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2B3A" w:rsidRPr="00965D3D" w:rsidRDefault="00782B3A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965D3D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965D3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F67A36" w:rsidRDefault="00F67A36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965D3D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提请减刑建议书</w:t>
      </w:r>
    </w:p>
    <w:p w:rsidR="00B937C2" w:rsidRPr="00965D3D" w:rsidRDefault="00B937C2" w:rsidP="00F67A36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F67A36" w:rsidRPr="00965D3D" w:rsidRDefault="00F67A36" w:rsidP="007A444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1E297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〕闽福狱减字第</w:t>
      </w:r>
      <w:r w:rsidR="00FF087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136</w:t>
      </w:r>
      <w:r w:rsidRPr="00965D3D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F67A36" w:rsidRPr="00DC1C7E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张明晗</w:t>
      </w:r>
      <w:r w:rsidR="00BF617B" w:rsidRPr="00DC1C7E">
        <w:rPr>
          <w:rFonts w:ascii="仿宋_GB2312" w:eastAsia="仿宋_GB2312" w:hAnsi="仿宋_GB2312" w:cs="仿宋_GB2312" w:hint="eastAsia"/>
          <w:kern w:val="32"/>
          <w:sz w:val="32"/>
          <w:szCs w:val="32"/>
        </w:rPr>
        <w:t>，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男，汉族，</w:t>
      </w:r>
      <w:r w:rsidR="00843104" w:rsidRP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1994年11月24日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出生，户籍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地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福建省福清市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，捕前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无业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DC1C7E" w:rsidRDefault="00843104" w:rsidP="00843104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福州市中级人民法院于2018年7月20日作出(2018)闽01刑初42</w:t>
      </w:r>
      <w:r w:rsidR="00195639">
        <w:rPr>
          <w:rFonts w:ascii="仿宋_GB2312" w:eastAsia="仿宋_GB2312" w:hAnsi="仿宋" w:cs="Times New Roman" w:hint="eastAsia"/>
          <w:kern w:val="32"/>
          <w:sz w:val="32"/>
          <w:szCs w:val="32"/>
        </w:rPr>
        <w:t>号刑事附带民事判决</w:t>
      </w:r>
      <w:r w:rsidRP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，以被告人张明晗犯故意伤害罪，判处有期徒刑十一年，附带民事赔偿25000元，并对赔偿总额340356元承担连带赔偿责任。宣判后，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张犯</w:t>
      </w:r>
      <w:r w:rsidRP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不服，提出上诉。</w:t>
      </w:r>
      <w:r w:rsidR="00C605D1" w:rsidRPr="00C605D1">
        <w:rPr>
          <w:rFonts w:ascii="仿宋_GB2312" w:eastAsia="仿宋_GB2312" w:hAnsi="仿宋" w:cs="Times New Roman" w:hint="eastAsia"/>
          <w:kern w:val="32"/>
          <w:sz w:val="32"/>
          <w:szCs w:val="32"/>
        </w:rPr>
        <w:t>福建省高级人民法院于2019年4月23日作出(2018)闽刑终327号刑事附带民事判决书，维持</w:t>
      </w:r>
      <w:r w:rsidR="006A6288" w:rsidRPr="00C605D1">
        <w:rPr>
          <w:rFonts w:ascii="仿宋_GB2312" w:eastAsia="仿宋_GB2312" w:hAnsi="仿宋" w:cs="Times New Roman" w:hint="eastAsia"/>
          <w:kern w:val="32"/>
          <w:sz w:val="32"/>
          <w:szCs w:val="32"/>
        </w:rPr>
        <w:t>本案附带民事部分的</w:t>
      </w:r>
      <w:r w:rsidR="00C605D1" w:rsidRPr="00C605D1">
        <w:rPr>
          <w:rFonts w:ascii="仿宋_GB2312" w:eastAsia="仿宋_GB2312" w:hAnsi="仿宋" w:cs="Times New Roman" w:hint="eastAsia"/>
          <w:kern w:val="32"/>
          <w:sz w:val="32"/>
          <w:szCs w:val="32"/>
        </w:rPr>
        <w:t>判</w:t>
      </w:r>
      <w:r w:rsidR="006A6288" w:rsidRPr="00C605D1">
        <w:rPr>
          <w:rFonts w:ascii="仿宋_GB2312" w:eastAsia="仿宋_GB2312" w:hAnsi="仿宋" w:cs="Times New Roman" w:hint="eastAsia"/>
          <w:kern w:val="32"/>
          <w:sz w:val="32"/>
          <w:szCs w:val="32"/>
        </w:rPr>
        <w:t>决</w:t>
      </w:r>
      <w:r w:rsidR="006A6288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C605D1" w:rsidRPr="00C605D1">
        <w:rPr>
          <w:rFonts w:ascii="仿宋_GB2312" w:eastAsia="仿宋_GB2312" w:hAnsi="仿宋" w:cs="Times New Roman" w:hint="eastAsia"/>
          <w:kern w:val="32"/>
          <w:sz w:val="32"/>
          <w:szCs w:val="32"/>
        </w:rPr>
        <w:t>撤销</w:t>
      </w:r>
      <w:r w:rsidR="00195639">
        <w:rPr>
          <w:rFonts w:ascii="仿宋_GB2312" w:eastAsia="仿宋_GB2312" w:hAnsi="仿宋" w:cs="Times New Roman" w:hint="eastAsia"/>
          <w:kern w:val="32"/>
          <w:sz w:val="32"/>
          <w:szCs w:val="32"/>
        </w:rPr>
        <w:t>一审</w:t>
      </w:r>
      <w:r w:rsidR="00C605D1" w:rsidRPr="00C605D1">
        <w:rPr>
          <w:rFonts w:ascii="仿宋_GB2312" w:eastAsia="仿宋_GB2312" w:hAnsi="仿宋" w:cs="Times New Roman" w:hint="eastAsia"/>
          <w:kern w:val="32"/>
          <w:sz w:val="32"/>
          <w:szCs w:val="32"/>
        </w:rPr>
        <w:t>判决中对被告人张明晗定罪量刑部分的判决</w:t>
      </w:r>
      <w:r w:rsidR="006A6288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="00C605D1" w:rsidRPr="00C605D1">
        <w:rPr>
          <w:rFonts w:ascii="仿宋_GB2312" w:eastAsia="仿宋_GB2312" w:hAnsi="仿宋" w:cs="Times New Roman" w:hint="eastAsia"/>
          <w:kern w:val="32"/>
          <w:sz w:val="32"/>
          <w:szCs w:val="32"/>
        </w:rPr>
        <w:t>上诉人张明晗犯故意伤害罪，判处有期徒刑八年</w:t>
      </w:r>
      <w:r w:rsidRP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刑期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自</w:t>
      </w:r>
      <w:r w:rsidRP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2017年7月12日起至2025年7月11日</w:t>
      </w:r>
      <w:r w:rsidR="001E2976" w:rsidRP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止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  <w:lang w:val="en-GB"/>
        </w:rPr>
        <w:t>判决生效后，</w:t>
      </w:r>
      <w:r>
        <w:rPr>
          <w:rFonts w:ascii="仿宋_GB2312" w:eastAsia="仿宋_GB2312" w:hAnsi="仿宋" w:cs="Times New Roman" w:hint="eastAsia"/>
          <w:kern w:val="32"/>
          <w:sz w:val="32"/>
          <w:szCs w:val="32"/>
          <w:lang w:val="en-GB"/>
        </w:rPr>
        <w:t>张</w:t>
      </w:r>
      <w:r w:rsidR="00CA2100">
        <w:rPr>
          <w:rFonts w:ascii="仿宋_GB2312" w:eastAsia="仿宋_GB2312" w:hAnsi="仿宋" w:cs="Times New Roman" w:hint="eastAsia"/>
          <w:kern w:val="32"/>
          <w:sz w:val="32"/>
          <w:szCs w:val="32"/>
          <w:lang w:val="en-GB"/>
        </w:rPr>
        <w:t>犯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  <w:lang w:val="en-GB"/>
        </w:rPr>
        <w:t>于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20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19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>
        <w:rPr>
          <w:rFonts w:ascii="仿宋_GB2312" w:eastAsia="仿宋_GB2312" w:hAnsi="仿宋" w:cs="Times New Roman" w:hint="eastAsia"/>
          <w:kern w:val="32"/>
          <w:sz w:val="32"/>
          <w:szCs w:val="32"/>
        </w:rPr>
        <w:t>10</w:t>
      </w:r>
      <w:r w:rsidR="00BF617B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日交付福州监狱执行刑罚</w:t>
      </w:r>
      <w:r w:rsidR="00B336E4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7247A5">
        <w:rPr>
          <w:rFonts w:ascii="仿宋_GB2312" w:eastAsia="仿宋_GB2312" w:hAnsi="仿宋" w:cs="Times New Roman" w:hint="eastAsia"/>
          <w:kern w:val="32"/>
          <w:sz w:val="32"/>
          <w:szCs w:val="32"/>
        </w:rPr>
        <w:t>现在</w:t>
      </w:r>
      <w:r w:rsidR="00FC1E27">
        <w:rPr>
          <w:rFonts w:ascii="仿宋_GB2312" w:eastAsia="仿宋_GB2312" w:hAnsi="仿宋" w:cs="Times New Roman" w:hint="eastAsia"/>
          <w:kern w:val="32"/>
          <w:sz w:val="32"/>
          <w:szCs w:val="32"/>
        </w:rPr>
        <w:t>福州监狱</w:t>
      </w:r>
      <w:bookmarkStart w:id="0" w:name="_GoBack"/>
      <w:bookmarkEnd w:id="0"/>
      <w:r w:rsidR="007247A5">
        <w:rPr>
          <w:rFonts w:ascii="仿宋_GB2312" w:eastAsia="仿宋_GB2312" w:hAnsi="仿宋" w:cs="Times New Roman" w:hint="eastAsia"/>
          <w:kern w:val="32"/>
          <w:sz w:val="32"/>
          <w:szCs w:val="32"/>
        </w:rPr>
        <w:t>第五监区十三分监区服刑，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属普</w:t>
      </w:r>
      <w:r w:rsidR="00B336E4">
        <w:rPr>
          <w:rFonts w:ascii="仿宋_GB2312" w:eastAsia="仿宋_GB2312" w:hAnsi="仿宋" w:cs="Times New Roman" w:hint="eastAsia"/>
          <w:kern w:val="32"/>
          <w:sz w:val="32"/>
          <w:szCs w:val="32"/>
        </w:rPr>
        <w:t>通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管理级罪犯。</w:t>
      </w:r>
    </w:p>
    <w:p w:rsidR="00DC1C7E" w:rsidRPr="00DC1C7E" w:rsidRDefault="00DC1C7E" w:rsidP="00DC1C7E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服刑期间表现：</w:t>
      </w:r>
    </w:p>
    <w:p w:rsidR="00F67A36" w:rsidRPr="00DC1C7E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该犯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减刑起始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期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201</w:t>
      </w:r>
      <w:r w:rsidR="00843104">
        <w:rPr>
          <w:rFonts w:ascii="仿宋_GB2312" w:eastAsia="仿宋_GB2312" w:hAnsi="仿宋" w:hint="eastAsia"/>
          <w:kern w:val="32"/>
          <w:sz w:val="32"/>
          <w:szCs w:val="32"/>
        </w:rPr>
        <w:t>9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843104">
        <w:rPr>
          <w:rFonts w:ascii="仿宋_GB2312" w:eastAsia="仿宋_GB2312" w:hAnsi="仿宋" w:hint="eastAsia"/>
          <w:kern w:val="32"/>
          <w:sz w:val="32"/>
          <w:szCs w:val="32"/>
        </w:rPr>
        <w:t>6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月至</w:t>
      </w:r>
      <w:r w:rsidR="00DC1C7E">
        <w:rPr>
          <w:rFonts w:ascii="仿宋_GB2312" w:eastAsia="仿宋_GB2312" w:hAnsi="仿宋" w:hint="eastAsia"/>
          <w:kern w:val="32"/>
          <w:sz w:val="32"/>
          <w:szCs w:val="32"/>
        </w:rPr>
        <w:t>2020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843104">
        <w:rPr>
          <w:rFonts w:ascii="仿宋_GB2312" w:eastAsia="仿宋_GB2312" w:hAnsi="仿宋" w:hint="eastAsia"/>
          <w:kern w:val="32"/>
          <w:sz w:val="32"/>
          <w:szCs w:val="32"/>
        </w:rPr>
        <w:t>12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，获得</w:t>
      </w:r>
      <w:r w:rsidR="00843104">
        <w:rPr>
          <w:rFonts w:ascii="仿宋_GB2312" w:eastAsia="仿宋_GB2312" w:hAnsi="仿宋" w:hint="eastAsia"/>
          <w:kern w:val="32"/>
          <w:sz w:val="32"/>
          <w:szCs w:val="32"/>
        </w:rPr>
        <w:t>1904.1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，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表扬</w:t>
      </w:r>
      <w:r w:rsid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3</w:t>
      </w:r>
      <w:r w:rsidR="0046738F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次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；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考核期内累计违规</w:t>
      </w:r>
      <w:r w:rsidR="001E2976">
        <w:rPr>
          <w:rFonts w:ascii="仿宋_GB2312" w:eastAsia="仿宋_GB2312" w:hAnsi="仿宋" w:cs="Times New Roman" w:hint="eastAsia"/>
          <w:kern w:val="32"/>
          <w:sz w:val="32"/>
          <w:szCs w:val="32"/>
        </w:rPr>
        <w:t>1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次，累计扣</w:t>
      </w:r>
      <w:r w:rsid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1</w:t>
      </w:r>
      <w:r w:rsid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0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分</w:t>
      </w:r>
      <w:r w:rsidR="00DC1C7E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B565B6" w:rsidRPr="00DC1C7E" w:rsidRDefault="00B565B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行政处罚：</w:t>
      </w:r>
      <w:r w:rsidR="000450E0"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无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DC1C7E" w:rsidRDefault="00B565B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行政奖励：</w:t>
      </w:r>
      <w:r w:rsidR="00DC1C7E" w:rsidRPr="00DC1C7E">
        <w:rPr>
          <w:rFonts w:ascii="仿宋_GB2312" w:eastAsia="仿宋_GB2312" w:hAnsi="仿宋" w:hint="eastAsia"/>
          <w:kern w:val="32"/>
          <w:sz w:val="32"/>
          <w:szCs w:val="32"/>
        </w:rPr>
        <w:t>考核期内，分别于</w:t>
      </w:r>
      <w:r w:rsidR="00843104" w:rsidRPr="00843104">
        <w:rPr>
          <w:rFonts w:ascii="仿宋_GB2312" w:eastAsia="仿宋_GB2312" w:hAnsi="仿宋" w:hint="eastAsia"/>
          <w:kern w:val="32"/>
          <w:sz w:val="32"/>
          <w:szCs w:val="32"/>
        </w:rPr>
        <w:t>2020年2月、2020年8月、2020年12月</w:t>
      </w:r>
      <w:r w:rsidR="000450E0" w:rsidRPr="00DC1C7E">
        <w:rPr>
          <w:rFonts w:ascii="仿宋_GB2312" w:eastAsia="仿宋_GB2312" w:hAnsi="仿宋" w:hint="eastAsia"/>
          <w:kern w:val="32"/>
          <w:sz w:val="32"/>
          <w:szCs w:val="32"/>
        </w:rPr>
        <w:t>获表扬</w:t>
      </w:r>
      <w:r w:rsidR="00DC1C7E">
        <w:rPr>
          <w:rFonts w:ascii="仿宋_GB2312" w:eastAsia="仿宋_GB2312" w:hAnsi="仿宋" w:hint="eastAsia"/>
          <w:kern w:val="32"/>
          <w:sz w:val="32"/>
          <w:szCs w:val="32"/>
        </w:rPr>
        <w:t>，共计</w:t>
      </w:r>
      <w:r w:rsidR="00843104">
        <w:rPr>
          <w:rFonts w:ascii="仿宋_GB2312" w:eastAsia="仿宋_GB2312" w:hAnsi="仿宋" w:hint="eastAsia"/>
          <w:kern w:val="32"/>
          <w:sz w:val="32"/>
          <w:szCs w:val="32"/>
        </w:rPr>
        <w:t>3</w:t>
      </w:r>
      <w:r w:rsidR="00DC1C7E">
        <w:rPr>
          <w:rFonts w:ascii="仿宋_GB2312" w:eastAsia="仿宋_GB2312" w:hAnsi="仿宋" w:hint="eastAsia"/>
          <w:kern w:val="32"/>
          <w:sz w:val="32"/>
          <w:szCs w:val="32"/>
        </w:rPr>
        <w:t>次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。</w:t>
      </w:r>
    </w:p>
    <w:p w:rsidR="00F67A36" w:rsidRPr="00DC1C7E" w:rsidRDefault="00843104" w:rsidP="00843104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财产刑执行情况：原判民事赔偿25000元、承担连带赔偿责任340356元，均已缴纳完毕（</w:t>
      </w:r>
      <w:r w:rsidR="0071332A">
        <w:rPr>
          <w:rFonts w:ascii="仿宋_GB2312" w:eastAsia="仿宋_GB2312" w:hAnsi="仿宋" w:cs="Times New Roman" w:hint="eastAsia"/>
          <w:kern w:val="32"/>
          <w:sz w:val="32"/>
          <w:szCs w:val="32"/>
        </w:rPr>
        <w:t>见福建省福州市中级人民法院于2019年12月24日作出的（2019）闽01执1132号结案通知书</w:t>
      </w:r>
      <w:r w:rsidRP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）。</w:t>
      </w:r>
    </w:p>
    <w:p w:rsidR="00F67A36" w:rsidRPr="00DC1C7E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本案于</w:t>
      </w:r>
      <w:r w:rsidR="00FF0872">
        <w:rPr>
          <w:rFonts w:ascii="仿宋_GB2312" w:eastAsia="仿宋_GB2312" w:hAnsi="仿宋" w:cs="Times New Roman" w:hint="eastAsia"/>
          <w:kern w:val="32"/>
          <w:sz w:val="32"/>
          <w:szCs w:val="32"/>
        </w:rPr>
        <w:t>2021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年</w:t>
      </w:r>
      <w:r w:rsidR="00FF0872">
        <w:rPr>
          <w:rFonts w:ascii="仿宋_GB2312" w:eastAsia="仿宋_GB2312" w:hAnsi="仿宋" w:cs="Times New Roman" w:hint="eastAsia"/>
          <w:kern w:val="32"/>
          <w:sz w:val="32"/>
          <w:szCs w:val="32"/>
        </w:rPr>
        <w:t>4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月</w:t>
      </w:r>
      <w:r w:rsidR="00FF0872">
        <w:rPr>
          <w:rFonts w:ascii="仿宋_GB2312" w:eastAsia="仿宋_GB2312" w:hAnsi="仿宋" w:cs="Times New Roman" w:hint="eastAsia"/>
          <w:kern w:val="32"/>
          <w:sz w:val="32"/>
          <w:szCs w:val="32"/>
        </w:rPr>
        <w:t>5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日在狱内公示</w:t>
      </w:r>
      <w:r w:rsidR="00AF3811">
        <w:rPr>
          <w:rFonts w:ascii="仿宋_GB2312" w:eastAsia="仿宋_GB2312" w:hAnsi="仿宋" w:cs="Times New Roman" w:hint="eastAsia"/>
          <w:kern w:val="32"/>
          <w:sz w:val="32"/>
          <w:szCs w:val="32"/>
        </w:rPr>
        <w:t>五个工作日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未收到不同意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lastRenderedPageBreak/>
        <w:t>见。</w:t>
      </w:r>
    </w:p>
    <w:p w:rsidR="00F67A36" w:rsidRPr="00DC1C7E" w:rsidRDefault="00F67A36" w:rsidP="007D3BED">
      <w:pPr>
        <w:spacing w:line="460" w:lineRule="exact"/>
        <w:ind w:firstLineChars="200" w:firstLine="640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罪犯</w:t>
      </w:r>
      <w:r w:rsid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张明晗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张明晗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予以减刑</w:t>
      </w:r>
      <w:r w:rsidR="00FF0872">
        <w:rPr>
          <w:rFonts w:ascii="仿宋_GB2312" w:eastAsia="仿宋_GB2312" w:hAnsi="仿宋" w:cs="Times New Roman" w:hint="eastAsia"/>
          <w:kern w:val="32"/>
          <w:sz w:val="32"/>
          <w:szCs w:val="32"/>
        </w:rPr>
        <w:t>六</w:t>
      </w: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个月。特提请你院审理裁定。</w:t>
      </w:r>
    </w:p>
    <w:p w:rsidR="00F67A36" w:rsidRPr="00DC1C7E" w:rsidRDefault="00F67A36" w:rsidP="007D3BED">
      <w:pPr>
        <w:spacing w:line="460" w:lineRule="exact"/>
        <w:ind w:rightChars="-15" w:right="-31" w:firstLineChars="192" w:firstLine="614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此致</w:t>
      </w:r>
    </w:p>
    <w:p w:rsidR="00F67A36" w:rsidRDefault="00F67A36" w:rsidP="007D3BED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  <w:r w:rsidRPr="00DC1C7E">
        <w:rPr>
          <w:rFonts w:ascii="仿宋_GB2312" w:eastAsia="仿宋_GB2312" w:hAnsi="仿宋" w:cs="Times New Roman" w:hint="eastAsia"/>
          <w:kern w:val="32"/>
          <w:sz w:val="32"/>
          <w:szCs w:val="32"/>
        </w:rPr>
        <w:t>福州市中级人民法院</w:t>
      </w:r>
    </w:p>
    <w:p w:rsidR="00F21017" w:rsidRPr="00DC1C7E" w:rsidRDefault="00F21017" w:rsidP="007D3BED">
      <w:pPr>
        <w:spacing w:line="460" w:lineRule="exact"/>
        <w:ind w:rightChars="-15" w:right="-31"/>
        <w:rPr>
          <w:rFonts w:ascii="仿宋_GB2312" w:eastAsia="仿宋_GB2312" w:hAnsi="仿宋" w:cs="Times New Roman"/>
          <w:kern w:val="32"/>
          <w:sz w:val="32"/>
          <w:szCs w:val="32"/>
        </w:rPr>
      </w:pPr>
    </w:p>
    <w:p w:rsidR="00A20E1B" w:rsidRPr="00A20E1B" w:rsidRDefault="00A20E1B" w:rsidP="00F21017">
      <w:pPr>
        <w:spacing w:line="460" w:lineRule="exact"/>
        <w:ind w:rightChars="-15" w:right="-31" w:firstLineChars="221" w:firstLine="707"/>
        <w:rPr>
          <w:rFonts w:ascii="仿宋_GB2312" w:eastAsia="仿宋_GB2312" w:hAnsi="仿宋" w:cs="仿宋_GB2312"/>
          <w:kern w:val="32"/>
          <w:sz w:val="32"/>
          <w:szCs w:val="32"/>
        </w:rPr>
      </w:pPr>
      <w:r w:rsidRPr="00A20E1B">
        <w:rPr>
          <w:rFonts w:ascii="仿宋_GB2312" w:eastAsia="仿宋_GB2312" w:hAnsi="仿宋" w:cs="仿宋_GB2312" w:hint="eastAsia"/>
          <w:kern w:val="32"/>
          <w:sz w:val="32"/>
          <w:szCs w:val="32"/>
        </w:rPr>
        <w:t>附件：⒈罪犯</w:t>
      </w:r>
      <w:r w:rsidR="00843104">
        <w:rPr>
          <w:rFonts w:ascii="仿宋_GB2312" w:eastAsia="仿宋_GB2312" w:hAnsi="仿宋" w:cs="Times New Roman" w:hint="eastAsia"/>
          <w:kern w:val="32"/>
          <w:sz w:val="32"/>
          <w:szCs w:val="32"/>
        </w:rPr>
        <w:t>张明晗</w:t>
      </w:r>
      <w:r w:rsidRPr="00A20E1B">
        <w:rPr>
          <w:rFonts w:ascii="仿宋_GB2312" w:eastAsia="仿宋_GB2312" w:hAnsi="仿宋" w:cs="仿宋_GB2312" w:hint="eastAsia"/>
          <w:kern w:val="32"/>
          <w:sz w:val="32"/>
          <w:szCs w:val="32"/>
        </w:rPr>
        <w:t>减刑卷宗  册</w:t>
      </w:r>
    </w:p>
    <w:p w:rsidR="00A20E1B" w:rsidRPr="00A20E1B" w:rsidRDefault="00A20E1B" w:rsidP="00F21017">
      <w:pPr>
        <w:spacing w:line="460" w:lineRule="exact"/>
        <w:ind w:rightChars="-15" w:right="-31" w:firstLineChars="550" w:firstLine="1760"/>
        <w:rPr>
          <w:rFonts w:ascii="仿宋_GB2312" w:eastAsia="仿宋_GB2312" w:hAnsi="仿宋" w:cs="仿宋_GB2312"/>
          <w:kern w:val="32"/>
          <w:sz w:val="32"/>
          <w:szCs w:val="32"/>
        </w:rPr>
      </w:pPr>
      <w:r w:rsidRPr="00A20E1B">
        <w:rPr>
          <w:rFonts w:ascii="仿宋_GB2312" w:eastAsia="仿宋_GB2312" w:hAnsi="仿宋" w:cs="仿宋_GB2312" w:hint="eastAsia"/>
          <w:kern w:val="32"/>
          <w:sz w:val="32"/>
          <w:szCs w:val="32"/>
        </w:rPr>
        <w:t>⒉提请减刑建议书伍份</w:t>
      </w:r>
    </w:p>
    <w:p w:rsidR="007D3BED" w:rsidRPr="00DC1C7E" w:rsidRDefault="007D3BED" w:rsidP="007D3BED">
      <w:pPr>
        <w:spacing w:line="460" w:lineRule="exact"/>
        <w:ind w:rightChars="-15" w:right="-31" w:firstLineChars="500" w:firstLine="1600"/>
        <w:rPr>
          <w:rFonts w:ascii="仿宋_GB2312" w:eastAsia="仿宋_GB2312" w:hAnsi="仿宋" w:cs="仿宋_GB2312"/>
          <w:kern w:val="32"/>
          <w:sz w:val="32"/>
          <w:szCs w:val="32"/>
        </w:rPr>
      </w:pPr>
    </w:p>
    <w:p w:rsidR="00466FB4" w:rsidRPr="00DC1C7E" w:rsidRDefault="00466FB4" w:rsidP="007D3BED">
      <w:pPr>
        <w:spacing w:line="460" w:lineRule="exact"/>
        <w:ind w:rightChars="379" w:right="796" w:firstLineChars="192" w:firstLine="614"/>
        <w:jc w:val="right"/>
        <w:rPr>
          <w:rFonts w:ascii="仿宋_GB2312" w:eastAsia="仿宋_GB2312" w:hAnsi="仿宋"/>
          <w:kern w:val="32"/>
          <w:sz w:val="32"/>
          <w:szCs w:val="32"/>
        </w:rPr>
      </w:pPr>
      <w:r w:rsidRPr="00DC1C7E">
        <w:rPr>
          <w:rFonts w:ascii="仿宋_GB2312" w:eastAsia="仿宋_GB2312" w:hAnsi="仿宋" w:hint="eastAsia"/>
          <w:kern w:val="32"/>
          <w:sz w:val="32"/>
          <w:szCs w:val="32"/>
        </w:rPr>
        <w:t>福建省福州监狱</w:t>
      </w:r>
    </w:p>
    <w:p w:rsidR="00F67A36" w:rsidRPr="00DC1C7E" w:rsidRDefault="00FF5E20" w:rsidP="007D3BED">
      <w:pPr>
        <w:spacing w:line="460" w:lineRule="exact"/>
        <w:ind w:rightChars="400" w:right="840"/>
        <w:jc w:val="right"/>
        <w:rPr>
          <w:rFonts w:ascii="仿宋_GB2312" w:eastAsia="仿宋_GB2312"/>
        </w:rPr>
      </w:pPr>
      <w:r>
        <w:rPr>
          <w:rFonts w:ascii="仿宋_GB2312" w:eastAsia="仿宋_GB2312" w:hAnsi="仿宋" w:hint="eastAsia"/>
          <w:kern w:val="32"/>
          <w:sz w:val="32"/>
          <w:szCs w:val="32"/>
        </w:rPr>
        <w:t>2021</w:t>
      </w:r>
      <w:r w:rsidR="00466FB4" w:rsidRPr="00DC1C7E">
        <w:rPr>
          <w:rFonts w:ascii="仿宋_GB2312" w:eastAsia="仿宋_GB2312" w:hAnsi="仿宋" w:hint="eastAsia"/>
          <w:kern w:val="32"/>
          <w:sz w:val="32"/>
          <w:szCs w:val="32"/>
        </w:rPr>
        <w:t>年</w:t>
      </w:r>
      <w:r w:rsidR="00FF0872">
        <w:rPr>
          <w:rFonts w:ascii="仿宋_GB2312" w:eastAsia="仿宋_GB2312" w:hAnsi="仿宋" w:hint="eastAsia"/>
          <w:kern w:val="32"/>
          <w:sz w:val="32"/>
          <w:szCs w:val="32"/>
        </w:rPr>
        <w:t>4</w:t>
      </w:r>
      <w:r w:rsidR="00466FB4" w:rsidRPr="00DC1C7E">
        <w:rPr>
          <w:rFonts w:ascii="仿宋_GB2312" w:eastAsia="仿宋_GB2312" w:hAnsi="仿宋" w:hint="eastAsia"/>
          <w:kern w:val="32"/>
          <w:sz w:val="32"/>
          <w:szCs w:val="32"/>
        </w:rPr>
        <w:t>月</w:t>
      </w:r>
      <w:r w:rsidR="00FF0872">
        <w:rPr>
          <w:rFonts w:ascii="仿宋_GB2312" w:eastAsia="仿宋_GB2312" w:hAnsi="仿宋" w:hint="eastAsia"/>
          <w:kern w:val="32"/>
          <w:sz w:val="32"/>
          <w:szCs w:val="32"/>
        </w:rPr>
        <w:t>13</w:t>
      </w:r>
      <w:r w:rsidR="00466FB4" w:rsidRPr="00DC1C7E">
        <w:rPr>
          <w:rFonts w:ascii="仿宋_GB2312" w:eastAsia="仿宋_GB2312" w:hAnsi="仿宋" w:hint="eastAsia"/>
          <w:kern w:val="32"/>
          <w:sz w:val="32"/>
          <w:szCs w:val="32"/>
        </w:rPr>
        <w:t>日</w:t>
      </w:r>
    </w:p>
    <w:sectPr w:rsidR="00F67A36" w:rsidRPr="00DC1C7E" w:rsidSect="00235220">
      <w:pgSz w:w="11906" w:h="16838"/>
      <w:pgMar w:top="1871" w:right="1304" w:bottom="1276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21D9" w:rsidRDefault="009621D9" w:rsidP="00F83AC6">
      <w:r>
        <w:separator/>
      </w:r>
    </w:p>
  </w:endnote>
  <w:endnote w:type="continuationSeparator" w:id="1">
    <w:p w:rsidR="009621D9" w:rsidRDefault="009621D9" w:rsidP="00F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21D9" w:rsidRDefault="009621D9" w:rsidP="00F83AC6">
      <w:r>
        <w:separator/>
      </w:r>
    </w:p>
  </w:footnote>
  <w:footnote w:type="continuationSeparator" w:id="1">
    <w:p w:rsidR="009621D9" w:rsidRDefault="009621D9" w:rsidP="00F83AC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782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66C8"/>
    <w:rsid w:val="000450E0"/>
    <w:rsid w:val="0006406E"/>
    <w:rsid w:val="000739C8"/>
    <w:rsid w:val="000A29ED"/>
    <w:rsid w:val="000A330C"/>
    <w:rsid w:val="000B0A17"/>
    <w:rsid w:val="000B2AF5"/>
    <w:rsid w:val="000C1A5E"/>
    <w:rsid w:val="000D3F6C"/>
    <w:rsid w:val="000F4FD4"/>
    <w:rsid w:val="00103FC9"/>
    <w:rsid w:val="00115127"/>
    <w:rsid w:val="00117BE0"/>
    <w:rsid w:val="00127A63"/>
    <w:rsid w:val="00133B79"/>
    <w:rsid w:val="001652B0"/>
    <w:rsid w:val="001673F3"/>
    <w:rsid w:val="001676B4"/>
    <w:rsid w:val="001846DF"/>
    <w:rsid w:val="00194849"/>
    <w:rsid w:val="00195639"/>
    <w:rsid w:val="001A33F3"/>
    <w:rsid w:val="001C0543"/>
    <w:rsid w:val="001E2976"/>
    <w:rsid w:val="001E3405"/>
    <w:rsid w:val="00200C71"/>
    <w:rsid w:val="00205472"/>
    <w:rsid w:val="00235220"/>
    <w:rsid w:val="00237C41"/>
    <w:rsid w:val="002552AD"/>
    <w:rsid w:val="002950E1"/>
    <w:rsid w:val="002B530B"/>
    <w:rsid w:val="002D625B"/>
    <w:rsid w:val="002D664E"/>
    <w:rsid w:val="002F0746"/>
    <w:rsid w:val="002F7A99"/>
    <w:rsid w:val="0030371A"/>
    <w:rsid w:val="00341EC4"/>
    <w:rsid w:val="00362E3C"/>
    <w:rsid w:val="003668ED"/>
    <w:rsid w:val="003A5E4C"/>
    <w:rsid w:val="003B7233"/>
    <w:rsid w:val="003C4959"/>
    <w:rsid w:val="003F6C7B"/>
    <w:rsid w:val="00405509"/>
    <w:rsid w:val="00412FCE"/>
    <w:rsid w:val="00422398"/>
    <w:rsid w:val="00433EBF"/>
    <w:rsid w:val="00453F19"/>
    <w:rsid w:val="0045476F"/>
    <w:rsid w:val="00460DC0"/>
    <w:rsid w:val="004614FB"/>
    <w:rsid w:val="004643FD"/>
    <w:rsid w:val="00466FB4"/>
    <w:rsid w:val="0046738F"/>
    <w:rsid w:val="00476E23"/>
    <w:rsid w:val="004902E6"/>
    <w:rsid w:val="004943E9"/>
    <w:rsid w:val="004B2DF6"/>
    <w:rsid w:val="004B3D94"/>
    <w:rsid w:val="004B5ACE"/>
    <w:rsid w:val="004C418F"/>
    <w:rsid w:val="004F3C63"/>
    <w:rsid w:val="004F55FB"/>
    <w:rsid w:val="0050215A"/>
    <w:rsid w:val="005250B5"/>
    <w:rsid w:val="00525CFD"/>
    <w:rsid w:val="00525D6E"/>
    <w:rsid w:val="00543DC5"/>
    <w:rsid w:val="00565E7E"/>
    <w:rsid w:val="005707D2"/>
    <w:rsid w:val="005779D5"/>
    <w:rsid w:val="00585A5B"/>
    <w:rsid w:val="005966D0"/>
    <w:rsid w:val="005B6303"/>
    <w:rsid w:val="005C318E"/>
    <w:rsid w:val="005F0087"/>
    <w:rsid w:val="00631843"/>
    <w:rsid w:val="0063340A"/>
    <w:rsid w:val="006438CC"/>
    <w:rsid w:val="00655D64"/>
    <w:rsid w:val="00690986"/>
    <w:rsid w:val="006930C4"/>
    <w:rsid w:val="0069720A"/>
    <w:rsid w:val="006A6288"/>
    <w:rsid w:val="006B070F"/>
    <w:rsid w:val="006D0D54"/>
    <w:rsid w:val="006D1C70"/>
    <w:rsid w:val="006D2A10"/>
    <w:rsid w:val="006E63BD"/>
    <w:rsid w:val="007116CA"/>
    <w:rsid w:val="0071332A"/>
    <w:rsid w:val="007247A5"/>
    <w:rsid w:val="007266C8"/>
    <w:rsid w:val="0072710F"/>
    <w:rsid w:val="0073283B"/>
    <w:rsid w:val="0074225C"/>
    <w:rsid w:val="00747710"/>
    <w:rsid w:val="00752A29"/>
    <w:rsid w:val="00765E76"/>
    <w:rsid w:val="00782B3A"/>
    <w:rsid w:val="007843B5"/>
    <w:rsid w:val="007A444B"/>
    <w:rsid w:val="007B303A"/>
    <w:rsid w:val="007C7A8D"/>
    <w:rsid w:val="007D3BED"/>
    <w:rsid w:val="007D423A"/>
    <w:rsid w:val="007F327F"/>
    <w:rsid w:val="0080515A"/>
    <w:rsid w:val="00805F38"/>
    <w:rsid w:val="00807292"/>
    <w:rsid w:val="008145F9"/>
    <w:rsid w:val="0083431A"/>
    <w:rsid w:val="00843104"/>
    <w:rsid w:val="00857AA1"/>
    <w:rsid w:val="00883944"/>
    <w:rsid w:val="00884024"/>
    <w:rsid w:val="00892A34"/>
    <w:rsid w:val="008B1266"/>
    <w:rsid w:val="008E3787"/>
    <w:rsid w:val="009021CF"/>
    <w:rsid w:val="00923CC9"/>
    <w:rsid w:val="00935EEF"/>
    <w:rsid w:val="00937E87"/>
    <w:rsid w:val="00940AD5"/>
    <w:rsid w:val="00952ED0"/>
    <w:rsid w:val="009621D9"/>
    <w:rsid w:val="00965D3D"/>
    <w:rsid w:val="0098250D"/>
    <w:rsid w:val="009B58E9"/>
    <w:rsid w:val="009D3548"/>
    <w:rsid w:val="009D3DC6"/>
    <w:rsid w:val="009D61F3"/>
    <w:rsid w:val="009F108B"/>
    <w:rsid w:val="00A02088"/>
    <w:rsid w:val="00A152A9"/>
    <w:rsid w:val="00A16080"/>
    <w:rsid w:val="00A20E1B"/>
    <w:rsid w:val="00A26FD3"/>
    <w:rsid w:val="00A3262C"/>
    <w:rsid w:val="00A45030"/>
    <w:rsid w:val="00A9402B"/>
    <w:rsid w:val="00AB0E7D"/>
    <w:rsid w:val="00AF37AC"/>
    <w:rsid w:val="00AF3811"/>
    <w:rsid w:val="00B21074"/>
    <w:rsid w:val="00B336E4"/>
    <w:rsid w:val="00B3723B"/>
    <w:rsid w:val="00B47578"/>
    <w:rsid w:val="00B565B6"/>
    <w:rsid w:val="00B61F9D"/>
    <w:rsid w:val="00B62E79"/>
    <w:rsid w:val="00B86060"/>
    <w:rsid w:val="00B905A2"/>
    <w:rsid w:val="00B937C2"/>
    <w:rsid w:val="00BC2227"/>
    <w:rsid w:val="00BC436B"/>
    <w:rsid w:val="00BF22B7"/>
    <w:rsid w:val="00BF617B"/>
    <w:rsid w:val="00C00454"/>
    <w:rsid w:val="00C22E60"/>
    <w:rsid w:val="00C40FB8"/>
    <w:rsid w:val="00C56E9B"/>
    <w:rsid w:val="00C605D1"/>
    <w:rsid w:val="00C774DB"/>
    <w:rsid w:val="00C81917"/>
    <w:rsid w:val="00C90561"/>
    <w:rsid w:val="00CA2100"/>
    <w:rsid w:val="00CF122F"/>
    <w:rsid w:val="00CF389A"/>
    <w:rsid w:val="00CF70FF"/>
    <w:rsid w:val="00D52474"/>
    <w:rsid w:val="00D54DF7"/>
    <w:rsid w:val="00D9766C"/>
    <w:rsid w:val="00DC1C7E"/>
    <w:rsid w:val="00DE4193"/>
    <w:rsid w:val="00E13CAA"/>
    <w:rsid w:val="00E20A58"/>
    <w:rsid w:val="00E4441F"/>
    <w:rsid w:val="00E53595"/>
    <w:rsid w:val="00E53D6B"/>
    <w:rsid w:val="00E60B4D"/>
    <w:rsid w:val="00E80380"/>
    <w:rsid w:val="00E91ABC"/>
    <w:rsid w:val="00EA51CB"/>
    <w:rsid w:val="00EC7689"/>
    <w:rsid w:val="00F12422"/>
    <w:rsid w:val="00F15A50"/>
    <w:rsid w:val="00F20441"/>
    <w:rsid w:val="00F21017"/>
    <w:rsid w:val="00F24A89"/>
    <w:rsid w:val="00F4614C"/>
    <w:rsid w:val="00F51C48"/>
    <w:rsid w:val="00F67085"/>
    <w:rsid w:val="00F67A36"/>
    <w:rsid w:val="00F67F2F"/>
    <w:rsid w:val="00F83AC6"/>
    <w:rsid w:val="00F84963"/>
    <w:rsid w:val="00F92EE1"/>
    <w:rsid w:val="00F93309"/>
    <w:rsid w:val="00FC1E27"/>
    <w:rsid w:val="00FC5C96"/>
    <w:rsid w:val="00FD4699"/>
    <w:rsid w:val="00FF0872"/>
    <w:rsid w:val="00FF2674"/>
    <w:rsid w:val="00FF5E20"/>
    <w:rsid w:val="00FF6E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83AC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83AC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83A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83AC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119</Words>
  <Characters>681</Characters>
  <Application>Microsoft Office Word</Application>
  <DocSecurity>0</DocSecurity>
  <Lines>5</Lines>
  <Paragraphs>1</Paragraphs>
  <ScaleCrop>false</ScaleCrop>
  <Company>微软中国</Company>
  <LinksUpToDate>false</LinksUpToDate>
  <CharactersWithSpaces>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101</cp:revision>
  <cp:lastPrinted>2021-01-12T02:34:00Z</cp:lastPrinted>
  <dcterms:created xsi:type="dcterms:W3CDTF">2019-12-14T16:37:00Z</dcterms:created>
  <dcterms:modified xsi:type="dcterms:W3CDTF">2021-06-25T07:03:00Z</dcterms:modified>
</cp:coreProperties>
</file>