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6C348E" w:rsidRDefault="002C45EC" w:rsidP="006C348E">
      <w:pPr>
        <w:spacing w:line="340" w:lineRule="exact"/>
        <w:jc w:val="right"/>
        <w:rPr>
          <w:rFonts w:ascii="仿宋_GB2312" w:eastAsia="仿宋_GB2312" w:hAnsi="Times New Roman" w:cs="楷体_GB2312"/>
          <w:kern w:val="32"/>
          <w:sz w:val="32"/>
          <w:szCs w:val="32"/>
        </w:rPr>
      </w:pPr>
      <w:r w:rsidRPr="006C348E">
        <w:rPr>
          <w:rFonts w:ascii="仿宋_GB2312" w:eastAsia="仿宋_GB2312" w:hAnsi="Times New Roman" w:cs="楷体_GB2312" w:hint="eastAsia"/>
          <w:kern w:val="32"/>
          <w:sz w:val="32"/>
          <w:szCs w:val="32"/>
        </w:rPr>
        <w:t>〔2021〕闽福狱减字第</w:t>
      </w:r>
      <w:r w:rsidR="00BE080D">
        <w:rPr>
          <w:rFonts w:ascii="仿宋_GB2312" w:eastAsia="仿宋_GB2312" w:hAnsi="Times New Roman" w:cs="楷体_GB2312" w:hint="eastAsia"/>
          <w:kern w:val="32"/>
          <w:sz w:val="32"/>
          <w:szCs w:val="32"/>
        </w:rPr>
        <w:t>196</w:t>
      </w:r>
      <w:r w:rsidRPr="006C348E">
        <w:rPr>
          <w:rFonts w:ascii="仿宋_GB2312" w:eastAsia="仿宋_GB2312" w:hAnsi="Times New Roman" w:cs="楷体_GB2312" w:hint="eastAsia"/>
          <w:kern w:val="32"/>
          <w:sz w:val="32"/>
          <w:szCs w:val="32"/>
        </w:rPr>
        <w:t>号</w:t>
      </w:r>
    </w:p>
    <w:p w:rsidR="002C45EC" w:rsidRPr="006C348E" w:rsidRDefault="002C45EC" w:rsidP="006C348E">
      <w:pPr>
        <w:spacing w:line="34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罪犯</w:t>
      </w:r>
      <w:r w:rsidR="000B2DE9" w:rsidRPr="006C348E">
        <w:rPr>
          <w:rFonts w:ascii="仿宋_GB2312" w:eastAsia="仿宋_GB2312" w:hAnsi="Times New Roman" w:hint="eastAsia"/>
          <w:kern w:val="32"/>
          <w:sz w:val="32"/>
          <w:szCs w:val="32"/>
        </w:rPr>
        <w:t>董恩赐</w:t>
      </w:r>
      <w:r w:rsidR="008F2897" w:rsidRPr="006C348E">
        <w:rPr>
          <w:rFonts w:ascii="仿宋_GB2312" w:eastAsia="仿宋_GB2312" w:hAnsi="Times New Roman" w:hint="eastAsia"/>
          <w:kern w:val="32"/>
          <w:sz w:val="32"/>
          <w:szCs w:val="32"/>
        </w:rPr>
        <w:fldChar w:fldCharType="begin"/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instrText xml:space="preserve"> AUTOTEXTLIST  \* MERGEFORMAT </w:instrText>
      </w:r>
      <w:r w:rsidR="008F2897" w:rsidRPr="006C348E">
        <w:rPr>
          <w:rFonts w:ascii="仿宋_GB2312" w:eastAsia="仿宋_GB2312" w:hAnsi="Times New Roman" w:hint="eastAsia"/>
          <w:kern w:val="32"/>
          <w:sz w:val="32"/>
          <w:szCs w:val="32"/>
        </w:rPr>
        <w:fldChar w:fldCharType="end"/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，男，</w:t>
      </w:r>
      <w:r w:rsidR="00300AFF" w:rsidRPr="006C348E">
        <w:rPr>
          <w:rFonts w:ascii="仿宋_GB2312" w:eastAsia="仿宋_GB2312" w:hAnsi="Times New Roman" w:hint="eastAsia"/>
          <w:kern w:val="32"/>
          <w:sz w:val="32"/>
          <w:szCs w:val="32"/>
        </w:rPr>
        <w:t>汉族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。</w:t>
      </w:r>
    </w:p>
    <w:p w:rsidR="002C45EC" w:rsidRPr="006C348E" w:rsidRDefault="001B5336" w:rsidP="006C348E">
      <w:pPr>
        <w:spacing w:line="34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泉州市泉港区人民法院于2018年4月25日作出(2018)闽0505刑初13号刑事判决，以被告人董恩赐犯诈骗罪，判处有期徒刑十年三个月，并处罚金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110000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元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；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责令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共同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退赔被害人经济损失112300元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；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追缴违法所得403500元，追缴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共同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违法所得212200元。刑期自2017年4月20日起至2027年7月19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日止。宣判后，被告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不服，提出上诉。泉州市中级人民法院于2018年7月31日作出（2018）闽05刑终850号刑事裁定，驳回上诉，维持原判。南安市人民法院于2019年5月28日作出(2018)闽0583刑初1838号刑事判决，以被告人董恩赐犯故意伤害罪，判处有期徒刑三年八个月；合并原判决未执行的刑罚有期徒刑八年十个月又十日，并处罚金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110000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元。决定执行有期徒刑十一年六个月，并处罚金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110000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元。刑期自2018年9月9日起至2030年3月8日止。宣判后，被告人不服，提出上诉。泉州市中级人民法院于2019年7月29日作出（2019）闽05刑终1139号刑事裁定，驳回上诉，维持原判。2019年9月20日交付福州监狱执行刑罚。属宽管级罪犯。</w:t>
      </w:r>
    </w:p>
    <w:p w:rsidR="002C45EC" w:rsidRPr="006C348E" w:rsidRDefault="002C45EC" w:rsidP="006C348E">
      <w:pPr>
        <w:spacing w:line="34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罪犯</w:t>
      </w:r>
      <w:r w:rsidR="000B2DE9" w:rsidRPr="006C348E">
        <w:rPr>
          <w:rFonts w:ascii="仿宋_GB2312" w:eastAsia="仿宋_GB2312" w:hAnsi="Times New Roman" w:hint="eastAsia"/>
          <w:kern w:val="32"/>
          <w:sz w:val="32"/>
          <w:szCs w:val="32"/>
        </w:rPr>
        <w:t>董恩赐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 xml:space="preserve">在服刑期间，确有悔改表现： </w:t>
      </w:r>
    </w:p>
    <w:p w:rsidR="002C45EC" w:rsidRPr="006C348E" w:rsidRDefault="002C45EC" w:rsidP="006C348E">
      <w:pPr>
        <w:autoSpaceDE w:val="0"/>
        <w:autoSpaceDN w:val="0"/>
        <w:adjustRightInd w:val="0"/>
        <w:spacing w:line="340" w:lineRule="exact"/>
        <w:ind w:firstLine="60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1.认罪悔罪：该犯自</w:t>
      </w:r>
      <w:r w:rsidR="00F95F12" w:rsidRPr="006C348E">
        <w:rPr>
          <w:rFonts w:ascii="仿宋_GB2312" w:eastAsia="仿宋_GB2312" w:hAnsi="Times New Roman" w:hint="eastAsia"/>
          <w:kern w:val="32"/>
          <w:sz w:val="32"/>
          <w:szCs w:val="32"/>
        </w:rPr>
        <w:t>入监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6C348E" w:rsidRDefault="002C45EC" w:rsidP="006C348E">
      <w:pPr>
        <w:autoSpaceDE w:val="0"/>
        <w:autoSpaceDN w:val="0"/>
        <w:adjustRightInd w:val="0"/>
        <w:spacing w:line="340" w:lineRule="exact"/>
        <w:ind w:firstLine="60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2.遵守监规：</w:t>
      </w:r>
      <w:r w:rsidR="00C90DA3" w:rsidRPr="006C348E">
        <w:rPr>
          <w:rFonts w:ascii="仿宋_GB2312" w:eastAsia="仿宋_GB2312" w:hAnsi="Times New Roman" w:hint="eastAsia"/>
          <w:kern w:val="32"/>
          <w:sz w:val="32"/>
          <w:szCs w:val="32"/>
        </w:rPr>
        <w:t>基本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能遵守法律法规及监规纪律，接受教育改造。</w:t>
      </w:r>
    </w:p>
    <w:p w:rsidR="002C45EC" w:rsidRPr="006C348E" w:rsidRDefault="002C45EC" w:rsidP="006C348E">
      <w:pPr>
        <w:autoSpaceDE w:val="0"/>
        <w:autoSpaceDN w:val="0"/>
        <w:adjustRightInd w:val="0"/>
        <w:spacing w:line="340" w:lineRule="exact"/>
        <w:ind w:firstLine="60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3.学习情况：能</w:t>
      </w:r>
      <w:r w:rsidR="00C90DA3" w:rsidRPr="006C348E">
        <w:rPr>
          <w:rFonts w:ascii="仿宋_GB2312" w:eastAsia="仿宋_GB2312" w:hAnsi="Times New Roman" w:hint="eastAsia"/>
          <w:kern w:val="32"/>
          <w:sz w:val="32"/>
          <w:szCs w:val="32"/>
        </w:rPr>
        <w:t>积极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参加思想、文化、职业技术学习。</w:t>
      </w:r>
    </w:p>
    <w:p w:rsidR="002C45EC" w:rsidRPr="006C348E" w:rsidRDefault="002C45EC" w:rsidP="006C348E">
      <w:pPr>
        <w:autoSpaceDE w:val="0"/>
        <w:autoSpaceDN w:val="0"/>
        <w:adjustRightInd w:val="0"/>
        <w:spacing w:line="340" w:lineRule="exact"/>
        <w:ind w:firstLine="60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4.劳动改造：能积极参加劳动，在劳动岗位能认真负责，服从民警安排，努力完成生产任务。</w:t>
      </w:r>
    </w:p>
    <w:p w:rsidR="002C45EC" w:rsidRPr="006C348E" w:rsidRDefault="002C45EC" w:rsidP="006C348E">
      <w:pPr>
        <w:spacing w:line="34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5.奖惩情况：</w:t>
      </w:r>
    </w:p>
    <w:p w:rsidR="002C45EC" w:rsidRPr="006C348E" w:rsidRDefault="002C45EC" w:rsidP="006C348E">
      <w:pPr>
        <w:spacing w:line="34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该犯</w:t>
      </w:r>
      <w:r w:rsidR="00F95F12" w:rsidRPr="006C348E">
        <w:rPr>
          <w:rFonts w:ascii="仿宋_GB2312" w:eastAsia="仿宋_GB2312" w:hAnsi="Times New Roman" w:hint="eastAsia"/>
          <w:kern w:val="32"/>
          <w:sz w:val="32"/>
          <w:szCs w:val="32"/>
        </w:rPr>
        <w:t>起始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期</w:t>
      </w:r>
      <w:r w:rsidR="001B5336" w:rsidRPr="006C348E">
        <w:rPr>
          <w:rFonts w:ascii="仿宋_GB2312" w:eastAsia="仿宋_GB2312" w:hAnsi="Times New Roman" w:hint="eastAsia"/>
          <w:kern w:val="32"/>
          <w:sz w:val="32"/>
          <w:szCs w:val="32"/>
        </w:rPr>
        <w:t>2019年10月至2021年10月，获得2969.4分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。</w:t>
      </w:r>
      <w:r w:rsidR="009473E5" w:rsidRPr="006C348E">
        <w:rPr>
          <w:rFonts w:ascii="仿宋_GB2312" w:eastAsia="仿宋_GB2312" w:hAnsi="Times New Roman" w:hint="eastAsia"/>
          <w:kern w:val="32"/>
          <w:sz w:val="32"/>
          <w:szCs w:val="32"/>
        </w:rPr>
        <w:t>考核期内累计违规</w:t>
      </w:r>
      <w:r w:rsidR="001B5336" w:rsidRPr="006C348E">
        <w:rPr>
          <w:rFonts w:ascii="仿宋_GB2312" w:eastAsia="仿宋_GB2312" w:hAnsi="Times New Roman" w:hint="eastAsia"/>
          <w:kern w:val="32"/>
          <w:sz w:val="32"/>
          <w:szCs w:val="32"/>
        </w:rPr>
        <w:t>1</w:t>
      </w:r>
      <w:r w:rsidR="009473E5" w:rsidRPr="006C348E">
        <w:rPr>
          <w:rFonts w:ascii="仿宋_GB2312" w:eastAsia="仿宋_GB2312" w:hAnsi="Times New Roman" w:hint="eastAsia"/>
          <w:kern w:val="32"/>
          <w:sz w:val="32"/>
          <w:szCs w:val="32"/>
        </w:rPr>
        <w:t>次，扣</w:t>
      </w:r>
      <w:r w:rsidR="001B5336" w:rsidRPr="006C348E">
        <w:rPr>
          <w:rFonts w:ascii="仿宋_GB2312" w:eastAsia="仿宋_GB2312" w:hAnsi="Times New Roman" w:hint="eastAsia"/>
          <w:kern w:val="32"/>
          <w:sz w:val="32"/>
          <w:szCs w:val="32"/>
        </w:rPr>
        <w:t>1</w:t>
      </w:r>
      <w:r w:rsidR="009473E5" w:rsidRPr="006C348E">
        <w:rPr>
          <w:rFonts w:ascii="仿宋_GB2312" w:eastAsia="仿宋_GB2312" w:hAnsi="Times New Roman" w:hint="eastAsia"/>
          <w:kern w:val="32"/>
          <w:sz w:val="32"/>
          <w:szCs w:val="32"/>
        </w:rPr>
        <w:t>0分（近三个月无扣分）。</w:t>
      </w:r>
    </w:p>
    <w:p w:rsidR="002C45EC" w:rsidRPr="006C348E" w:rsidRDefault="002C45EC" w:rsidP="006C348E">
      <w:pPr>
        <w:spacing w:line="34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行政奖励：获表扬</w:t>
      </w:r>
      <w:r w:rsidR="005B6F83">
        <w:rPr>
          <w:rFonts w:ascii="仿宋_GB2312" w:eastAsia="仿宋_GB2312" w:hAnsi="Times New Roman" w:hint="eastAsia"/>
          <w:kern w:val="32"/>
          <w:sz w:val="32"/>
          <w:szCs w:val="32"/>
        </w:rPr>
        <w:t>5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次，即</w:t>
      </w:r>
      <w:r w:rsidR="001B5336" w:rsidRPr="006C348E">
        <w:rPr>
          <w:rFonts w:ascii="仿宋_GB2312" w:eastAsia="仿宋_GB2312" w:hAnsi="Times New Roman" w:hint="eastAsia"/>
          <w:kern w:val="32"/>
          <w:sz w:val="32"/>
          <w:szCs w:val="32"/>
        </w:rPr>
        <w:t>2020年7月、2020年12月、2021年3月、2021年8月</w:t>
      </w:r>
      <w:r w:rsidR="005B6F83">
        <w:rPr>
          <w:rFonts w:ascii="仿宋_GB2312" w:eastAsia="仿宋_GB2312" w:hAnsi="Times New Roman" w:hint="eastAsia"/>
          <w:kern w:val="32"/>
          <w:sz w:val="32"/>
          <w:szCs w:val="32"/>
        </w:rPr>
        <w:t>、2021年12月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分别获表扬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1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次。</w:t>
      </w:r>
    </w:p>
    <w:p w:rsidR="002C45EC" w:rsidRPr="006C348E" w:rsidRDefault="002C45EC" w:rsidP="006C348E">
      <w:pPr>
        <w:spacing w:line="34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原判财产性判项：</w:t>
      </w:r>
      <w:r w:rsidR="001B5336" w:rsidRPr="006C348E">
        <w:rPr>
          <w:rFonts w:ascii="仿宋_GB2312" w:eastAsia="仿宋_GB2312" w:hAnsi="Times New Roman" w:hint="eastAsia"/>
          <w:kern w:val="32"/>
          <w:sz w:val="32"/>
          <w:szCs w:val="32"/>
        </w:rPr>
        <w:t>罚金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110000</w:t>
      </w:r>
      <w:r w:rsidR="001B5336" w:rsidRPr="006C348E">
        <w:rPr>
          <w:rFonts w:ascii="仿宋_GB2312" w:eastAsia="仿宋_GB2312" w:hAnsi="Times New Roman" w:hint="eastAsia"/>
          <w:kern w:val="32"/>
          <w:sz w:val="32"/>
          <w:szCs w:val="32"/>
        </w:rPr>
        <w:t>元，责令共同退赔112300元，追缴违法所得403500元，追缴共同违法所得212200元。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本次</w:t>
      </w:r>
      <w:r w:rsidR="005B6F83">
        <w:rPr>
          <w:rFonts w:ascii="仿宋_GB2312" w:eastAsia="仿宋_GB2312" w:hAnsi="Times New Roman" w:hint="eastAsia"/>
          <w:kern w:val="32"/>
          <w:sz w:val="32"/>
          <w:szCs w:val="32"/>
        </w:rPr>
        <w:t>报减期间</w:t>
      </w:r>
      <w:r w:rsidR="001B5336" w:rsidRPr="006C348E">
        <w:rPr>
          <w:rFonts w:ascii="仿宋_GB2312" w:eastAsia="仿宋_GB2312" w:hAnsi="Times New Roman" w:hint="eastAsia"/>
          <w:kern w:val="32"/>
          <w:sz w:val="32"/>
          <w:szCs w:val="32"/>
        </w:rPr>
        <w:t>缴纳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罚金</w:t>
      </w:r>
      <w:r w:rsidR="001B5336" w:rsidRPr="006C348E">
        <w:rPr>
          <w:rFonts w:ascii="仿宋_GB2312" w:eastAsia="仿宋_GB2312" w:hAnsi="Times New Roman" w:hint="eastAsia"/>
          <w:kern w:val="32"/>
          <w:sz w:val="32"/>
          <w:szCs w:val="32"/>
        </w:rPr>
        <w:t>5000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元（有</w:t>
      </w:r>
      <w:r w:rsidR="001B5336" w:rsidRPr="006C348E">
        <w:rPr>
          <w:rFonts w:ascii="仿宋_GB2312" w:eastAsia="仿宋_GB2312" w:hAnsi="Times New Roman" w:hint="eastAsia"/>
          <w:kern w:val="32"/>
          <w:sz w:val="32"/>
          <w:szCs w:val="32"/>
        </w:rPr>
        <w:t>缴款凭证</w:t>
      </w:r>
      <w:r w:rsidR="00821EC7">
        <w:rPr>
          <w:rFonts w:ascii="仿宋_GB2312" w:eastAsia="仿宋_GB2312" w:hAnsi="Times New Roman" w:hint="eastAsia"/>
          <w:kern w:val="32"/>
          <w:sz w:val="32"/>
          <w:szCs w:val="32"/>
        </w:rPr>
        <w:t>），其它未缴</w:t>
      </w:r>
      <w:r w:rsidR="001B5336" w:rsidRPr="006C348E">
        <w:rPr>
          <w:rFonts w:ascii="仿宋_GB2312" w:eastAsia="仿宋_GB2312" w:hAnsi="Times New Roman" w:hint="eastAsia"/>
          <w:kern w:val="32"/>
          <w:sz w:val="32"/>
          <w:szCs w:val="32"/>
        </w:rPr>
        <w:t>。关于罪犯董</w:t>
      </w:r>
      <w:r w:rsidR="001B5336" w:rsidRPr="006C348E">
        <w:rPr>
          <w:rFonts w:ascii="仿宋_GB2312" w:eastAsia="仿宋_GB2312" w:hAnsi="Times New Roman" w:hint="eastAsia"/>
          <w:kern w:val="32"/>
          <w:sz w:val="32"/>
          <w:szCs w:val="32"/>
        </w:rPr>
        <w:lastRenderedPageBreak/>
        <w:t>恩赐对其财产性判项履行情况，监狱已于2021年8月3日函询泉州市泉港区人民法院，截止目前监狱未收到相关回复。具体情况，详见《关于咨询罪犯董恩赐财产刑执行情况的函》及《回函情况说明》。该犯考核期内月均消费</w:t>
      </w:r>
      <w:r w:rsidR="005B6F83">
        <w:rPr>
          <w:rFonts w:ascii="仿宋_GB2312" w:eastAsia="仿宋_GB2312" w:hAnsi="Times New Roman" w:hint="eastAsia"/>
          <w:kern w:val="32"/>
          <w:sz w:val="32"/>
          <w:szCs w:val="32"/>
        </w:rPr>
        <w:t>263.27</w:t>
      </w:r>
      <w:r w:rsidR="001B5336" w:rsidRPr="006C348E">
        <w:rPr>
          <w:rFonts w:ascii="仿宋_GB2312" w:eastAsia="仿宋_GB2312" w:hAnsi="Times New Roman" w:hint="eastAsia"/>
          <w:kern w:val="32"/>
          <w:sz w:val="32"/>
          <w:szCs w:val="32"/>
        </w:rPr>
        <w:t>元，帐户可用余额</w:t>
      </w:r>
      <w:r w:rsidR="005B6F83">
        <w:rPr>
          <w:rFonts w:ascii="仿宋_GB2312" w:eastAsia="仿宋_GB2312" w:hAnsi="Times New Roman" w:hint="eastAsia"/>
          <w:kern w:val="32"/>
          <w:sz w:val="32"/>
          <w:szCs w:val="32"/>
        </w:rPr>
        <w:t>3740.23</w:t>
      </w:r>
      <w:r w:rsidR="001B5336" w:rsidRPr="006C348E">
        <w:rPr>
          <w:rFonts w:ascii="仿宋_GB2312" w:eastAsia="仿宋_GB2312" w:hAnsi="Times New Roman" w:hint="eastAsia"/>
          <w:kern w:val="32"/>
          <w:sz w:val="32"/>
          <w:szCs w:val="32"/>
        </w:rPr>
        <w:t>元。</w:t>
      </w:r>
    </w:p>
    <w:p w:rsidR="00DC5160" w:rsidRPr="006C348E" w:rsidRDefault="00DC5160" w:rsidP="006C348E">
      <w:pPr>
        <w:spacing w:line="34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该犯财产性判项履行金额未达到其个人应履行总额30%，属于从严掌握减刑对象，因此，提请减刑幅度扣减三个月。</w:t>
      </w:r>
    </w:p>
    <w:p w:rsidR="002C45EC" w:rsidRPr="006C348E" w:rsidRDefault="002C45EC" w:rsidP="006C348E">
      <w:pPr>
        <w:spacing w:line="34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本案于</w:t>
      </w:r>
      <w:r w:rsidR="00BE080D">
        <w:rPr>
          <w:rFonts w:ascii="仿宋_GB2312" w:eastAsia="仿宋_GB2312" w:hAnsi="Times New Roman" w:hint="eastAsia"/>
          <w:kern w:val="32"/>
          <w:sz w:val="32"/>
          <w:szCs w:val="32"/>
        </w:rPr>
        <w:t>2022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 w:rsidR="00BE080D">
        <w:rPr>
          <w:rFonts w:ascii="仿宋_GB2312" w:eastAsia="仿宋_GB2312" w:hAnsi="Times New Roman" w:hint="eastAsia"/>
          <w:kern w:val="32"/>
          <w:sz w:val="32"/>
          <w:szCs w:val="32"/>
        </w:rPr>
        <w:t>4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 w:rsidR="00BE080D">
        <w:rPr>
          <w:rFonts w:ascii="仿宋_GB2312" w:eastAsia="仿宋_GB2312" w:hAnsi="Times New Roman" w:hint="eastAsia"/>
          <w:kern w:val="32"/>
          <w:sz w:val="32"/>
          <w:szCs w:val="32"/>
        </w:rPr>
        <w:t>25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日至</w:t>
      </w:r>
      <w:r w:rsidR="00BE080D">
        <w:rPr>
          <w:rFonts w:ascii="仿宋_GB2312" w:eastAsia="仿宋_GB2312" w:hAnsi="Times New Roman" w:hint="eastAsia"/>
          <w:kern w:val="32"/>
          <w:sz w:val="32"/>
          <w:szCs w:val="32"/>
        </w:rPr>
        <w:t>2022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 w:rsidR="00BE080D">
        <w:rPr>
          <w:rFonts w:ascii="仿宋_GB2312" w:eastAsia="仿宋_GB2312" w:hAnsi="Times New Roman" w:hint="eastAsia"/>
          <w:kern w:val="32"/>
          <w:sz w:val="32"/>
          <w:szCs w:val="32"/>
        </w:rPr>
        <w:t>4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 w:rsidR="00BE080D">
        <w:rPr>
          <w:rFonts w:ascii="仿宋_GB2312" w:eastAsia="仿宋_GB2312" w:hAnsi="Times New Roman" w:hint="eastAsia"/>
          <w:kern w:val="32"/>
          <w:sz w:val="32"/>
          <w:szCs w:val="32"/>
        </w:rPr>
        <w:t>29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6C348E" w:rsidRDefault="002C45EC" w:rsidP="006C348E">
      <w:pPr>
        <w:spacing w:line="34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罪犯</w:t>
      </w:r>
      <w:r w:rsidR="000B2DE9" w:rsidRPr="006C348E">
        <w:rPr>
          <w:rFonts w:ascii="仿宋_GB2312" w:eastAsia="仿宋_GB2312" w:hAnsi="Times New Roman" w:hint="eastAsia"/>
          <w:kern w:val="32"/>
          <w:sz w:val="32"/>
          <w:szCs w:val="32"/>
        </w:rPr>
        <w:t>董恩赐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0B2DE9" w:rsidRPr="006C348E">
        <w:rPr>
          <w:rFonts w:ascii="仿宋_GB2312" w:eastAsia="仿宋_GB2312" w:hAnsi="Times New Roman" w:hint="eastAsia"/>
          <w:kern w:val="32"/>
          <w:sz w:val="32"/>
          <w:szCs w:val="32"/>
        </w:rPr>
        <w:t>董恩赐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予以减刑</w:t>
      </w:r>
      <w:r w:rsidR="00BE080D">
        <w:rPr>
          <w:rFonts w:ascii="仿宋_GB2312" w:eastAsia="仿宋_GB2312" w:hAnsi="Times New Roman" w:hint="eastAsia"/>
          <w:kern w:val="32"/>
          <w:sz w:val="32"/>
          <w:szCs w:val="32"/>
        </w:rPr>
        <w:t>五</w:t>
      </w: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6C348E" w:rsidRDefault="002C45EC" w:rsidP="006C348E">
      <w:pPr>
        <w:spacing w:line="340" w:lineRule="exact"/>
        <w:ind w:rightChars="-15" w:right="-31" w:firstLineChars="192" w:firstLine="614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此致</w:t>
      </w:r>
    </w:p>
    <w:p w:rsidR="002C45EC" w:rsidRPr="006C348E" w:rsidRDefault="002C45EC" w:rsidP="006C348E">
      <w:pPr>
        <w:spacing w:line="340" w:lineRule="exact"/>
        <w:ind w:rightChars="-15" w:right="-31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福州市中级人民法院</w:t>
      </w:r>
    </w:p>
    <w:p w:rsidR="002C45EC" w:rsidRPr="006C348E" w:rsidRDefault="002C45EC" w:rsidP="006C348E">
      <w:pPr>
        <w:spacing w:line="340" w:lineRule="exact"/>
        <w:ind w:firstLineChars="200" w:firstLine="640"/>
        <w:rPr>
          <w:rFonts w:ascii="仿宋_GB2312" w:eastAsia="仿宋_GB2312" w:hAnsi="Times New Roman" w:cs="仿宋_GB2312"/>
          <w:kern w:val="32"/>
          <w:sz w:val="32"/>
          <w:szCs w:val="32"/>
        </w:rPr>
      </w:pPr>
      <w:r w:rsidRPr="006C348E">
        <w:rPr>
          <w:rFonts w:ascii="仿宋_GB2312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6C348E" w:rsidRDefault="002C45EC" w:rsidP="006C348E">
      <w:pPr>
        <w:spacing w:line="340" w:lineRule="exact"/>
        <w:ind w:rightChars="-15" w:right="-31" w:firstLineChars="500" w:firstLine="1600"/>
        <w:rPr>
          <w:rFonts w:ascii="仿宋_GB2312" w:eastAsia="仿宋_GB2312" w:hAnsi="Times New Roman" w:cs="仿宋_GB2312"/>
          <w:kern w:val="32"/>
          <w:sz w:val="32"/>
          <w:szCs w:val="32"/>
        </w:rPr>
      </w:pPr>
      <w:r w:rsidRPr="006C348E">
        <w:rPr>
          <w:rFonts w:ascii="仿宋_GB2312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6C348E" w:rsidRDefault="002C45EC" w:rsidP="006C348E">
      <w:pPr>
        <w:spacing w:line="340" w:lineRule="exact"/>
        <w:ind w:rightChars="-15" w:right="-31"/>
        <w:rPr>
          <w:rFonts w:ascii="仿宋_GB2312" w:eastAsia="仿宋_GB2312" w:hAnsi="Times New Roman"/>
          <w:kern w:val="32"/>
          <w:sz w:val="32"/>
          <w:szCs w:val="32"/>
        </w:rPr>
      </w:pPr>
    </w:p>
    <w:p w:rsidR="002C45EC" w:rsidRPr="006C348E" w:rsidRDefault="002C45EC" w:rsidP="006C348E">
      <w:pPr>
        <w:spacing w:line="340" w:lineRule="exact"/>
        <w:ind w:rightChars="379" w:right="796" w:firstLineChars="192" w:firstLine="614"/>
        <w:jc w:val="right"/>
        <w:rPr>
          <w:rFonts w:ascii="仿宋_GB2312" w:eastAsia="仿宋_GB2312" w:hAnsi="Times New Roman"/>
          <w:kern w:val="32"/>
          <w:sz w:val="32"/>
          <w:szCs w:val="32"/>
        </w:rPr>
      </w:pPr>
      <w:r w:rsidRPr="006C348E">
        <w:rPr>
          <w:rFonts w:ascii="仿宋_GB2312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BE080D" w:rsidP="006C348E">
      <w:pPr>
        <w:tabs>
          <w:tab w:val="left" w:pos="8080"/>
          <w:tab w:val="left" w:pos="8222"/>
          <w:tab w:val="left" w:pos="8306"/>
        </w:tabs>
        <w:spacing w:line="34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Times New Roman" w:hint="eastAsia"/>
          <w:kern w:val="32"/>
          <w:sz w:val="32"/>
          <w:szCs w:val="32"/>
        </w:rPr>
        <w:t>2022</w:t>
      </w:r>
      <w:r w:rsidR="002C45EC" w:rsidRPr="006C348E">
        <w:rPr>
          <w:rFonts w:ascii="仿宋_GB2312" w:eastAsia="仿宋_GB2312" w:hAnsi="Times New Roman" w:hint="eastAsia"/>
          <w:kern w:val="32"/>
          <w:sz w:val="32"/>
          <w:szCs w:val="32"/>
        </w:rPr>
        <w:t>年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5</w:t>
      </w:r>
      <w:r w:rsidR="002C45EC" w:rsidRPr="006C348E">
        <w:rPr>
          <w:rFonts w:ascii="仿宋_GB2312" w:eastAsia="仿宋_GB2312" w:hAnsi="Times New Roman" w:hint="eastAsia"/>
          <w:kern w:val="32"/>
          <w:sz w:val="32"/>
          <w:szCs w:val="32"/>
        </w:rPr>
        <w:t>月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5</w:t>
      </w:r>
      <w:bookmarkStart w:id="0" w:name="_GoBack"/>
      <w:bookmarkEnd w:id="0"/>
      <w:r w:rsidR="002C45EC" w:rsidRPr="006C348E">
        <w:rPr>
          <w:rFonts w:ascii="仿宋_GB2312" w:eastAsia="仿宋_GB2312" w:hAnsi="Times New Roman" w:hint="eastAsia"/>
          <w:kern w:val="32"/>
          <w:sz w:val="32"/>
          <w:szCs w:val="32"/>
        </w:rPr>
        <w:t xml:space="preserve">日 </w:t>
      </w:r>
    </w:p>
    <w:sectPr w:rsidR="002C45EC" w:rsidRPr="0081288B" w:rsidSect="005B73B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1B6" w:rsidRDefault="002311B6" w:rsidP="002C45EC">
      <w:r>
        <w:separator/>
      </w:r>
    </w:p>
  </w:endnote>
  <w:endnote w:type="continuationSeparator" w:id="1">
    <w:p w:rsidR="002311B6" w:rsidRDefault="002311B6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1B6" w:rsidRDefault="002311B6" w:rsidP="002C45EC">
      <w:r>
        <w:separator/>
      </w:r>
    </w:p>
  </w:footnote>
  <w:footnote w:type="continuationSeparator" w:id="1">
    <w:p w:rsidR="002311B6" w:rsidRDefault="002311B6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53B4F"/>
    <w:rsid w:val="000575D4"/>
    <w:rsid w:val="000739C8"/>
    <w:rsid w:val="00082C1E"/>
    <w:rsid w:val="000A29ED"/>
    <w:rsid w:val="000A330C"/>
    <w:rsid w:val="000B0A17"/>
    <w:rsid w:val="000B2AF5"/>
    <w:rsid w:val="000B2DE9"/>
    <w:rsid w:val="000D3F6C"/>
    <w:rsid w:val="000F4FD4"/>
    <w:rsid w:val="000F7733"/>
    <w:rsid w:val="00115127"/>
    <w:rsid w:val="00117BE0"/>
    <w:rsid w:val="00127A63"/>
    <w:rsid w:val="00133B79"/>
    <w:rsid w:val="001561F6"/>
    <w:rsid w:val="001652B0"/>
    <w:rsid w:val="001673F3"/>
    <w:rsid w:val="0017252B"/>
    <w:rsid w:val="001846DF"/>
    <w:rsid w:val="00194849"/>
    <w:rsid w:val="001A33F3"/>
    <w:rsid w:val="001B04AD"/>
    <w:rsid w:val="001B5336"/>
    <w:rsid w:val="001B5F52"/>
    <w:rsid w:val="001C0543"/>
    <w:rsid w:val="001E3405"/>
    <w:rsid w:val="001E7CAB"/>
    <w:rsid w:val="00200697"/>
    <w:rsid w:val="00200C71"/>
    <w:rsid w:val="00205472"/>
    <w:rsid w:val="002311B6"/>
    <w:rsid w:val="00233A3C"/>
    <w:rsid w:val="00237C41"/>
    <w:rsid w:val="002552AD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41EC4"/>
    <w:rsid w:val="00362E3C"/>
    <w:rsid w:val="003739AB"/>
    <w:rsid w:val="00375699"/>
    <w:rsid w:val="0039420E"/>
    <w:rsid w:val="003965DA"/>
    <w:rsid w:val="003A0656"/>
    <w:rsid w:val="003A4480"/>
    <w:rsid w:val="003A5E4C"/>
    <w:rsid w:val="003B4462"/>
    <w:rsid w:val="003B7233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B6F83"/>
    <w:rsid w:val="005B73BA"/>
    <w:rsid w:val="005C2F81"/>
    <w:rsid w:val="005C318E"/>
    <w:rsid w:val="005C344E"/>
    <w:rsid w:val="005D6AE7"/>
    <w:rsid w:val="005F0087"/>
    <w:rsid w:val="005F2646"/>
    <w:rsid w:val="005F33FF"/>
    <w:rsid w:val="0060748D"/>
    <w:rsid w:val="006141B8"/>
    <w:rsid w:val="00631843"/>
    <w:rsid w:val="0063340A"/>
    <w:rsid w:val="006438CC"/>
    <w:rsid w:val="00655D64"/>
    <w:rsid w:val="00677FC3"/>
    <w:rsid w:val="0069720A"/>
    <w:rsid w:val="006B070F"/>
    <w:rsid w:val="006B144D"/>
    <w:rsid w:val="006C348E"/>
    <w:rsid w:val="006D1C70"/>
    <w:rsid w:val="006E5453"/>
    <w:rsid w:val="006E63BD"/>
    <w:rsid w:val="007116CA"/>
    <w:rsid w:val="007266C8"/>
    <w:rsid w:val="0073283B"/>
    <w:rsid w:val="00740135"/>
    <w:rsid w:val="0074225C"/>
    <w:rsid w:val="00752A29"/>
    <w:rsid w:val="007576B7"/>
    <w:rsid w:val="00760814"/>
    <w:rsid w:val="00782B3A"/>
    <w:rsid w:val="007843B5"/>
    <w:rsid w:val="00794049"/>
    <w:rsid w:val="007A444B"/>
    <w:rsid w:val="007B303A"/>
    <w:rsid w:val="007B3170"/>
    <w:rsid w:val="007C7A8D"/>
    <w:rsid w:val="007E1992"/>
    <w:rsid w:val="007F327F"/>
    <w:rsid w:val="00801FE6"/>
    <w:rsid w:val="0080515A"/>
    <w:rsid w:val="00805F38"/>
    <w:rsid w:val="00807292"/>
    <w:rsid w:val="00821EC7"/>
    <w:rsid w:val="0083431A"/>
    <w:rsid w:val="00853B30"/>
    <w:rsid w:val="00883944"/>
    <w:rsid w:val="00884024"/>
    <w:rsid w:val="00892A34"/>
    <w:rsid w:val="008B1266"/>
    <w:rsid w:val="008B4261"/>
    <w:rsid w:val="008B48BF"/>
    <w:rsid w:val="008D2DE3"/>
    <w:rsid w:val="008D5912"/>
    <w:rsid w:val="008F2897"/>
    <w:rsid w:val="009021CF"/>
    <w:rsid w:val="009102A2"/>
    <w:rsid w:val="00920F10"/>
    <w:rsid w:val="009318FE"/>
    <w:rsid w:val="00937E87"/>
    <w:rsid w:val="00941F61"/>
    <w:rsid w:val="00943DAD"/>
    <w:rsid w:val="009473E5"/>
    <w:rsid w:val="00980AA6"/>
    <w:rsid w:val="0098250D"/>
    <w:rsid w:val="009B58E9"/>
    <w:rsid w:val="009D3548"/>
    <w:rsid w:val="009D61F3"/>
    <w:rsid w:val="009E6FBC"/>
    <w:rsid w:val="009F108B"/>
    <w:rsid w:val="00A16080"/>
    <w:rsid w:val="00A26FD3"/>
    <w:rsid w:val="00A3262C"/>
    <w:rsid w:val="00A45030"/>
    <w:rsid w:val="00A504C6"/>
    <w:rsid w:val="00A5544C"/>
    <w:rsid w:val="00A67925"/>
    <w:rsid w:val="00A74491"/>
    <w:rsid w:val="00A9402B"/>
    <w:rsid w:val="00AA0848"/>
    <w:rsid w:val="00AC2E58"/>
    <w:rsid w:val="00AC62D7"/>
    <w:rsid w:val="00AC71EE"/>
    <w:rsid w:val="00AF0786"/>
    <w:rsid w:val="00AF37AC"/>
    <w:rsid w:val="00B046FC"/>
    <w:rsid w:val="00B066A4"/>
    <w:rsid w:val="00B06E36"/>
    <w:rsid w:val="00B114EE"/>
    <w:rsid w:val="00B21074"/>
    <w:rsid w:val="00B30585"/>
    <w:rsid w:val="00B3723B"/>
    <w:rsid w:val="00B37EB6"/>
    <w:rsid w:val="00B47578"/>
    <w:rsid w:val="00B565B6"/>
    <w:rsid w:val="00B61F9D"/>
    <w:rsid w:val="00B86060"/>
    <w:rsid w:val="00B905A2"/>
    <w:rsid w:val="00BC2227"/>
    <w:rsid w:val="00BC436B"/>
    <w:rsid w:val="00BE080D"/>
    <w:rsid w:val="00BE1BC1"/>
    <w:rsid w:val="00BE58DA"/>
    <w:rsid w:val="00BF22B7"/>
    <w:rsid w:val="00C00454"/>
    <w:rsid w:val="00C01DDA"/>
    <w:rsid w:val="00C22E60"/>
    <w:rsid w:val="00C47509"/>
    <w:rsid w:val="00C56E9B"/>
    <w:rsid w:val="00C774DB"/>
    <w:rsid w:val="00C80289"/>
    <w:rsid w:val="00C81917"/>
    <w:rsid w:val="00C81E21"/>
    <w:rsid w:val="00C90DA3"/>
    <w:rsid w:val="00CD7158"/>
    <w:rsid w:val="00CE5917"/>
    <w:rsid w:val="00CF122F"/>
    <w:rsid w:val="00D10CAA"/>
    <w:rsid w:val="00D20B20"/>
    <w:rsid w:val="00D25D7D"/>
    <w:rsid w:val="00D54DF7"/>
    <w:rsid w:val="00D6658A"/>
    <w:rsid w:val="00D75227"/>
    <w:rsid w:val="00D9766C"/>
    <w:rsid w:val="00DB03BD"/>
    <w:rsid w:val="00DB5F69"/>
    <w:rsid w:val="00DC5160"/>
    <w:rsid w:val="00DD2068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0706C"/>
    <w:rsid w:val="00F12159"/>
    <w:rsid w:val="00F12422"/>
    <w:rsid w:val="00F15441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F2674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5B73BA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5B73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5B7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5B73B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3BA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5B73BA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2169A4-0305-4DBC-970F-7656E3CC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194</Words>
  <Characters>1112</Characters>
  <Application>Microsoft Office Word</Application>
  <DocSecurity>0</DocSecurity>
  <Lines>9</Lines>
  <Paragraphs>2</Paragraphs>
  <ScaleCrop>false</ScaleCrop>
  <Company>微软中国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6</cp:revision>
  <cp:lastPrinted>2022-05-06T01:31:00Z</cp:lastPrinted>
  <dcterms:created xsi:type="dcterms:W3CDTF">2022-02-27T08:30:00Z</dcterms:created>
  <dcterms:modified xsi:type="dcterms:W3CDTF">2022-05-11T02:07:00Z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