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>减刑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Times New Roman" w:hAnsi="Times New Roman" w:eastAsia="楷体_GB2312" w:cs="楷体_GB2312"/>
          <w:color w:val="FF0000"/>
          <w:kern w:val="32"/>
          <w:sz w:val="32"/>
          <w:szCs w:val="32"/>
        </w:rPr>
        <w:t>减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字第123号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罪犯林砍婴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福建省厦门市翔安区人民法院于2022年12月16日作出（2022）闽0213刑初556号刑事判决，以被告人林砍婴犯开设赌场罪，判处有期徒刑二年，并处罚金人民币一万元。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刑期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自2022年12月17日起至2024年11月8日止。2023年2月20日交付福建省福州监狱执行刑罚。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现属考察级罪犯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罪犯林砍婴在服刑期间，确有悔改表现：</w:t>
      </w:r>
    </w:p>
    <w:p>
      <w:pPr>
        <w:autoSpaceDE w:val="0"/>
        <w:autoSpaceDN w:val="0"/>
        <w:adjustRightInd w:val="0"/>
        <w:spacing w:line="5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5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5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5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该犯考核期2023年2月20日至2024年1月累计获992.5分，物质奖励1次；共违规扣分1次，累计扣2分。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行政奖励：获物质奖励1次，即2023年10月获物质奖励一次。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罪犯财产性判项履行情况：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该犯已履行人民币1万元；其中本考核期向福建省厦门市翔安区人民法院缴纳罚金人民币1万元（见缴纳凭证）。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FF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本案于2024年4月23日至2024年4月28日在狱内公示未收到不同意见。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 xml:space="preserve"> 本案于2024年3月29日至2024年4月21日移送检察机关征求意见，福州市鼓山地区人民检察院反馈暂无异议。2024年4月22日监狱召开减刑评审委员会，亦未收到福州市鼓山地区人民检察院的不同意见。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砍婴在服刑期间，确有悔改表现，依照《中华人民共和国刑法》第七十八条、第七十九条，《中华人民共和国刑事诉讼法》第二百七十三条第二款、《中华人民共和国监狱法》第二十九条之规定，建议对罪犯林砍婴予以减刑三个月。特提请你院审理裁定。</w:t>
      </w:r>
    </w:p>
    <w:p>
      <w:pPr>
        <w:spacing w:line="5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</w:rPr>
        <w:t>贰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册</w:t>
      </w:r>
    </w:p>
    <w:p>
      <w:pPr>
        <w:spacing w:line="56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份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5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871" w:right="1304" w:bottom="1701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2024年4月29日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9E195F"/>
    <w:multiLevelType w:val="singleLevel"/>
    <w:tmpl w:val="D69E195F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2DF0EBF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65E20"/>
    <w:rsid w:val="00883944"/>
    <w:rsid w:val="00884024"/>
    <w:rsid w:val="00892A34"/>
    <w:rsid w:val="008B1266"/>
    <w:rsid w:val="008D6E9B"/>
    <w:rsid w:val="008F348A"/>
    <w:rsid w:val="008F5A36"/>
    <w:rsid w:val="009021CF"/>
    <w:rsid w:val="00926E05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03C8"/>
    <w:rsid w:val="00BC2227"/>
    <w:rsid w:val="00BC436B"/>
    <w:rsid w:val="00BD78CC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0FB3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51E4D1A"/>
    <w:rsid w:val="079B1A14"/>
    <w:rsid w:val="0DA75089"/>
    <w:rsid w:val="0FBF4DDB"/>
    <w:rsid w:val="0FF26994"/>
    <w:rsid w:val="12DF0EBF"/>
    <w:rsid w:val="142A2DEB"/>
    <w:rsid w:val="16B31896"/>
    <w:rsid w:val="171203BD"/>
    <w:rsid w:val="18A138F0"/>
    <w:rsid w:val="1955145B"/>
    <w:rsid w:val="19660A40"/>
    <w:rsid w:val="20F16F90"/>
    <w:rsid w:val="22B20653"/>
    <w:rsid w:val="230330B2"/>
    <w:rsid w:val="25BD25D3"/>
    <w:rsid w:val="29033062"/>
    <w:rsid w:val="292E515D"/>
    <w:rsid w:val="2EBA3C24"/>
    <w:rsid w:val="35AC0852"/>
    <w:rsid w:val="36341797"/>
    <w:rsid w:val="3A820983"/>
    <w:rsid w:val="3D0F336D"/>
    <w:rsid w:val="41373F6C"/>
    <w:rsid w:val="42992D6E"/>
    <w:rsid w:val="429D3017"/>
    <w:rsid w:val="43641945"/>
    <w:rsid w:val="445D1776"/>
    <w:rsid w:val="491B6DB9"/>
    <w:rsid w:val="4B950859"/>
    <w:rsid w:val="513831A0"/>
    <w:rsid w:val="557623C1"/>
    <w:rsid w:val="55F779C6"/>
    <w:rsid w:val="63737C03"/>
    <w:rsid w:val="6AF60485"/>
    <w:rsid w:val="6CF1426D"/>
    <w:rsid w:val="73BF7C0A"/>
    <w:rsid w:val="76322D0E"/>
    <w:rsid w:val="7CAF175F"/>
    <w:rsid w:val="7EBF02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770</Characters>
  <Lines>6</Lines>
  <Paragraphs>1</Paragraphs>
  <TotalTime>5</TotalTime>
  <ScaleCrop>false</ScaleCrop>
  <LinksUpToDate>false</LinksUpToDate>
  <CharactersWithSpaces>904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2024-01-19T08:03:00Z</dcterms:created>
  <dc:creator>Administrator</dc:creator>
  <cp:lastModifiedBy>Administrator</cp:lastModifiedBy>
  <dcterms:modified xsi:type="dcterms:W3CDTF">2024-05-14T08:25:13Z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