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wordWrap w:val="0"/>
        <w:ind w:firstLine="640" w:firstLineChars="200"/>
        <w:jc w:val="right"/>
        <w:rPr>
          <w:rFonts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〔2024〕闽福狱减字第S7号</w:t>
      </w:r>
    </w:p>
    <w:p>
      <w:pPr>
        <w:spacing w:line="380" w:lineRule="exact"/>
        <w:ind w:firstLine="640" w:firstLineChars="200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>罪犯陈文城</w:t>
      </w:r>
      <w:bookmarkStart w:id="0" w:name="_GoBack"/>
      <w:bookmarkEnd w:id="0"/>
      <w:r>
        <w:rPr>
          <w:rFonts w:hint="eastAsia" w:eastAsia="仿宋_GB2312"/>
          <w:color w:val="000000"/>
          <w:kern w:val="32"/>
          <w:sz w:val="32"/>
          <w:szCs w:val="32"/>
        </w:rPr>
        <w:t>。</w:t>
      </w:r>
    </w:p>
    <w:p>
      <w:pPr>
        <w:spacing w:line="380" w:lineRule="exact"/>
        <w:ind w:firstLine="640" w:firstLineChars="200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>福建省厦门市湖里区人民法院于2019年12月23日作出 (2019)闽0206刑初229号刑事判决，以被告人陈文城犯违法发放贷款罪，判处有期徒刑五年六个月，并处罚金人民币十二万元；犯受贿罪，判处有期徒刑三年，并处罚金人民币二十万元；决定执行有期徒刑六年六个月，并处罚金三十二万元；对其暂扣款人民币30万元，予以没收；继续追缴其违法所得人民币56.69万元，上缴国库。被告人陈文城不服，提出上诉。福建省厦门市中级人民法院于2021年6月19日作出（2021）闽02刑终210号刑事裁定：一、维持福建省厦门市湖里区人民法院(2019)闽0206刑初229号刑事判决第一项中对上诉人陈文城的定罪部分。二、撤销福建省厦门市湖里区人民法院(2019)闽0206刑初229号刑事判决中对上诉人陈文城的量刑部分及第二项、第三项判决。三、上诉人陈文城犯违法发放贷款罪，判处有期徒刑五年六个月，并处罚金人民币十二万元；犯受贿罪，判处有期徒刑二年九个月，并处罚金人民币十五万元。决定执行有期徒刑六年三个月，并处罚金二十七万元。四、暂扣于厦门市湖里区人民法院的上诉人陈文城受贿所得人民币86.69万元予以没收，上缴国库。刑期自2018年12月3日起至2025年3月2日止。2021年8月30日交付福建省福州监狱执行刑罚。现属宽管级罪犯。</w:t>
      </w:r>
    </w:p>
    <w:p>
      <w:pPr>
        <w:spacing w:line="380" w:lineRule="exact"/>
        <w:ind w:firstLine="640" w:firstLineChars="200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 xml:space="preserve">罪犯陈文城在服刑期间，确有悔改表现： </w:t>
      </w:r>
    </w:p>
    <w:p>
      <w:pPr>
        <w:spacing w:line="380" w:lineRule="exact"/>
        <w:ind w:firstLine="640" w:firstLineChars="200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>1.认罪悔罪：能服从法院判决，自书认罪悔罪书。</w:t>
      </w:r>
    </w:p>
    <w:p>
      <w:pPr>
        <w:spacing w:line="380" w:lineRule="exact"/>
        <w:ind w:firstLine="640" w:firstLineChars="200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>2.遵守监规：能遵守法律法规及监规纪律，接受教育改造。</w:t>
      </w:r>
    </w:p>
    <w:p>
      <w:pPr>
        <w:spacing w:line="380" w:lineRule="exact"/>
        <w:ind w:firstLine="640" w:firstLineChars="200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>3.学习情况：能积极参加思想、文化、职业技术学习。</w:t>
      </w:r>
    </w:p>
    <w:p>
      <w:pPr>
        <w:spacing w:line="380" w:lineRule="exact"/>
        <w:ind w:firstLine="640" w:firstLineChars="200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>4.劳动改造：能积极参加劳动，努力完成劳动任务。</w:t>
      </w:r>
    </w:p>
    <w:p>
      <w:pPr>
        <w:spacing w:line="380" w:lineRule="exact"/>
        <w:ind w:firstLine="640" w:firstLineChars="200"/>
        <w:rPr>
          <w:rFonts w:eastAsia="仿宋_GB2312"/>
          <w:color w:val="000000"/>
          <w:kern w:val="32"/>
          <w:sz w:val="32"/>
          <w:szCs w:val="32"/>
        </w:rPr>
      </w:pPr>
      <w:r>
        <w:rPr>
          <w:rFonts w:eastAsia="仿宋_GB2312"/>
          <w:color w:val="000000"/>
          <w:kern w:val="32"/>
          <w:sz w:val="32"/>
          <w:szCs w:val="32"/>
        </w:rPr>
        <w:t>5.</w:t>
      </w:r>
      <w:r>
        <w:rPr>
          <w:rFonts w:hint="eastAsia" w:eastAsia="仿宋_GB2312"/>
          <w:color w:val="000000"/>
          <w:kern w:val="32"/>
          <w:sz w:val="32"/>
          <w:szCs w:val="32"/>
        </w:rPr>
        <w:t>奖惩情况：</w:t>
      </w:r>
    </w:p>
    <w:p>
      <w:pPr>
        <w:spacing w:line="380" w:lineRule="exact"/>
        <w:ind w:firstLine="640" w:firstLineChars="200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>该犯考核期2021 年8月30日至2023 年11月30 日累计获2637.4 分，表扬4次，物质奖励0次；考核期内无违规扣分。</w:t>
      </w:r>
    </w:p>
    <w:p>
      <w:pPr>
        <w:adjustRightInd w:val="0"/>
        <w:snapToGrid w:val="0"/>
        <w:spacing w:line="380" w:lineRule="exact"/>
        <w:ind w:firstLine="640" w:firstLineChars="200"/>
        <w:rPr>
          <w:rFonts w:eastAsia="仿宋_GB2312"/>
          <w:kern w:val="32"/>
          <w:sz w:val="32"/>
          <w:szCs w:val="32"/>
        </w:rPr>
      </w:pPr>
      <w:r>
        <w:rPr>
          <w:rFonts w:hint="eastAsia" w:eastAsia="仿宋_GB2312"/>
          <w:kern w:val="32"/>
          <w:sz w:val="32"/>
          <w:szCs w:val="32"/>
        </w:rPr>
        <w:t>行政处罚：无.</w:t>
      </w:r>
    </w:p>
    <w:p>
      <w:pPr>
        <w:spacing w:line="380" w:lineRule="exact"/>
        <w:ind w:firstLine="640" w:firstLineChars="200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kern w:val="32"/>
          <w:sz w:val="32"/>
          <w:szCs w:val="32"/>
        </w:rPr>
        <w:t>行政奖励：表扬4次，即2022年5月、2022年11月、2023年5月、2023年10月分别获表扬一次。</w:t>
      </w:r>
    </w:p>
    <w:p>
      <w:pPr>
        <w:numPr>
          <w:ilvl w:val="0"/>
          <w:numId w:val="1"/>
        </w:numPr>
        <w:spacing w:line="380" w:lineRule="exact"/>
        <w:ind w:firstLine="640" w:firstLineChars="200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>罪犯财产性判项履行情况：</w:t>
      </w:r>
    </w:p>
    <w:p>
      <w:pPr>
        <w:spacing w:line="380" w:lineRule="exact"/>
        <w:ind w:firstLine="640" w:firstLineChars="200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>该犯已履行人民币113.69万元（总金额）；其中本考核期向福建省厦门市湖里区法院缴纳罚金人民币27万元（见缴纳凭证），没收违法所得86.69万元原审判决时已缴纳（见判决书）。</w:t>
      </w:r>
    </w:p>
    <w:p>
      <w:pPr>
        <w:spacing w:line="380" w:lineRule="exact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 xml:space="preserve">    该犯系职务犯罪罪犯，属于从严掌握减刑对象，提请减刑幅度扣减1个月；该犯系破坏金融秩序罪罪犯，属于从严掌握减刑对象，提请减刑幅度扣减1个月。因此，间隔期延长2个月，提请减刑幅度扣减2个月。</w:t>
      </w:r>
    </w:p>
    <w:p>
      <w:pPr>
        <w:spacing w:line="380" w:lineRule="exact"/>
        <w:ind w:firstLine="640" w:firstLineChars="200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>本案于2024年3月1日至2024年3月7日在狱内公示未收到不同意见。</w:t>
      </w:r>
    </w:p>
    <w:p>
      <w:pPr>
        <w:spacing w:line="380" w:lineRule="exact"/>
        <w:ind w:firstLine="640" w:firstLineChars="200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>本案于2024年1月25日至2024年2月28日移送检察机关征求意见，福州市鼓山地区人民检察院反馈暂无异议；2024年2月29日福州市鼓山地区人民检察院派员列席监狱减刑评审委员会，亦无不同意见。</w:t>
      </w:r>
    </w:p>
    <w:p>
      <w:pPr>
        <w:spacing w:line="380" w:lineRule="exact"/>
        <w:ind w:firstLine="640" w:firstLineChars="200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>罪犯陈文城在服刑期间，确有悔改表现，依照《中华人民共和国刑法》第七十八条、第七十九条，《中华人民共和国刑事诉讼法》第二百七十三条第二款、《中华人民共和国监狱法》第二十九条之规定，建议对罪犯陈文城予以减刑四个月。特提请你院审理裁定。</w:t>
      </w:r>
    </w:p>
    <w:p>
      <w:pPr>
        <w:spacing w:line="380" w:lineRule="exact"/>
        <w:ind w:right="-31" w:rightChars="-15" w:firstLine="614" w:firstLineChars="192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>此致</w:t>
      </w:r>
    </w:p>
    <w:p>
      <w:pPr>
        <w:spacing w:line="380" w:lineRule="exact"/>
        <w:ind w:right="-31" w:rightChars="-15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>福州市中级人民法院</w:t>
      </w:r>
    </w:p>
    <w:p>
      <w:pPr>
        <w:spacing w:line="380" w:lineRule="exact"/>
        <w:ind w:firstLine="640" w:firstLineChars="200"/>
        <w:rPr>
          <w:rFonts w:eastAsia="仿宋_GB2312" w:cs="仿宋_GB2312"/>
          <w:color w:val="000000"/>
          <w:kern w:val="32"/>
          <w:sz w:val="32"/>
          <w:szCs w:val="32"/>
        </w:rPr>
      </w:pPr>
      <w:r>
        <w:rPr>
          <w:rFonts w:hint="eastAsia" w:eastAsia="仿宋_GB2312" w:cs="仿宋_GB2312"/>
          <w:color w:val="000000"/>
          <w:kern w:val="32"/>
          <w:sz w:val="32"/>
          <w:szCs w:val="32"/>
        </w:rPr>
        <w:t>附件：⒈罪犯提请减刑卷宗贰册</w:t>
      </w:r>
    </w:p>
    <w:p>
      <w:pPr>
        <w:spacing w:line="380" w:lineRule="exact"/>
        <w:ind w:right="-31" w:rightChars="-15" w:firstLine="1600" w:firstLineChars="500"/>
        <w:rPr>
          <w:rFonts w:eastAsia="仿宋_GB2312" w:cs="仿宋_GB2312"/>
          <w:color w:val="000000"/>
          <w:kern w:val="32"/>
          <w:sz w:val="32"/>
          <w:szCs w:val="32"/>
        </w:rPr>
      </w:pPr>
      <w:r>
        <w:rPr>
          <w:rFonts w:hint="eastAsia" w:eastAsia="仿宋_GB2312" w:cs="仿宋_GB2312"/>
          <w:color w:val="000000"/>
          <w:kern w:val="32"/>
          <w:sz w:val="32"/>
          <w:szCs w:val="32"/>
        </w:rPr>
        <w:t>⒉减刑建议书壹份</w:t>
      </w:r>
    </w:p>
    <w:p>
      <w:pPr>
        <w:spacing w:line="380" w:lineRule="exact"/>
        <w:ind w:right="508" w:rightChars="242" w:firstLine="614" w:firstLineChars="192"/>
        <w:jc w:val="right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380" w:lineRule="exact"/>
        <w:ind w:right="368" w:rightChars="175"/>
        <w:jc w:val="right"/>
        <w:rPr>
          <w:rFonts w:eastAsia="仿宋_GB2312"/>
          <w:color w:val="000000"/>
          <w:kern w:val="32"/>
          <w:sz w:val="32"/>
          <w:szCs w:val="32"/>
        </w:rPr>
      </w:pPr>
      <w:r>
        <w:rPr>
          <w:rFonts w:hint="eastAsia" w:eastAsia="仿宋_GB2312"/>
          <w:color w:val="000000"/>
          <w:kern w:val="32"/>
          <w:sz w:val="32"/>
          <w:szCs w:val="32"/>
        </w:rPr>
        <w:t xml:space="preserve">2024年3月8日 </w:t>
      </w: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41FB3F"/>
    <w:multiLevelType w:val="singleLevel"/>
    <w:tmpl w:val="CC41FB3F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6C8"/>
    <w:rsid w:val="00006E04"/>
    <w:rsid w:val="00012D45"/>
    <w:rsid w:val="0002752C"/>
    <w:rsid w:val="000715EE"/>
    <w:rsid w:val="000739C8"/>
    <w:rsid w:val="00073B2C"/>
    <w:rsid w:val="000866FF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16E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2CB"/>
    <w:rsid w:val="00205472"/>
    <w:rsid w:val="00237C41"/>
    <w:rsid w:val="00253EFB"/>
    <w:rsid w:val="002552AD"/>
    <w:rsid w:val="00287234"/>
    <w:rsid w:val="002950E1"/>
    <w:rsid w:val="002A6DD5"/>
    <w:rsid w:val="002A75FB"/>
    <w:rsid w:val="002B530B"/>
    <w:rsid w:val="002C0843"/>
    <w:rsid w:val="002D625B"/>
    <w:rsid w:val="002D664E"/>
    <w:rsid w:val="002F0746"/>
    <w:rsid w:val="002F1F6E"/>
    <w:rsid w:val="002F7A99"/>
    <w:rsid w:val="0030371A"/>
    <w:rsid w:val="00311BDA"/>
    <w:rsid w:val="00315B2A"/>
    <w:rsid w:val="0032254A"/>
    <w:rsid w:val="00333B39"/>
    <w:rsid w:val="00337914"/>
    <w:rsid w:val="00341EC4"/>
    <w:rsid w:val="00362E3C"/>
    <w:rsid w:val="00367551"/>
    <w:rsid w:val="003716E6"/>
    <w:rsid w:val="00390191"/>
    <w:rsid w:val="0039799F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576A7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36955"/>
    <w:rsid w:val="00565E7E"/>
    <w:rsid w:val="005707D2"/>
    <w:rsid w:val="00571DBB"/>
    <w:rsid w:val="005779D5"/>
    <w:rsid w:val="00594EF1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C6281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4C5F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7F42A3"/>
    <w:rsid w:val="00802942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43793"/>
    <w:rsid w:val="00977F88"/>
    <w:rsid w:val="0098250D"/>
    <w:rsid w:val="009B58E9"/>
    <w:rsid w:val="009C69C4"/>
    <w:rsid w:val="009D3548"/>
    <w:rsid w:val="009D61F3"/>
    <w:rsid w:val="009E2430"/>
    <w:rsid w:val="009F108B"/>
    <w:rsid w:val="00A149C0"/>
    <w:rsid w:val="00A16080"/>
    <w:rsid w:val="00A265E1"/>
    <w:rsid w:val="00A26FD3"/>
    <w:rsid w:val="00A277D2"/>
    <w:rsid w:val="00A3262C"/>
    <w:rsid w:val="00A45030"/>
    <w:rsid w:val="00A46919"/>
    <w:rsid w:val="00A629D0"/>
    <w:rsid w:val="00A77C03"/>
    <w:rsid w:val="00A85E1B"/>
    <w:rsid w:val="00A9402B"/>
    <w:rsid w:val="00AA1D45"/>
    <w:rsid w:val="00AA6950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6AE"/>
    <w:rsid w:val="00C81917"/>
    <w:rsid w:val="00CA230C"/>
    <w:rsid w:val="00CB09F9"/>
    <w:rsid w:val="00CB5B08"/>
    <w:rsid w:val="00CF122F"/>
    <w:rsid w:val="00CF2594"/>
    <w:rsid w:val="00D030AD"/>
    <w:rsid w:val="00D04D46"/>
    <w:rsid w:val="00D14A38"/>
    <w:rsid w:val="00D17E17"/>
    <w:rsid w:val="00D20C69"/>
    <w:rsid w:val="00D41D40"/>
    <w:rsid w:val="00D52E4A"/>
    <w:rsid w:val="00D53D64"/>
    <w:rsid w:val="00D54DF7"/>
    <w:rsid w:val="00D9766C"/>
    <w:rsid w:val="00DA577E"/>
    <w:rsid w:val="00DB15CB"/>
    <w:rsid w:val="00DC48F7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26B68"/>
    <w:rsid w:val="00F3616D"/>
    <w:rsid w:val="00F4614C"/>
    <w:rsid w:val="00F51C48"/>
    <w:rsid w:val="00F67039"/>
    <w:rsid w:val="00F67085"/>
    <w:rsid w:val="00F67A36"/>
    <w:rsid w:val="00F67F2F"/>
    <w:rsid w:val="00F77D27"/>
    <w:rsid w:val="00F83AC6"/>
    <w:rsid w:val="00F84963"/>
    <w:rsid w:val="00F92BDB"/>
    <w:rsid w:val="00F92EE1"/>
    <w:rsid w:val="00F96845"/>
    <w:rsid w:val="00FF2674"/>
    <w:rsid w:val="00FF6E67"/>
    <w:rsid w:val="03470AD5"/>
    <w:rsid w:val="11663337"/>
    <w:rsid w:val="11AC6D85"/>
    <w:rsid w:val="12B457CD"/>
    <w:rsid w:val="13CF02E9"/>
    <w:rsid w:val="15C97B49"/>
    <w:rsid w:val="1847291C"/>
    <w:rsid w:val="1A6D7511"/>
    <w:rsid w:val="203D2342"/>
    <w:rsid w:val="232002F1"/>
    <w:rsid w:val="233741CE"/>
    <w:rsid w:val="24E5114A"/>
    <w:rsid w:val="26AB2DBC"/>
    <w:rsid w:val="26E86981"/>
    <w:rsid w:val="2C8B61E6"/>
    <w:rsid w:val="345D1982"/>
    <w:rsid w:val="38DA63F2"/>
    <w:rsid w:val="3CC767D9"/>
    <w:rsid w:val="42075B4F"/>
    <w:rsid w:val="44EF2CDD"/>
    <w:rsid w:val="477365B6"/>
    <w:rsid w:val="53166CE0"/>
    <w:rsid w:val="534C1F7D"/>
    <w:rsid w:val="56D33A76"/>
    <w:rsid w:val="58B97C86"/>
    <w:rsid w:val="597274F5"/>
    <w:rsid w:val="5CA2396D"/>
    <w:rsid w:val="61974911"/>
    <w:rsid w:val="61DA4F43"/>
    <w:rsid w:val="69B90B03"/>
    <w:rsid w:val="71446463"/>
    <w:rsid w:val="71500C29"/>
    <w:rsid w:val="793D3B97"/>
    <w:rsid w:val="7ADC30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Emphasis"/>
    <w:basedOn w:val="5"/>
    <w:qFormat/>
    <w:uiPriority w:val="20"/>
    <w:rPr>
      <w:i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  <w:style w:type="character" w:customStyle="1" w:styleId="8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219</Words>
  <Characters>1254</Characters>
  <Lines>10</Lines>
  <Paragraphs>2</Paragraphs>
  <TotalTime>2</TotalTime>
  <ScaleCrop>false</ScaleCrop>
  <LinksUpToDate>false</LinksUpToDate>
  <CharactersWithSpaces>1471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2022-10-09T02:56:00Z</dcterms:created>
  <dc:creator>微软用户</dc:creator>
  <cp:lastModifiedBy>Administrator</cp:lastModifiedBy>
  <cp:lastPrinted>2024-03-06T08:03:00Z</cp:lastPrinted>
  <dcterms:modified xsi:type="dcterms:W3CDTF">2024-05-14T08:19:20Z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  <property fmtid="{D5CDD505-2E9C-101B-9397-08002B2CF9AE}" pid="3" name="ICV">
    <vt:lpwstr>8ED06FE7FC324B9787325BF46AECF2E0</vt:lpwstr>
  </property>
</Properties>
</file>