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〕闽福狱减字第</w:t>
      </w:r>
      <w:r>
        <w:rPr>
          <w:rFonts w:hint="eastAsia" w:ascii="仿宋" w:hAnsi="仿宋" w:eastAsia="仿宋"/>
          <w:lang w:val="en-US" w:eastAsia="zh-CN"/>
        </w:rPr>
        <w:t>49</w:t>
      </w:r>
      <w:r>
        <w:rPr>
          <w:rFonts w:hint="eastAsia" w:ascii="仿宋" w:hAnsi="仿宋" w:eastAsia="仿宋"/>
        </w:rPr>
        <w:t>号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杨海森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</w:t>
      </w:r>
      <w:r>
        <w:rPr>
          <w:rFonts w:hint="eastAsia" w:ascii="仿宋" w:hAnsi="仿宋" w:eastAsia="仿宋"/>
          <w:lang w:eastAsia="zh-CN"/>
        </w:rPr>
        <w:t>惠安县</w:t>
      </w:r>
      <w:r>
        <w:rPr>
          <w:rFonts w:hint="eastAsia" w:ascii="仿宋" w:hAnsi="仿宋" w:eastAsia="仿宋"/>
        </w:rPr>
        <w:t>人民法院于2019年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日作出(2019)闽05</w:t>
      </w:r>
      <w:r>
        <w:rPr>
          <w:rFonts w:hint="eastAsia" w:ascii="仿宋" w:hAnsi="仿宋" w:eastAsia="仿宋"/>
          <w:lang w:val="en-US" w:eastAsia="zh-CN"/>
        </w:rPr>
        <w:t>21</w:t>
      </w:r>
      <w:r>
        <w:rPr>
          <w:rFonts w:hint="eastAsia" w:ascii="仿宋" w:hAnsi="仿宋" w:eastAsia="仿宋"/>
        </w:rPr>
        <w:t>刑初</w:t>
      </w:r>
      <w:r>
        <w:rPr>
          <w:rFonts w:hint="eastAsia" w:ascii="仿宋" w:hAnsi="仿宋" w:eastAsia="仿宋"/>
          <w:lang w:val="en-US" w:eastAsia="zh-CN"/>
        </w:rPr>
        <w:t>804</w:t>
      </w:r>
      <w:r>
        <w:rPr>
          <w:rFonts w:hint="eastAsia" w:ascii="仿宋" w:hAnsi="仿宋" w:eastAsia="仿宋"/>
        </w:rPr>
        <w:t>号刑事判决，以被告人</w:t>
      </w:r>
      <w:r>
        <w:rPr>
          <w:rFonts w:hint="eastAsia" w:ascii="仿宋" w:hAnsi="仿宋" w:eastAsia="仿宋"/>
          <w:lang w:eastAsia="zh-CN"/>
        </w:rPr>
        <w:t>杨海森</w:t>
      </w:r>
      <w:r>
        <w:rPr>
          <w:rFonts w:hint="eastAsia" w:ascii="仿宋" w:hAnsi="仿宋" w:eastAsia="仿宋"/>
        </w:rPr>
        <w:t>犯</w:t>
      </w:r>
      <w:r>
        <w:rPr>
          <w:rFonts w:hint="eastAsia" w:ascii="仿宋" w:hAnsi="仿宋" w:eastAsia="仿宋"/>
          <w:lang w:eastAsia="zh-CN"/>
        </w:rPr>
        <w:t>诈骗</w:t>
      </w:r>
      <w:r>
        <w:rPr>
          <w:rFonts w:hint="eastAsia" w:ascii="仿宋" w:hAnsi="仿宋" w:eastAsia="仿宋"/>
        </w:rPr>
        <w:t>罪，判处有期徒刑十</w:t>
      </w:r>
      <w:r>
        <w:rPr>
          <w:rFonts w:hint="eastAsia" w:ascii="仿宋" w:hAnsi="仿宋" w:eastAsia="仿宋"/>
          <w:lang w:eastAsia="zh-CN"/>
        </w:rPr>
        <w:t>一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eastAsia="zh-CN"/>
        </w:rPr>
        <w:t>三个月</w:t>
      </w:r>
      <w:r>
        <w:rPr>
          <w:rFonts w:hint="eastAsia" w:ascii="仿宋" w:hAnsi="仿宋" w:eastAsia="仿宋"/>
        </w:rPr>
        <w:t>，并处罚金人民币十五万元</w:t>
      </w:r>
      <w:r>
        <w:rPr>
          <w:rFonts w:hint="eastAsia" w:ascii="仿宋" w:hAnsi="仿宋" w:eastAsia="仿宋"/>
          <w:lang w:eastAsia="zh-CN"/>
        </w:rPr>
        <w:t>，追缴被告人杨海森违法所得人民币</w:t>
      </w:r>
      <w:r>
        <w:rPr>
          <w:rFonts w:hint="eastAsia" w:ascii="仿宋" w:hAnsi="仿宋" w:eastAsia="仿宋"/>
          <w:lang w:val="en-US" w:eastAsia="zh-CN"/>
        </w:rPr>
        <w:t>240850元予以没收，上缴国库</w:t>
      </w:r>
      <w:r>
        <w:rPr>
          <w:rFonts w:hint="eastAsia" w:ascii="仿宋" w:hAnsi="仿宋" w:eastAsia="仿宋"/>
        </w:rPr>
        <w:t>。刑期自201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月2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日起至203</w:t>
      </w:r>
      <w:r>
        <w:rPr>
          <w:rFonts w:hint="eastAsia" w:ascii="仿宋" w:hAnsi="仿宋" w:eastAsia="仿宋"/>
          <w:lang w:val="en-US" w:eastAsia="zh-CN"/>
        </w:rPr>
        <w:t>0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月2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日止。20</w:t>
      </w:r>
      <w:r>
        <w:rPr>
          <w:rFonts w:hint="eastAsia" w:ascii="仿宋" w:hAnsi="仿宋" w:eastAsia="仿宋"/>
          <w:lang w:val="en-US" w:eastAsia="zh-CN"/>
        </w:rPr>
        <w:t>20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月20日交付福建省福州监狱执行刑罚。</w:t>
      </w:r>
      <w:r>
        <w:rPr>
          <w:rFonts w:hint="eastAsia" w:ascii="Times New Roman" w:hAnsi="Times New Roman"/>
        </w:rPr>
        <w:t>202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</w:rPr>
        <w:t>年</w:t>
      </w:r>
      <w:r>
        <w:rPr>
          <w:rFonts w:hint="eastAsia" w:ascii="Times New Roman" w:hAnsi="Times New Roman"/>
          <w:lang w:val="en-US" w:eastAsia="zh-CN"/>
        </w:rPr>
        <w:t>11</w:t>
      </w:r>
      <w:r>
        <w:rPr>
          <w:rFonts w:hint="eastAsia" w:ascii="Times New Roman" w:hAnsi="Times New Roman"/>
        </w:rPr>
        <w:t>月2</w:t>
      </w:r>
      <w:r>
        <w:rPr>
          <w:rFonts w:hint="eastAsia" w:ascii="Times New Roman" w:hAnsi="Times New Roman"/>
          <w:lang w:val="en-US" w:eastAsia="zh-CN"/>
        </w:rPr>
        <w:t>9</w:t>
      </w:r>
      <w:r>
        <w:rPr>
          <w:rFonts w:hint="eastAsia" w:ascii="Times New Roman" w:hAnsi="Times New Roman"/>
        </w:rPr>
        <w:t>日福州市中级人民法院</w:t>
      </w:r>
      <w:r>
        <w:rPr>
          <w:rFonts w:hint="eastAsia" w:ascii="仿宋" w:hAnsi="仿宋" w:eastAsia="仿宋"/>
        </w:rPr>
        <w:t>作出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2022</w:t>
      </w:r>
      <w:r>
        <w:rPr>
          <w:rFonts w:hint="eastAsia" w:ascii="仿宋" w:hAnsi="仿宋" w:eastAsia="仿宋"/>
          <w:lang w:eastAsia="zh-CN"/>
        </w:rPr>
        <w:t>）闽</w:t>
      </w:r>
      <w:r>
        <w:rPr>
          <w:rFonts w:hint="eastAsia" w:ascii="仿宋" w:hAnsi="仿宋" w:eastAsia="仿宋"/>
          <w:lang w:val="en-US" w:eastAsia="zh-CN"/>
        </w:rPr>
        <w:t>01刑更3737号</w:t>
      </w:r>
      <w:r>
        <w:rPr>
          <w:rFonts w:hint="eastAsia" w:ascii="Times New Roman" w:hAnsi="Times New Roman"/>
        </w:rPr>
        <w:t>刑事裁定，</w:t>
      </w:r>
      <w:r>
        <w:rPr>
          <w:rFonts w:hint="eastAsia" w:ascii="Times New Roman" w:hAnsi="Times New Roman"/>
          <w:lang w:eastAsia="zh-CN"/>
        </w:rPr>
        <w:t>对其</w:t>
      </w:r>
      <w:r>
        <w:rPr>
          <w:rFonts w:hint="eastAsia" w:ascii="Times New Roman" w:hAnsi="Times New Roman"/>
        </w:rPr>
        <w:t>减去有期徒刑</w:t>
      </w:r>
      <w:r>
        <w:rPr>
          <w:rFonts w:hint="eastAsia" w:ascii="Times New Roman" w:hAnsi="Times New Roman"/>
          <w:lang w:eastAsia="zh-CN"/>
        </w:rPr>
        <w:t>五</w:t>
      </w:r>
      <w:r>
        <w:rPr>
          <w:rFonts w:hint="eastAsia" w:ascii="Times New Roman" w:hAnsi="Times New Roman"/>
        </w:rPr>
        <w:t>个月，202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</w:rPr>
        <w:t>年</w:t>
      </w:r>
      <w:r>
        <w:rPr>
          <w:rFonts w:hint="eastAsia" w:ascii="Times New Roman" w:hAnsi="Times New Roman"/>
          <w:lang w:val="en-US" w:eastAsia="zh-CN"/>
        </w:rPr>
        <w:t>11</w:t>
      </w:r>
      <w:r>
        <w:rPr>
          <w:rFonts w:hint="eastAsia" w:ascii="Times New Roman" w:hAnsi="Times New Roman"/>
        </w:rPr>
        <w:t>月</w:t>
      </w:r>
      <w:r>
        <w:rPr>
          <w:rFonts w:hint="eastAsia" w:ascii="Times New Roman" w:hAnsi="Times New Roman"/>
          <w:lang w:val="en-US" w:eastAsia="zh-CN"/>
        </w:rPr>
        <w:t>30</w:t>
      </w:r>
      <w:r>
        <w:rPr>
          <w:rFonts w:hint="eastAsia" w:ascii="Times New Roman" w:hAnsi="Times New Roman"/>
        </w:rPr>
        <w:t>日送达。现刑期至203</w:t>
      </w:r>
      <w:r>
        <w:rPr>
          <w:rFonts w:hint="eastAsia" w:ascii="Times New Roman" w:hAnsi="Times New Roman"/>
          <w:lang w:val="en-US" w:eastAsia="zh-CN"/>
        </w:rPr>
        <w:t>0</w:t>
      </w:r>
      <w:r>
        <w:rPr>
          <w:rFonts w:hint="eastAsia" w:ascii="Times New Roman" w:hAnsi="Times New Roman"/>
        </w:rPr>
        <w:t>年2月2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</w:rPr>
        <w:t>日止。</w:t>
      </w:r>
      <w:r>
        <w:rPr>
          <w:rFonts w:hint="eastAsia" w:ascii="仿宋" w:hAnsi="仿宋" w:eastAsia="仿宋"/>
        </w:rPr>
        <w:t>现属普管级罪犯。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杨海森自上次减刑以来</w:t>
      </w:r>
      <w:r>
        <w:rPr>
          <w:rFonts w:hint="eastAsia" w:ascii="仿宋" w:hAnsi="仿宋" w:eastAsia="仿宋"/>
        </w:rPr>
        <w:t>，确有悔改表现：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遵守监规：该犯服刑期间虽有违规行为，但经民警教育后，能认真悔改，接受教育改造。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Times New Roman" w:hAnsi="Times New Roman"/>
          <w:bCs/>
          <w:iCs/>
        </w:rPr>
        <w:t>该犯上次评定表扬剩余</w:t>
      </w:r>
      <w:r>
        <w:rPr>
          <w:rFonts w:hint="eastAsia" w:ascii="Times New Roman" w:hAnsi="Times New Roman"/>
          <w:bCs/>
          <w:iCs/>
          <w:lang w:val="en-US" w:eastAsia="zh-CN"/>
        </w:rPr>
        <w:t>330.2</w:t>
      </w:r>
      <w:r>
        <w:rPr>
          <w:rFonts w:hint="eastAsia" w:ascii="Times New Roman" w:hAnsi="Times New Roman"/>
          <w:bCs/>
          <w:iCs/>
        </w:rPr>
        <w:t>分，本轮考核期2022年</w:t>
      </w:r>
      <w:r>
        <w:rPr>
          <w:rFonts w:hint="eastAsia" w:ascii="Times New Roman" w:hAnsi="Times New Roman"/>
          <w:bCs/>
          <w:iCs/>
          <w:lang w:val="en-US" w:eastAsia="zh-CN"/>
        </w:rPr>
        <w:t>8</w:t>
      </w:r>
      <w:r>
        <w:rPr>
          <w:rFonts w:hint="eastAsia" w:ascii="Times New Roman" w:hAnsi="Times New Roman"/>
          <w:bCs/>
          <w:iCs/>
        </w:rPr>
        <w:t>月1日至2025年</w:t>
      </w:r>
      <w:r>
        <w:rPr>
          <w:rFonts w:hint="eastAsia" w:ascii="Times New Roman" w:hAnsi="Times New Roman"/>
          <w:bCs/>
          <w:iCs/>
          <w:lang w:val="en-US" w:eastAsia="zh-CN"/>
        </w:rPr>
        <w:t>9</w:t>
      </w:r>
      <w:r>
        <w:rPr>
          <w:rFonts w:hint="eastAsia" w:ascii="Times New Roman" w:hAnsi="Times New Roman"/>
          <w:bCs/>
          <w:iCs/>
        </w:rPr>
        <w:t>月累计获</w:t>
      </w:r>
      <w:r>
        <w:rPr>
          <w:rFonts w:hint="eastAsia" w:ascii="Times New Roman" w:hAnsi="Times New Roman"/>
          <w:bCs/>
          <w:iCs/>
          <w:lang w:val="en-US" w:eastAsia="zh-CN"/>
        </w:rPr>
        <w:t>4077.1</w:t>
      </w:r>
      <w:r>
        <w:rPr>
          <w:rFonts w:hint="eastAsia" w:ascii="Times New Roman" w:hAnsi="Times New Roman"/>
          <w:bCs/>
          <w:iCs/>
        </w:rPr>
        <w:t>分，合计获</w:t>
      </w:r>
      <w:r>
        <w:rPr>
          <w:rFonts w:hint="eastAsia" w:ascii="Times New Roman" w:hAnsi="Times New Roman"/>
          <w:bCs/>
          <w:iCs/>
          <w:lang w:val="en-US" w:eastAsia="zh-CN"/>
        </w:rPr>
        <w:t>4407.3</w:t>
      </w:r>
      <w:r>
        <w:rPr>
          <w:rFonts w:hint="eastAsia" w:ascii="Times New Roman" w:hAnsi="Times New Roman"/>
          <w:bCs/>
          <w:iCs/>
        </w:rPr>
        <w:t>分，表扬6次</w:t>
      </w:r>
      <w:r>
        <w:rPr>
          <w:rFonts w:hint="eastAsia" w:ascii="Times New Roman" w:hAnsi="Times New Roman"/>
          <w:bCs/>
          <w:iCs/>
          <w:lang w:eastAsia="zh-CN"/>
        </w:rPr>
        <w:t>，物质奖励</w:t>
      </w:r>
      <w:r>
        <w:rPr>
          <w:rFonts w:hint="eastAsia" w:ascii="Times New Roman" w:hAnsi="Times New Roman"/>
          <w:bCs/>
          <w:iCs/>
          <w:lang w:val="en-US" w:eastAsia="zh-CN"/>
        </w:rPr>
        <w:t>1次</w:t>
      </w:r>
      <w:r>
        <w:rPr>
          <w:rFonts w:hint="eastAsia" w:ascii="Times New Roman" w:hAnsi="Times New Roman"/>
          <w:bCs/>
          <w:iCs/>
        </w:rPr>
        <w:t>；间隔期202</w:t>
      </w:r>
      <w:r>
        <w:rPr>
          <w:rFonts w:hint="eastAsia" w:ascii="Times New Roman" w:hAnsi="Times New Roman"/>
          <w:bCs/>
          <w:iCs/>
          <w:lang w:val="en-US" w:eastAsia="zh-CN"/>
        </w:rPr>
        <w:t>2</w:t>
      </w:r>
      <w:r>
        <w:rPr>
          <w:rFonts w:hint="eastAsia" w:ascii="Times New Roman" w:hAnsi="Times New Roman"/>
          <w:bCs/>
          <w:iCs/>
        </w:rPr>
        <w:t>年</w:t>
      </w:r>
      <w:r>
        <w:rPr>
          <w:rFonts w:hint="eastAsia" w:ascii="Times New Roman" w:hAnsi="Times New Roman"/>
          <w:bCs/>
          <w:iCs/>
          <w:lang w:val="en-US" w:eastAsia="zh-CN"/>
        </w:rPr>
        <w:t>11</w:t>
      </w:r>
      <w:r>
        <w:rPr>
          <w:rFonts w:hint="eastAsia" w:ascii="Times New Roman" w:hAnsi="Times New Roman"/>
          <w:bCs/>
          <w:iCs/>
        </w:rPr>
        <w:t>月</w:t>
      </w:r>
      <w:r>
        <w:rPr>
          <w:rFonts w:hint="eastAsia" w:ascii="Times New Roman" w:hAnsi="Times New Roman"/>
          <w:bCs/>
          <w:iCs/>
          <w:lang w:val="en-US" w:eastAsia="zh-CN"/>
        </w:rPr>
        <w:t>30</w:t>
      </w:r>
      <w:r>
        <w:rPr>
          <w:rFonts w:hint="eastAsia" w:ascii="Times New Roman" w:hAnsi="Times New Roman"/>
          <w:bCs/>
          <w:iCs/>
        </w:rPr>
        <w:t>日至2025年</w:t>
      </w:r>
      <w:r>
        <w:rPr>
          <w:rFonts w:hint="eastAsia" w:ascii="Times New Roman" w:hAnsi="Times New Roman"/>
          <w:bCs/>
          <w:iCs/>
          <w:lang w:val="en-US" w:eastAsia="zh-CN"/>
        </w:rPr>
        <w:t>9</w:t>
      </w:r>
      <w:r>
        <w:rPr>
          <w:rFonts w:hint="eastAsia" w:ascii="Times New Roman" w:hAnsi="Times New Roman"/>
          <w:bCs/>
          <w:iCs/>
        </w:rPr>
        <w:t>月，获</w:t>
      </w:r>
      <w:r>
        <w:rPr>
          <w:rFonts w:hint="eastAsia" w:ascii="Times New Roman" w:hAnsi="Times New Roman"/>
          <w:bCs/>
          <w:iCs/>
          <w:lang w:val="en-US" w:eastAsia="zh-CN"/>
        </w:rPr>
        <w:t>3611</w:t>
      </w:r>
      <w:r>
        <w:rPr>
          <w:rFonts w:hint="eastAsia" w:ascii="Times New Roman" w:hAnsi="Times New Roman"/>
          <w:bCs/>
          <w:iCs/>
        </w:rPr>
        <w:t>分。</w:t>
      </w:r>
      <w:r>
        <w:rPr>
          <w:rFonts w:hint="eastAsia" w:ascii="仿宋" w:hAnsi="仿宋" w:eastAsia="仿宋"/>
        </w:rPr>
        <w:t>考核期内违规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次，累计扣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分，近三个月无一次性扣3分以上。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处罚：无。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奖励：共获表扬6次；即202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月、2023年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月、202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年1</w:t>
      </w:r>
      <w:r>
        <w:rPr>
          <w:rFonts w:hint="eastAsia" w:ascii="仿宋" w:hAnsi="仿宋" w:eastAsia="仿宋"/>
          <w:lang w:val="en-US" w:eastAsia="zh-CN"/>
        </w:rPr>
        <w:t>0</w:t>
      </w:r>
      <w:r>
        <w:rPr>
          <w:rFonts w:hint="eastAsia" w:ascii="仿宋" w:hAnsi="仿宋" w:eastAsia="仿宋"/>
        </w:rPr>
        <w:t>月、2024年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月、2024年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</w:rPr>
        <w:t>月、2025年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月分别获表扬一次</w:t>
      </w:r>
      <w:r>
        <w:rPr>
          <w:rFonts w:hint="eastAsia" w:ascii="仿宋" w:hAnsi="仿宋" w:eastAsia="仿宋"/>
          <w:lang w:eastAsia="zh-CN"/>
        </w:rPr>
        <w:t>；</w:t>
      </w:r>
      <w:r>
        <w:rPr>
          <w:rFonts w:hint="eastAsia" w:ascii="仿宋" w:hAnsi="仿宋" w:eastAsia="仿宋"/>
        </w:rPr>
        <w:t>2025年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eastAsia="zh-CN"/>
        </w:rPr>
        <w:t>获物质奖励一次</w:t>
      </w:r>
      <w:r>
        <w:rPr>
          <w:rFonts w:hint="eastAsia" w:ascii="仿宋" w:hAnsi="仿宋" w:eastAsia="仿宋"/>
        </w:rPr>
        <w:t>。</w:t>
      </w:r>
    </w:p>
    <w:p>
      <w:pPr>
        <w:spacing w:line="440" w:lineRule="exact"/>
        <w:ind w:firstLine="640" w:firstLineChars="200"/>
        <w:rPr>
          <w:rFonts w:ascii="Times New Roman" w:hAnsi="Times New Roman"/>
        </w:rPr>
      </w:pPr>
      <w:r>
        <w:rPr>
          <w:rFonts w:hint="eastAsia" w:ascii="仿宋" w:hAnsi="仿宋" w:eastAsia="仿宋"/>
        </w:rPr>
        <w:t>罪犯财产性判项履行情况：罚金人民币十</w:t>
      </w:r>
      <w:r>
        <w:rPr>
          <w:rFonts w:hint="eastAsia" w:ascii="仿宋" w:hAnsi="仿宋" w:eastAsia="仿宋"/>
          <w:lang w:eastAsia="zh-CN"/>
        </w:rPr>
        <w:t>五</w:t>
      </w:r>
      <w:r>
        <w:rPr>
          <w:rFonts w:hint="eastAsia" w:ascii="仿宋" w:hAnsi="仿宋" w:eastAsia="仿宋"/>
        </w:rPr>
        <w:t>万元</w:t>
      </w:r>
      <w:r>
        <w:rPr>
          <w:rFonts w:hint="eastAsia" w:ascii="仿宋" w:hAnsi="仿宋" w:eastAsia="仿宋"/>
          <w:lang w:eastAsia="zh-CN"/>
        </w:rPr>
        <w:t>，追缴被告人杨海森违法所得人民币</w:t>
      </w:r>
      <w:r>
        <w:rPr>
          <w:rFonts w:hint="eastAsia" w:ascii="仿宋" w:hAnsi="仿宋" w:eastAsia="仿宋"/>
          <w:lang w:val="en-US" w:eastAsia="zh-CN"/>
        </w:rPr>
        <w:t>240850元</w:t>
      </w:r>
      <w:r>
        <w:rPr>
          <w:rFonts w:hint="eastAsia" w:ascii="仿宋" w:hAnsi="仿宋" w:eastAsia="仿宋"/>
        </w:rPr>
        <w:t>。</w:t>
      </w:r>
      <w:r>
        <w:rPr>
          <w:rFonts w:hint="eastAsia" w:ascii="仿宋" w:hAnsi="仿宋" w:eastAsia="仿宋"/>
          <w:color w:val="auto"/>
        </w:rPr>
        <w:t>本次考核周期已缴纳罚金人民币</w:t>
      </w:r>
      <w:r>
        <w:rPr>
          <w:rFonts w:hint="eastAsia" w:ascii="仿宋" w:hAnsi="仿宋" w:eastAsia="仿宋"/>
          <w:color w:val="auto"/>
          <w:lang w:val="en-US" w:eastAsia="zh-CN"/>
        </w:rPr>
        <w:t>3800</w:t>
      </w:r>
      <w:r>
        <w:rPr>
          <w:rFonts w:hint="eastAsia" w:ascii="仿宋" w:hAnsi="仿宋" w:eastAsia="仿宋"/>
          <w:color w:val="auto"/>
        </w:rPr>
        <w:t>元（见缴纳凭证）</w:t>
      </w:r>
      <w:r>
        <w:rPr>
          <w:rFonts w:hint="eastAsia" w:ascii="仿宋" w:hAnsi="仿宋" w:eastAsia="仿宋"/>
          <w:color w:val="auto"/>
          <w:lang w:eastAsia="zh-CN"/>
        </w:rPr>
        <w:t>。</w:t>
      </w:r>
      <w:r>
        <w:rPr>
          <w:rFonts w:hint="eastAsia" w:ascii="Times New Roman" w:hAnsi="Times New Roman"/>
          <w:color w:val="auto"/>
        </w:rPr>
        <w:t>考核期内共消费人民币</w:t>
      </w:r>
      <w:r>
        <w:rPr>
          <w:rFonts w:hint="eastAsia" w:ascii="Times New Roman" w:hAnsi="Times New Roman"/>
          <w:color w:val="auto"/>
          <w:lang w:val="en-US" w:eastAsia="zh-CN"/>
        </w:rPr>
        <w:t>11319.16</w:t>
      </w:r>
      <w:r>
        <w:rPr>
          <w:rFonts w:hint="eastAsia" w:ascii="Times New Roman" w:hAnsi="Times New Roman"/>
          <w:color w:val="auto"/>
        </w:rPr>
        <w:t>元，月均消费人民币</w:t>
      </w:r>
      <w:r>
        <w:rPr>
          <w:rFonts w:hint="eastAsia" w:ascii="Times New Roman" w:hAnsi="Times New Roman"/>
          <w:color w:val="auto"/>
          <w:lang w:val="en-US" w:eastAsia="zh-CN"/>
        </w:rPr>
        <w:t>297.87</w:t>
      </w:r>
      <w:r>
        <w:rPr>
          <w:rFonts w:hint="eastAsia" w:ascii="Times New Roman" w:hAnsi="Times New Roman"/>
          <w:color w:val="auto"/>
        </w:rPr>
        <w:t>元，卡上可用余额人民币</w:t>
      </w:r>
      <w:r>
        <w:rPr>
          <w:rFonts w:hint="eastAsia" w:ascii="Times New Roman" w:hAnsi="Times New Roman"/>
          <w:color w:val="auto"/>
          <w:lang w:val="en-US" w:eastAsia="zh-CN"/>
        </w:rPr>
        <w:t>659.22</w:t>
      </w:r>
      <w:r>
        <w:rPr>
          <w:rFonts w:hint="eastAsia" w:ascii="Times New Roman" w:hAnsi="Times New Roman"/>
          <w:color w:val="auto"/>
        </w:rPr>
        <w:t>元</w:t>
      </w:r>
      <w:r>
        <w:rPr>
          <w:rFonts w:hint="eastAsia" w:ascii="Times New Roman" w:hAnsi="Times New Roman"/>
          <w:color w:val="auto"/>
          <w:lang w:eastAsia="zh-CN"/>
        </w:rPr>
        <w:t>。</w:t>
      </w:r>
      <w:r>
        <w:rPr>
          <w:rFonts w:hint="eastAsia" w:ascii="Times New Roman" w:hAnsi="Times New Roman"/>
        </w:rPr>
        <w:t>关于该犯的财产性判项履行情况，监狱已于2025年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</w:rPr>
        <w:t>月2</w:t>
      </w:r>
      <w:r>
        <w:rPr>
          <w:rFonts w:hint="eastAsia" w:ascii="Times New Roman" w:hAnsi="Times New Roman"/>
          <w:lang w:val="en-US" w:eastAsia="zh-CN"/>
        </w:rPr>
        <w:t>0</w:t>
      </w:r>
      <w:r>
        <w:rPr>
          <w:rFonts w:hint="eastAsia" w:ascii="Times New Roman" w:hAnsi="Times New Roman"/>
        </w:rPr>
        <w:t>日函询福建省</w:t>
      </w:r>
      <w:r>
        <w:rPr>
          <w:rFonts w:hint="eastAsia" w:ascii="Times New Roman" w:hAnsi="Times New Roman"/>
          <w:lang w:eastAsia="zh-CN"/>
        </w:rPr>
        <w:t>惠安县</w:t>
      </w:r>
      <w:r>
        <w:rPr>
          <w:rFonts w:hint="eastAsia" w:ascii="Times New Roman" w:hAnsi="Times New Roman"/>
        </w:rPr>
        <w:t>人民法院，2025年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</w:rPr>
        <w:t>月</w:t>
      </w:r>
      <w:r>
        <w:rPr>
          <w:rFonts w:hint="eastAsia" w:ascii="Times New Roman" w:hAnsi="Times New Roman"/>
          <w:lang w:val="en-US" w:eastAsia="zh-CN"/>
        </w:rPr>
        <w:t>23</w:t>
      </w:r>
      <w:r>
        <w:rPr>
          <w:rFonts w:hint="eastAsia" w:ascii="Times New Roman" w:hAnsi="Times New Roman"/>
        </w:rPr>
        <w:t>日收到相关回复。具体情况详见《福建省福州监狱关于调取罪犯财产性判项履行情况的函》。</w:t>
      </w:r>
    </w:p>
    <w:p>
      <w:pPr>
        <w:spacing w:line="440" w:lineRule="exact"/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该犯财产性判项履行比例不足30%，属于从严掌握减刑对象。因此提请减刑扣减幅度三个月。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杨海森自上次减刑以来</w:t>
      </w:r>
      <w:r>
        <w:rPr>
          <w:rFonts w:hint="eastAsia" w:ascii="仿宋" w:hAnsi="仿宋" w:eastAsia="仿宋"/>
        </w:rPr>
        <w:t>，确有悔改表现，依照《中华人民共和国刑法》第七十八条、第七十九条，《中华人民共和国刑事诉讼法》第二百七十三条第二款，《中华人民共和国监狱法》第二十九条之规定，建议对罪犯</w:t>
      </w:r>
      <w:r>
        <w:rPr>
          <w:rFonts w:hint="eastAsia" w:ascii="仿宋" w:hAnsi="仿宋" w:eastAsia="仿宋"/>
          <w:lang w:eastAsia="zh-CN"/>
        </w:rPr>
        <w:t>杨海森</w:t>
      </w:r>
      <w:r>
        <w:rPr>
          <w:rFonts w:hint="eastAsia" w:ascii="仿宋" w:hAnsi="仿宋" w:eastAsia="仿宋"/>
        </w:rPr>
        <w:t>予以减去有期徒刑</w:t>
      </w:r>
      <w:r>
        <w:rPr>
          <w:rFonts w:hint="eastAsia" w:ascii="仿宋" w:hAnsi="仿宋" w:eastAsia="仿宋"/>
          <w:lang w:eastAsia="zh-CN"/>
        </w:rPr>
        <w:t>六</w:t>
      </w:r>
      <w:r>
        <w:rPr>
          <w:rFonts w:hint="eastAsia" w:ascii="仿宋" w:hAnsi="仿宋" w:eastAsia="仿宋"/>
        </w:rPr>
        <w:t>个月。特提请你院审理裁定。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tabs>
          <w:tab w:val="left" w:pos="3030"/>
        </w:tabs>
        <w:spacing w:line="340" w:lineRule="exact"/>
        <w:ind w:right="74" w:firstLine="1280" w:firstLineChars="4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tabs>
          <w:tab w:val="left" w:pos="3030"/>
        </w:tabs>
        <w:spacing w:line="340" w:lineRule="exact"/>
        <w:ind w:right="74"/>
        <w:rPr>
          <w:rFonts w:ascii="仿宋" w:hAnsi="仿宋" w:eastAsia="仿宋"/>
        </w:rPr>
      </w:pPr>
    </w:p>
    <w:p>
      <w:pPr>
        <w:tabs>
          <w:tab w:val="left" w:pos="3030"/>
        </w:tabs>
        <w:spacing w:line="480" w:lineRule="exact"/>
        <w:ind w:right="74" w:firstLine="1280" w:firstLineChars="400"/>
        <w:rPr>
          <w:rFonts w:ascii="仿宋" w:hAnsi="仿宋" w:eastAsia="仿宋"/>
        </w:rPr>
      </w:pPr>
    </w:p>
    <w:p>
      <w:pPr>
        <w:spacing w:line="48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spacing w:line="52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232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346B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2E73BF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2FB"/>
    <w:rsid w:val="00340FBA"/>
    <w:rsid w:val="003412D3"/>
    <w:rsid w:val="00343D88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294B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C66B2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36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B4877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07585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1AE6"/>
    <w:rsid w:val="00EB57BC"/>
    <w:rsid w:val="00EC0721"/>
    <w:rsid w:val="00EC365B"/>
    <w:rsid w:val="00EC509D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DF5880"/>
    <w:rsid w:val="052D6EF6"/>
    <w:rsid w:val="0B97541C"/>
    <w:rsid w:val="16831405"/>
    <w:rsid w:val="1FF3090F"/>
    <w:rsid w:val="26091264"/>
    <w:rsid w:val="34983480"/>
    <w:rsid w:val="369E604E"/>
    <w:rsid w:val="36EF29AA"/>
    <w:rsid w:val="424E6B4B"/>
    <w:rsid w:val="4A7E12D1"/>
    <w:rsid w:val="55DB5A73"/>
    <w:rsid w:val="5F575C9B"/>
    <w:rsid w:val="66060448"/>
    <w:rsid w:val="6CDA2C1D"/>
    <w:rsid w:val="6D7FA713"/>
    <w:rsid w:val="6E782495"/>
    <w:rsid w:val="73CF2C76"/>
    <w:rsid w:val="75BF3852"/>
    <w:rsid w:val="77655E01"/>
    <w:rsid w:val="7FB7763C"/>
    <w:rsid w:val="AFFFD3FB"/>
    <w:rsid w:val="CF711A44"/>
    <w:rsid w:val="D53CD523"/>
    <w:rsid w:val="DDFE1292"/>
    <w:rsid w:val="DFAFD9A0"/>
    <w:rsid w:val="F7BDD61E"/>
    <w:rsid w:val="FE549DD8"/>
    <w:rsid w:val="FFFF9C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1104</Words>
  <Characters>311</Characters>
  <Lines>2</Lines>
  <Paragraphs>2</Paragraphs>
  <TotalTime>4</TotalTime>
  <ScaleCrop>false</ScaleCrop>
  <LinksUpToDate>false</LinksUpToDate>
  <CharactersWithSpaces>1413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2018-12-06T07:50:00Z</dcterms:created>
  <dc:creator>江涛</dc:creator>
  <cp:lastModifiedBy>uosuser</cp:lastModifiedBy>
  <dcterms:modified xsi:type="dcterms:W3CDTF">2026-01-16T08:28:07Z</dcterms:modified>
  <dc:title>福建省X X监狱</dc:title>
  <cp:revision>618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AEBA24C1A16B4D37AD2E00699F40265E</vt:lpwstr>
  </property>
</Properties>
</file>