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9"/>
        <w:rPr>
          <w:rFonts w:hint="eastAsia" w:ascii="宋体" w:hAnsi="宋体" w:eastAsia="宋体" w:cs="宋体"/>
          <w:b/>
          <w:bCs/>
          <w:i w:val="0"/>
          <w:iCs w:val="0"/>
          <w:caps w:val="0"/>
          <w:color w:val="333333"/>
          <w:spacing w:val="0"/>
          <w:sz w:val="78"/>
          <w:szCs w:val="78"/>
        </w:rPr>
      </w:pPr>
      <w:r>
        <w:rPr>
          <w:rFonts w:hint="eastAsia" w:ascii="宋体" w:hAnsi="宋体" w:eastAsia="宋体" w:cs="宋体"/>
          <w:b/>
          <w:bCs/>
          <w:i w:val="0"/>
          <w:iCs w:val="0"/>
          <w:caps w:val="0"/>
          <w:color w:val="333333"/>
          <w:spacing w:val="0"/>
          <w:sz w:val="78"/>
          <w:szCs w:val="78"/>
          <w:shd w:val="clear" w:fill="FFFFFF"/>
        </w:rPr>
        <w:t>福建省政府采购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9"/>
        <w:rPr>
          <w:rFonts w:hint="eastAsia" w:ascii="宋体" w:hAnsi="宋体" w:eastAsia="宋体" w:cs="宋体"/>
          <w:b/>
          <w:bCs/>
          <w:i w:val="0"/>
          <w:iCs w:val="0"/>
          <w:caps w:val="0"/>
          <w:color w:val="333333"/>
          <w:spacing w:val="0"/>
          <w:sz w:val="78"/>
          <w:szCs w:val="78"/>
        </w:rPr>
      </w:pPr>
      <w:r>
        <w:rPr>
          <w:rFonts w:hint="eastAsia" w:ascii="宋体" w:hAnsi="宋体" w:eastAsia="宋体" w:cs="宋体"/>
          <w:b/>
          <w:bCs/>
          <w:i w:val="0"/>
          <w:iCs w:val="0"/>
          <w:caps w:val="0"/>
          <w:color w:val="333333"/>
          <w:spacing w:val="0"/>
          <w:sz w:val="78"/>
          <w:szCs w:val="78"/>
          <w:shd w:val="clear" w:fill="FFFFFF"/>
        </w:rPr>
        <w:t>货物和服务项目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78"/>
          <w:szCs w:val="78"/>
        </w:rPr>
      </w:pPr>
      <w:r>
        <w:rPr>
          <w:rFonts w:hint="eastAsia" w:ascii="宋体" w:hAnsi="宋体" w:eastAsia="宋体" w:cs="宋体"/>
          <w:b/>
          <w:bCs/>
          <w:i w:val="0"/>
          <w:iCs w:val="0"/>
          <w:caps w:val="0"/>
          <w:color w:val="333333"/>
          <w:spacing w:val="0"/>
          <w:sz w:val="78"/>
          <w:szCs w:val="78"/>
          <w:shd w:val="clear" w:fill="FFFFFF"/>
        </w:rPr>
        <w:t>公开招标文件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9"/>
        <w:rPr>
          <w:rFonts w:hint="default" w:ascii="宋体" w:hAnsi="宋体" w:eastAsia="宋体" w:cs="宋体"/>
          <w:b/>
          <w:bCs/>
          <w:sz w:val="48"/>
          <w:szCs w:val="48"/>
          <w:lang w:val="en-US" w:eastAsia="zh-CN"/>
        </w:rPr>
      </w:pPr>
      <w:r>
        <w:rPr>
          <w:rFonts w:hint="eastAsia" w:ascii="宋体" w:hAnsi="宋体" w:eastAsia="宋体" w:cs="宋体"/>
          <w:b/>
          <w:bCs/>
          <w:sz w:val="48"/>
          <w:szCs w:val="48"/>
          <w:lang w:eastAsia="zh-CN"/>
        </w:rPr>
        <w:t>（</w:t>
      </w:r>
      <w:r>
        <w:rPr>
          <w:rFonts w:hint="eastAsia" w:ascii="宋体" w:hAnsi="宋体" w:eastAsia="宋体" w:cs="宋体"/>
          <w:b/>
          <w:bCs/>
          <w:sz w:val="48"/>
          <w:szCs w:val="48"/>
          <w:highlight w:val="none"/>
          <w:lang w:eastAsia="zh-CN"/>
        </w:rPr>
        <w:t>预公告</w:t>
      </w:r>
      <w:r>
        <w:rPr>
          <w:rFonts w:hint="eastAsia" w:ascii="宋体" w:hAnsi="宋体" w:eastAsia="宋体" w:cs="宋体"/>
          <w:b/>
          <w:bCs/>
          <w:sz w:val="48"/>
          <w:szCs w:val="48"/>
          <w:highlight w:val="none"/>
          <w:lang w:val="en-US" w:eastAsia="zh-CN"/>
        </w:rPr>
        <w:t>稿</w:t>
      </w:r>
      <w:r>
        <w:rPr>
          <w:rFonts w:hint="eastAsia" w:ascii="宋体" w:hAnsi="宋体" w:eastAsia="宋体" w:cs="宋体"/>
          <w:b/>
          <w:bCs/>
          <w:sz w:val="48"/>
          <w:szCs w:val="48"/>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9"/>
        <w:rPr>
          <w:rFonts w:hint="eastAsia" w:ascii="宋体" w:hAnsi="宋体" w:eastAsia="宋体" w:cs="宋体"/>
          <w:b/>
          <w:bCs/>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9"/>
        <w:rPr>
          <w:rFonts w:hint="eastAsia" w:ascii="宋体" w:hAnsi="宋体" w:eastAsia="宋体" w:cs="宋体"/>
          <w:b/>
          <w:bCs/>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9"/>
        <w:rPr>
          <w:rFonts w:hint="eastAsia" w:ascii="宋体" w:hAnsi="宋体" w:eastAsia="宋体" w:cs="宋体"/>
          <w:b/>
          <w:bCs/>
          <w:sz w:val="28"/>
          <w:szCs w:val="28"/>
        </w:rPr>
      </w:pPr>
      <w:r>
        <w:rPr>
          <w:rFonts w:hint="eastAsia" w:ascii="宋体" w:hAnsi="宋体" w:eastAsia="宋体" w:cs="宋体"/>
          <w:b/>
          <w:bCs/>
          <w:sz w:val="28"/>
          <w:szCs w:val="28"/>
        </w:rPr>
        <w:t>项目名称：福建省病犯监狱（福建省建新医院）项目第一标段工程项目管理服务（代建）招标项目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9"/>
        <w:rPr>
          <w:rFonts w:hint="eastAsia" w:ascii="宋体" w:hAnsi="宋体" w:eastAsia="宋体" w:cs="宋体"/>
          <w:b/>
          <w:bCs/>
          <w:sz w:val="28"/>
          <w:szCs w:val="28"/>
        </w:rPr>
      </w:pPr>
      <w:r>
        <w:rPr>
          <w:rFonts w:hint="eastAsia" w:ascii="宋体" w:hAnsi="宋体" w:eastAsia="宋体" w:cs="宋体"/>
          <w:b/>
          <w:bCs/>
          <w:sz w:val="28"/>
          <w:szCs w:val="28"/>
        </w:rPr>
        <w:t>备案编号：K-JXYY-GK-202212-B8481-FJXW</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9"/>
        <w:rPr>
          <w:rFonts w:hint="eastAsia" w:ascii="宋体" w:hAnsi="宋体" w:eastAsia="宋体" w:cs="宋体"/>
          <w:b/>
          <w:bCs/>
          <w:sz w:val="28"/>
          <w:szCs w:val="28"/>
        </w:rPr>
      </w:pPr>
      <w:r>
        <w:rPr>
          <w:rFonts w:hint="eastAsia" w:ascii="宋体" w:hAnsi="宋体" w:eastAsia="宋体" w:cs="宋体"/>
          <w:b/>
          <w:bCs/>
          <w:sz w:val="28"/>
          <w:szCs w:val="28"/>
        </w:rPr>
        <w:t>项目编号：[3500]FJXW[GK]2022030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9"/>
        <w:rPr>
          <w:rFonts w:hint="eastAsia" w:ascii="宋体" w:hAnsi="宋体" w:eastAsia="宋体" w:cs="宋体"/>
          <w:b/>
          <w:bCs/>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9"/>
        <w:rPr>
          <w:rFonts w:hint="eastAsia" w:ascii="宋体" w:hAnsi="宋体" w:eastAsia="宋体" w:cs="宋体"/>
          <w:b/>
          <w:bCs/>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9"/>
        <w:rPr>
          <w:rFonts w:hint="eastAsia" w:ascii="宋体" w:hAnsi="宋体" w:eastAsia="宋体" w:cs="宋体"/>
          <w:b/>
          <w:bCs/>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9"/>
        <w:rPr>
          <w:rFonts w:hint="eastAsia" w:ascii="宋体" w:hAnsi="宋体" w:eastAsia="宋体" w:cs="宋体"/>
          <w:b/>
          <w:bCs/>
          <w:sz w:val="28"/>
          <w:szCs w:val="28"/>
        </w:rPr>
      </w:pPr>
      <w:r>
        <w:rPr>
          <w:rFonts w:hint="eastAsia" w:ascii="宋体" w:hAnsi="宋体" w:eastAsia="宋体" w:cs="宋体"/>
          <w:b/>
          <w:bCs/>
          <w:sz w:val="28"/>
          <w:szCs w:val="28"/>
        </w:rPr>
        <w:t>采购人：福建省建新医院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9"/>
        <w:rPr>
          <w:rFonts w:hint="eastAsia" w:ascii="宋体" w:hAnsi="宋体" w:eastAsia="宋体" w:cs="宋体"/>
          <w:b/>
          <w:bCs/>
          <w:sz w:val="28"/>
          <w:szCs w:val="28"/>
        </w:rPr>
      </w:pPr>
      <w:r>
        <w:rPr>
          <w:rFonts w:hint="eastAsia" w:ascii="宋体" w:hAnsi="宋体" w:eastAsia="宋体" w:cs="宋体"/>
          <w:b/>
          <w:bCs/>
          <w:sz w:val="28"/>
          <w:szCs w:val="28"/>
        </w:rPr>
        <w:t>代理机构：福建省新卫招标代理有限公司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9"/>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rPr>
        <w:t>编制时</w:t>
      </w:r>
      <w:r>
        <w:rPr>
          <w:rFonts w:hint="eastAsia" w:ascii="宋体" w:hAnsi="宋体" w:eastAsia="宋体" w:cs="宋体"/>
          <w:b/>
          <w:bCs/>
          <w:i w:val="0"/>
          <w:iCs w:val="0"/>
          <w:caps w:val="0"/>
          <w:color w:val="auto"/>
          <w:spacing w:val="0"/>
          <w:sz w:val="28"/>
          <w:szCs w:val="28"/>
          <w:shd w:val="clear" w:fill="FFFFFF"/>
        </w:rPr>
        <w:t>间：2023年0</w:t>
      </w:r>
      <w:r>
        <w:rPr>
          <w:rFonts w:hint="eastAsia" w:ascii="宋体" w:hAnsi="宋体" w:eastAsia="宋体" w:cs="宋体"/>
          <w:b/>
          <w:bCs/>
          <w:i w:val="0"/>
          <w:iCs w:val="0"/>
          <w:caps w:val="0"/>
          <w:color w:val="auto"/>
          <w:spacing w:val="0"/>
          <w:sz w:val="28"/>
          <w:szCs w:val="28"/>
          <w:shd w:val="clear" w:fill="FFFFFF"/>
          <w:lang w:val="en-US" w:eastAsia="zh-CN"/>
        </w:rPr>
        <w:t>2</w:t>
      </w:r>
      <w:r>
        <w:rPr>
          <w:rFonts w:hint="eastAsia" w:ascii="宋体" w:hAnsi="宋体" w:eastAsia="宋体" w:cs="宋体"/>
          <w:b/>
          <w:bCs/>
          <w:i w:val="0"/>
          <w:iCs w:val="0"/>
          <w:caps w:val="0"/>
          <w:color w:val="auto"/>
          <w:spacing w:val="0"/>
          <w:sz w:val="28"/>
          <w:szCs w:val="28"/>
          <w:shd w:val="clear" w:fill="FFFFFF"/>
        </w:rPr>
        <w:t>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rPr>
          <w:rFonts w:hint="eastAsia" w:ascii="宋体" w:hAnsi="宋体" w:eastAsia="宋体" w:cs="宋体"/>
          <w:b/>
          <w:bCs/>
          <w:i w:val="0"/>
          <w:iCs w:val="0"/>
          <w:caps w:val="0"/>
          <w:color w:val="333333"/>
          <w:spacing w:val="0"/>
          <w:sz w:val="39"/>
          <w:szCs w:val="39"/>
          <w:shd w:val="clear" w:fill="FFFFFF"/>
        </w:rPr>
      </w:pPr>
      <w:r>
        <w:rPr>
          <w:rFonts w:hint="eastAsia" w:ascii="宋体" w:hAnsi="宋体" w:eastAsia="宋体" w:cs="宋体"/>
          <w:b/>
          <w:bCs/>
          <w:i w:val="0"/>
          <w:iCs w:val="0"/>
          <w:caps w:val="0"/>
          <w:color w:val="333333"/>
          <w:spacing w:val="0"/>
          <w:sz w:val="39"/>
          <w:szCs w:val="39"/>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2"/>
          <w:szCs w:val="32"/>
          <w:shd w:val="clear" w:fill="FFFFFF"/>
        </w:rPr>
        <w:t>第一章 投标邀请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福建省新卫招标代理有限公司 采用公开招标方式组织 福建省病犯监狱（福建省建新医院）项目第一标段工程项目管理服务（代建）招标项目 （以下简称：“本项目”）的政府采购活动，现邀请供应商参加投标。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1、备案编号：K-JXYY-GK-202212-B8481-FJXW</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2、项目编号：[3500]FJXW[GK]2022030</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3、预算金额、最高限价：详见《采购标的一览表》。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4、招标内容及要求：详见《采购标的一览表》及招标文件第五章。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b/>
          <w:bCs/>
          <w:i w:val="0"/>
          <w:iCs w:val="0"/>
          <w:caps w:val="0"/>
          <w:color w:val="auto"/>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5、需要落实的</w:t>
      </w:r>
      <w:r>
        <w:rPr>
          <w:rFonts w:hint="eastAsia" w:ascii="宋体" w:hAnsi="宋体" w:eastAsia="宋体" w:cs="宋体"/>
          <w:b/>
          <w:bCs/>
          <w:i w:val="0"/>
          <w:iCs w:val="0"/>
          <w:caps w:val="0"/>
          <w:color w:val="auto"/>
          <w:spacing w:val="0"/>
          <w:sz w:val="21"/>
          <w:szCs w:val="21"/>
          <w:shd w:val="clear" w:fill="FFFFFF"/>
        </w:rPr>
        <w:t>政府采购政策</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进口产品：不适用。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节能产品：不适用。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环境标志产品：不适用。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信息安全产品：不适用。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信用记录：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评标委员会通过上述网站查询并打印投标人信用记录（以下简称：“评标委员会的查询结果”）。②投标人提供的查询结果与评标委员会的查询结果不一致的，以评标委员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促进中小企业发展的相关政策：采购包1：不专门面向中小企业采购</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b/>
          <w:bCs/>
          <w:i w:val="0"/>
          <w:iCs w:val="0"/>
          <w:caps w:val="0"/>
          <w:color w:val="auto"/>
          <w:spacing w:val="0"/>
          <w:sz w:val="21"/>
          <w:szCs w:val="21"/>
          <w:shd w:val="clear" w:fill="FFFFFF"/>
        </w:rPr>
      </w:pPr>
      <w:r>
        <w:rPr>
          <w:rFonts w:hint="eastAsia" w:ascii="宋体" w:hAnsi="宋体" w:eastAsia="宋体" w:cs="宋体"/>
          <w:b/>
          <w:bCs/>
          <w:i w:val="0"/>
          <w:iCs w:val="0"/>
          <w:caps w:val="0"/>
          <w:color w:val="auto"/>
          <w:spacing w:val="0"/>
          <w:sz w:val="21"/>
          <w:szCs w:val="21"/>
          <w:shd w:val="clear" w:fill="FFFFFF"/>
        </w:rPr>
        <w:t>6、投标人的资格要求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6.1法定条件：符合政府采购法第二十二条第一款规定的条件。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6.2特定条件：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采购包1：</w:t>
      </w:r>
    </w:p>
    <w:tbl>
      <w:tblPr>
        <w:tblStyle w:val="12"/>
        <w:tblW w:w="85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49"/>
        <w:gridCol w:w="5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1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资格审查要求概况</w:t>
            </w:r>
          </w:p>
        </w:tc>
        <w:tc>
          <w:tcPr>
            <w:tcW w:w="53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1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关于【一般资格证明文件中“（3）提供财务状况报告(财务报告、或资信证明）”】的补充说明</w:t>
            </w:r>
          </w:p>
        </w:tc>
        <w:tc>
          <w:tcPr>
            <w:tcW w:w="539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针对“a.成立年限满1年及以上的投标人，提供经审计的上一年度的年度财务报告。”的规定，是指2021或者2022年度经审计的财务报告，招标文件其他内容与本条款有冲突的，均以本条款规定为准。</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6.3是否接受联合体投标：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采购包1：不接受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※根据上述资格要求，电子投标文件中应提交的“投标人的资格及资信证明文件”详见招标文件第四章。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7、招标文件的获取</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7.1、招标文件获取期限：详见招标公告或更正公告，若不一致，以更正公告为准。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7.2、在招标文件获取期限内，供应商应通过福建省政府采购网上公开信息系统的注册账号（免费注册）并获取招标文件(登陆福建省政府采购网上公开信息系统进行文件获取)，否则投标将被拒绝。</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7.3、获取地点及方式：注册账号后，通过福建省政府采购网上公开信息系统以下载方式获取。</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7.4、招标文件售价：0元。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8、投标截止</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8.1、投标截止时间：详见招标公告或更正公告，若不一致，以更正公告为准。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8.2、投标人应在投标截止时间前按照福建省政府采购网上公开信息系统设定的操作流程将电子投标文件上传至福建省政府采购网上公开信息系统，否则投标将被拒绝。</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9、开标时间及地点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详见招标公告或更正公告，若不一致，以更正公告为准。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10、公告期限</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10.1、招标公告的公告期限：自财政部和福建省财政厅指定的政府采购信息发布媒体最先发布公告之日起5个工作日。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10.2、招标文件公告期限：招标文件随同招标公告一并发布，其公告期限与招标公告的公告期限保持一致。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b/>
          <w:bCs/>
          <w:i w:val="0"/>
          <w:iCs w:val="0"/>
          <w:caps w:val="0"/>
          <w:color w:val="auto"/>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11、采购人</w:t>
      </w:r>
      <w:r>
        <w:rPr>
          <w:rFonts w:hint="eastAsia" w:ascii="宋体" w:hAnsi="宋体" w:eastAsia="宋体" w:cs="宋体"/>
          <w:b/>
          <w:bCs/>
          <w:i w:val="0"/>
          <w:iCs w:val="0"/>
          <w:caps w:val="0"/>
          <w:color w:val="auto"/>
          <w:spacing w:val="0"/>
          <w:sz w:val="21"/>
          <w:szCs w:val="21"/>
          <w:shd w:val="clear" w:fill="FFFFFF"/>
        </w:rPr>
        <w:t>：福建省建新医院</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地址：福州市鼓楼区文林路57号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邮编：350025</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联系人：陈先生</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联系电话：陈先生 0591-63180897</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b/>
          <w:bCs/>
          <w:i w:val="0"/>
          <w:iCs w:val="0"/>
          <w:caps w:val="0"/>
          <w:color w:val="auto"/>
          <w:spacing w:val="0"/>
          <w:sz w:val="21"/>
          <w:szCs w:val="21"/>
          <w:shd w:val="clear" w:fill="FFFFFF"/>
        </w:rPr>
      </w:pPr>
      <w:r>
        <w:rPr>
          <w:rFonts w:hint="eastAsia" w:ascii="宋体" w:hAnsi="宋体" w:eastAsia="宋体" w:cs="宋体"/>
          <w:b/>
          <w:bCs/>
          <w:i w:val="0"/>
          <w:iCs w:val="0"/>
          <w:caps w:val="0"/>
          <w:color w:val="auto"/>
          <w:spacing w:val="0"/>
          <w:sz w:val="21"/>
          <w:szCs w:val="21"/>
          <w:shd w:val="clear" w:fill="FFFFFF"/>
        </w:rPr>
        <w:t>12、代理机构：福建省新卫招标代理有限公司</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地址：福建省福州市鼓楼区西二环中路301号东南医药大楼6层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邮编：350025</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联系人：蔡华凯、刘鼎埕、郑道铖</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联系电话：蔡华凯、刘鼎埕、郑道铖 0591-87807330</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outlineLvl w:val="2"/>
        <w:rPr>
          <w:rFonts w:hint="eastAsia" w:ascii="宋体" w:hAnsi="宋体" w:eastAsia="宋体" w:cs="宋体"/>
          <w:b/>
          <w:bCs/>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lang w:val="en-US" w:eastAsia="zh-CN"/>
        </w:rPr>
        <w:t>附1：账户信息</w:t>
      </w:r>
    </w:p>
    <w:tbl>
      <w:tblPr>
        <w:tblStyle w:val="12"/>
        <w:tblW w:w="85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eastAsia" w:ascii="宋体" w:hAnsi="宋体" w:eastAsia="宋体" w:cs="宋体"/>
                <w:b/>
                <w:bCs/>
                <w:i w:val="0"/>
                <w:iCs w:val="0"/>
                <w:caps w:val="0"/>
                <w:color w:val="333333"/>
                <w:spacing w:val="0"/>
                <w:sz w:val="21"/>
                <w:szCs w:val="21"/>
              </w:rPr>
              <w:t>投标保证金账户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i w:val="0"/>
                <w:iCs w:val="0"/>
                <w:caps w:val="0"/>
                <w:color w:val="333333"/>
                <w:spacing w:val="0"/>
                <w:sz w:val="21"/>
                <w:szCs w:val="21"/>
              </w:rPr>
              <w:t>开户名称： 福建省新卫招标代理有限公司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i w:val="0"/>
                <w:iCs w:val="0"/>
                <w:caps w:val="0"/>
                <w:color w:val="333333"/>
                <w:spacing w:val="0"/>
                <w:sz w:val="21"/>
                <w:szCs w:val="21"/>
              </w:rPr>
              <w:t>开户银行：供应商在福建省政府采购网上公开信息系统获取招标文件后，根据其提示自行选择要缴交的投标保证金托管银行。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i w:val="0"/>
                <w:iCs w:val="0"/>
                <w:caps w:val="0"/>
                <w:color w:val="333333"/>
                <w:spacing w:val="0"/>
                <w:sz w:val="21"/>
                <w:szCs w:val="21"/>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i w:val="0"/>
                <w:iCs w:val="0"/>
                <w:caps w:val="0"/>
                <w:color w:val="333333"/>
                <w:spacing w:val="0"/>
                <w:sz w:val="21"/>
                <w:szCs w:val="21"/>
              </w:rPr>
              <w:t>特别提示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i w:val="0"/>
                <w:iCs w:val="0"/>
                <w:caps w:val="0"/>
                <w:color w:val="333333"/>
                <w:spacing w:val="0"/>
                <w:sz w:val="21"/>
                <w:szCs w:val="21"/>
              </w:rPr>
              <w:t>1、投标人应认真核对账户信息，将投标保证金汇入以上账户，并自行承担因汇错投标保证金而产生的一切后果。</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i w:val="0"/>
                <w:iCs w:val="0"/>
                <w:caps w:val="0"/>
                <w:color w:val="333333"/>
                <w:spacing w:val="0"/>
                <w:sz w:val="21"/>
                <w:szCs w:val="21"/>
              </w:rPr>
              <w:t>2、投标人在转账或电汇的凭证上应按照以下格式注明，以便核对：“（项目编号：***）的投标保证金”。</w:t>
            </w:r>
          </w:p>
        </w:tc>
      </w:tr>
    </w:tbl>
    <w:p>
      <w:pPr>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b/>
          <w:bCs/>
          <w:i w:val="0"/>
          <w:iCs w:val="0"/>
          <w:caps w:val="0"/>
          <w:color w:val="333333"/>
          <w:spacing w:val="0"/>
          <w:sz w:val="27"/>
          <w:szCs w:val="27"/>
          <w:shd w:val="clear" w:fill="FFFFFF"/>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附2：采购标的一览表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采购包1：</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采购包预算金额（元）: 2,930,000.00</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采购包最高限价（元）: 2,930,000.00</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采购包保证金金额（元）: 29,300.00</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i w:val="0"/>
          <w:iCs w:val="0"/>
          <w:caps w:val="0"/>
          <w:color w:val="0A82E5"/>
          <w:spacing w:val="0"/>
          <w:sz w:val="21"/>
          <w:szCs w:val="21"/>
          <w:shd w:val="clear" w:fill="FFFFFF"/>
        </w:rPr>
      </w:pPr>
    </w:p>
    <w:tbl>
      <w:tblPr>
        <w:tblStyle w:val="12"/>
        <w:tblW w:w="85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4"/>
        <w:gridCol w:w="1709"/>
        <w:gridCol w:w="855"/>
        <w:gridCol w:w="1709"/>
        <w:gridCol w:w="855"/>
        <w:gridCol w:w="1709"/>
        <w:gridCol w:w="8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序号</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标的名称</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标的金额 （元）</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计量单位</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所属行业</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工程项目管理服务</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1.00</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1,735,000.00</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其他未列明行业</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工程项目管理服务</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1.00</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1,195,000.00</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其他未列明行业</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否</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rPr>
          <w:rFonts w:hint="eastAsia" w:ascii="宋体" w:hAnsi="宋体" w:eastAsia="宋体" w:cs="宋体"/>
          <w:b/>
          <w:bCs/>
          <w:i w:val="0"/>
          <w:iCs w:val="0"/>
          <w:caps w:val="0"/>
          <w:color w:val="333333"/>
          <w:spacing w:val="0"/>
          <w:sz w:val="39"/>
          <w:szCs w:val="39"/>
          <w:shd w:val="clear" w:fill="FFFFFF"/>
        </w:rPr>
      </w:pPr>
      <w:r>
        <w:rPr>
          <w:rFonts w:hint="eastAsia" w:ascii="宋体" w:hAnsi="宋体" w:eastAsia="宋体" w:cs="宋体"/>
          <w:b/>
          <w:bCs/>
          <w:i w:val="0"/>
          <w:iCs w:val="0"/>
          <w:caps w:val="0"/>
          <w:color w:val="333333"/>
          <w:spacing w:val="0"/>
          <w:sz w:val="39"/>
          <w:szCs w:val="39"/>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2"/>
          <w:szCs w:val="32"/>
          <w:shd w:val="clear" w:fill="FFFFFF"/>
        </w:rPr>
        <w:t>第二章 投标人须知前附表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一、投标人须知前附表1</w:t>
      </w:r>
    </w:p>
    <w:tbl>
      <w:tblPr>
        <w:tblStyle w:val="12"/>
        <w:tblW w:w="85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50"/>
        <w:gridCol w:w="1056"/>
        <w:gridCol w:w="7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46"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特别提示：本表与招标文件对应章节的内容若不一致，以本表为准。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序号</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招标文件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（第三章）</w:t>
            </w:r>
          </w:p>
        </w:tc>
        <w:tc>
          <w:tcPr>
            <w:tcW w:w="70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1</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6.1</w:t>
            </w:r>
          </w:p>
        </w:tc>
        <w:tc>
          <w:tcPr>
            <w:tcW w:w="70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是否组织现场考察或召开开标前答疑会：</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采购包1：不组织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2</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10.4</w:t>
            </w:r>
          </w:p>
        </w:tc>
        <w:tc>
          <w:tcPr>
            <w:tcW w:w="70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投标文件的份数：</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（1）可读介质（光盘或U盘）0份：投标人应将其上传至福建省政府采购网上公开信息系统的电子投标文件在该可读介质中另存0份。</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（2）电子投标文件：详见投标人须知前附表2《关于电子招标投标活动的专门规定》。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3</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10.7-（1）</w:t>
            </w:r>
          </w:p>
        </w:tc>
        <w:tc>
          <w:tcPr>
            <w:tcW w:w="70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是否允许中标人将本项目的非主体、非关键性工作进行分包：</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采购包1：不允许合同分包；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4</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10.8-（1）</w:t>
            </w:r>
          </w:p>
        </w:tc>
        <w:tc>
          <w:tcPr>
            <w:tcW w:w="70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投标有效期：投标截止时间起90个日历日。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5</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12.1</w:t>
            </w:r>
          </w:p>
        </w:tc>
        <w:tc>
          <w:tcPr>
            <w:tcW w:w="70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确定中标候选人名单：采购包1：1名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6</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12.2</w:t>
            </w:r>
          </w:p>
        </w:tc>
        <w:tc>
          <w:tcPr>
            <w:tcW w:w="70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本项目中标人的确定（以采购包为单位）：</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（1）采购人应在政府采购招投标管理办法规定的时限内确定中标人。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（2）若出现中标候选人并列情形，则按照下列方式确定中标人：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①招标文件规定的方式：中标候选人并列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根据投标人的售后服务承诺等方面，择优选择中标候选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②若本款第①点规定方式为“无”，则按照下列方式确定：无。</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③若本款第①、②点规定方式均为“无”，则按照下列方式确定：随机抽取。</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（3）本项目确定的中标人家数：采购包1：1名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7</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13.2</w:t>
            </w:r>
          </w:p>
        </w:tc>
        <w:tc>
          <w:tcPr>
            <w:tcW w:w="70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合同签订时限：自中标通知书发出之日起30个日历日内。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8</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15.1-（2）</w:t>
            </w:r>
          </w:p>
        </w:tc>
        <w:tc>
          <w:tcPr>
            <w:tcW w:w="70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质疑函原件应采用下列方式提交：书面形式。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9</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15.4</w:t>
            </w:r>
          </w:p>
        </w:tc>
        <w:tc>
          <w:tcPr>
            <w:tcW w:w="70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招标文件的质疑</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（1）潜在投标人可在质疑时效期间内对招标文件以书面形式提出质疑。</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（2）质疑时效期间：应在依法获取招标文件之日起7个工作日内向{代理机构}提出，依法获取招标文件的时间以福建省政府采购网上公开信息系统记载的为准。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※除上述规定外，对招标文件提出的质疑还应符合招标文件第三章第15.1条的有关规定。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10</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16.1</w:t>
            </w:r>
          </w:p>
        </w:tc>
        <w:tc>
          <w:tcPr>
            <w:tcW w:w="70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监督管理部</w:t>
            </w:r>
            <w:r>
              <w:rPr>
                <w:rFonts w:hint="eastAsia" w:ascii="宋体" w:hAnsi="宋体" w:eastAsia="宋体" w:cs="宋体"/>
                <w:i w:val="0"/>
                <w:iCs w:val="0"/>
                <w:caps w:val="0"/>
                <w:color w:val="auto"/>
                <w:spacing w:val="0"/>
                <w:sz w:val="21"/>
                <w:szCs w:val="21"/>
              </w:rPr>
              <w:t>门：福建省财政厅（仅限依</w:t>
            </w:r>
            <w:r>
              <w:rPr>
                <w:rFonts w:hint="eastAsia" w:ascii="宋体" w:hAnsi="宋体" w:eastAsia="宋体" w:cs="宋体"/>
                <w:i w:val="0"/>
                <w:iCs w:val="0"/>
                <w:caps w:val="0"/>
                <w:color w:val="333333"/>
                <w:spacing w:val="0"/>
                <w:sz w:val="21"/>
                <w:szCs w:val="21"/>
              </w:rPr>
              <w:t>法进行政府采购的货物或服务类项目）。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11</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18.1</w:t>
            </w:r>
          </w:p>
        </w:tc>
        <w:tc>
          <w:tcPr>
            <w:tcW w:w="70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财政部和福建省财政厅指定的政府采购信息发布媒体（以下简称：“指定媒体”）：</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（1）中国政府采购网，网址www.ccgp.gov.cn。</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（2）中国政府采购网福建分网（福建省政府采购网），网址zfcg.czt.fujian.gov.cn。</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※若出现上述指定媒体信息不一致情形，应以中国政府采购网福建分网（福建省政府采购网）发布的为准。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12</w:t>
            </w:r>
          </w:p>
        </w:tc>
        <w:tc>
          <w:tcPr>
            <w:tcW w:w="105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19</w:t>
            </w:r>
          </w:p>
        </w:tc>
        <w:tc>
          <w:tcPr>
            <w:tcW w:w="70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其他事项：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333333"/>
                <w:spacing w:val="0"/>
                <w:sz w:val="21"/>
                <w:szCs w:val="21"/>
              </w:rPr>
              <w:t>(1)本项目代理</w:t>
            </w:r>
            <w:r>
              <w:rPr>
                <w:rFonts w:hint="eastAsia" w:ascii="宋体" w:hAnsi="宋体" w:eastAsia="宋体" w:cs="宋体"/>
                <w:i w:val="0"/>
                <w:iCs w:val="0"/>
                <w:caps w:val="0"/>
                <w:color w:val="auto"/>
                <w:spacing w:val="0"/>
                <w:sz w:val="21"/>
                <w:szCs w:val="21"/>
              </w:rPr>
              <w:t>服务费：</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本项目收取代理服务费</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代理服务费用收取对象：中标/成交供应商</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代理服务费收费标准：本项目的招标代理服务费按福建省监狱系统政府招标代理服务收费标准，以中标金额为基数按差额定率累进法计算向中标人收取。费率标准：50万元（含）以下的按1%收取；50万元至100万元的按0.9%收取；100万元至500万元的按0.5%收取。中标人在领取中标通知书前，以转账或汇款方式提交，请投标人报价时予以充分考虑。 ②代理服务费缴交账户信息：账户名：福建省新卫招标代理有限公司；账号：7736 0188 0000 28873；开户行：中国光大银行福州南门支行。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(2)其他：</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A82E5"/>
                <w:sz w:val="21"/>
                <w:szCs w:val="21"/>
              </w:rPr>
            </w:pPr>
            <w:r>
              <w:rPr>
                <w:rFonts w:hint="eastAsia" w:ascii="宋体" w:hAnsi="宋体" w:eastAsia="宋体" w:cs="宋体"/>
                <w:i w:val="0"/>
                <w:iCs w:val="0"/>
                <w:caps w:val="0"/>
                <w:color w:val="auto"/>
                <w:spacing w:val="0"/>
                <w:sz w:val="21"/>
                <w:szCs w:val="21"/>
              </w:rPr>
              <w:t>A.解释权：采购人、采购代理机构拥有本项目招标文件的最终解释权。 B.所有资格证明文件应是最新、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 C.未实质性响应招标文件条款（“投标无效”条款）：①投标有效期不符合投标人须知前附表中表1第4项号规定的；②出现第二章投标人须知前附表中表1第12项号中规定的情形的；③出现第二章投标人须知前附表中表2投标无效规定的；④出现第三章投标人须知第9、10.6、10.8、10.9、10.12条款中投标无效规定的情形；⑤出现第四章“一、资格审查”与“二、评标”中投标无效规定的情形（资格及符合性审查不合格的情形）；⑥出现第五章招标内容及要求中投标无效规定或“★”标示的内容为负偏离的情形；⑦出现第七章投标文件格式中投标无效规定的情形。⑧出现招标文件中其他实质性条款规定的情形。 D.质疑受理的其他要求： ①质疑人为法人或其他组织的，质疑函需逐页加盖质疑人单位公章；若本项目接受自然人投标且质疑人为自然人的，质疑函需质疑人本人逐页签名。否则质疑将不予受理。 ②在法定质疑期内质疑人须一次性提出针对同一采购程序环节的质疑，二（多）次质疑不予受理。③质疑人递交质疑函时还应出具质疑人已在福建省政府采购网上公开信息系统上已对本项目进行报名的证明文件（体现报名时间），否则将不被认定为潜在投标人，其质疑将不予受理。【招标文件首次下载之日为质疑人在福建省政府采购网上公开信息系统成功报名之日。】 E.投标人对本项目招标文件有任何疑议或不认同之处，需在法定时间内按规定提出质疑，否则视为投标人接受招标文件的规定。 F.根据《福建省财政厅关于运用政府采购政策促进中小企业发展的通知》要求，因疫情影响享受缓缴或免缴社保、税款的企业，无法提供相关社保、税收缴纳证明材料的，提供有关情况说明视同社保、税收缴纳证明材料提交完整。 G.①本项目支持远程开标，投标人可通过远程线上参与开标，具体系统操作指南详见福建省政府采购网首页上相关操作手册。②本项目开标过程中解密及远程签章的操作时限均为30分钟，请投标人务必密切关注实时开标流程，完成远程解密、远程签章。③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④在开标过程中，因系统故障等导致无法继续进行开标的，投标人须配合等待故障处理，待故障解除后继续开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6"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备注</w:t>
            </w:r>
          </w:p>
        </w:tc>
        <w:tc>
          <w:tcPr>
            <w:tcW w:w="70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后有投标人须知前附表2，请勿遗漏。</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二、投标人须知前附表2</w:t>
      </w:r>
    </w:p>
    <w:tbl>
      <w:tblPr>
        <w:tblStyle w:val="12"/>
        <w:tblW w:w="85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50"/>
        <w:gridCol w:w="8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46"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序号</w:t>
            </w:r>
          </w:p>
        </w:tc>
        <w:tc>
          <w:tcPr>
            <w:tcW w:w="809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1</w:t>
            </w:r>
          </w:p>
        </w:tc>
        <w:tc>
          <w:tcPr>
            <w:tcW w:w="8096"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（1）电子招标投标活动的专门规定适用本项目电子招标投标活动。</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color w:val="auto"/>
                <w:sz w:val="21"/>
                <w:szCs w:val="21"/>
              </w:rPr>
            </w:pPr>
            <w:r>
              <w:rPr>
                <w:rFonts w:hint="eastAsia" w:ascii="宋体" w:hAnsi="宋体" w:eastAsia="宋体" w:cs="宋体"/>
                <w:i w:val="0"/>
                <w:iCs w:val="0"/>
                <w:caps w:val="0"/>
                <w:color w:val="333333"/>
                <w:spacing w:val="0"/>
                <w:sz w:val="21"/>
                <w:szCs w:val="21"/>
              </w:rPr>
              <w:t>（2）将招</w:t>
            </w:r>
            <w:r>
              <w:rPr>
                <w:rFonts w:hint="eastAsia" w:ascii="宋体" w:hAnsi="宋体" w:eastAsia="宋体" w:cs="宋体"/>
                <w:i w:val="0"/>
                <w:iCs w:val="0"/>
                <w:caps w:val="0"/>
                <w:color w:val="auto"/>
                <w:spacing w:val="0"/>
                <w:sz w:val="21"/>
                <w:szCs w:val="21"/>
              </w:rPr>
              <w:t>标文件无。</w:t>
            </w:r>
            <w:r>
              <w:rPr>
                <w:rFonts w:hint="eastAsia" w:ascii="宋体" w:hAnsi="宋体" w:eastAsia="宋体" w:cs="宋体"/>
                <w:i w:val="0"/>
                <w:iCs w:val="0"/>
                <w:caps w:val="0"/>
                <w:color w:val="auto"/>
                <w:spacing w:val="0"/>
                <w:kern w:val="0"/>
                <w:sz w:val="21"/>
                <w:szCs w:val="21"/>
                <w:lang w:val="en-US" w:eastAsia="zh-CN" w:bidi="ar"/>
              </w:rPr>
              <w:t>的内容修正为下列内容：</w:t>
            </w:r>
            <w:r>
              <w:rPr>
                <w:rFonts w:hint="eastAsia" w:ascii="宋体" w:hAnsi="宋体" w:eastAsia="宋体" w:cs="宋体"/>
                <w:i w:val="0"/>
                <w:iCs w:val="0"/>
                <w:caps w:val="0"/>
                <w:color w:val="auto"/>
                <w:spacing w:val="0"/>
                <w:sz w:val="21"/>
                <w:szCs w:val="21"/>
              </w:rPr>
              <w:t>无。</w:t>
            </w:r>
            <w:r>
              <w:rPr>
                <w:rFonts w:hint="eastAsia" w:ascii="宋体" w:hAnsi="宋体" w:eastAsia="宋体" w:cs="宋体"/>
                <w:i w:val="0"/>
                <w:iCs w:val="0"/>
                <w:caps w:val="0"/>
                <w:color w:val="auto"/>
                <w:spacing w:val="0"/>
                <w:kern w:val="0"/>
                <w:sz w:val="21"/>
                <w:szCs w:val="21"/>
                <w:lang w:val="en-US" w:eastAsia="zh-CN" w:bidi="ar"/>
              </w:rPr>
              <w:t>后适用本项目的电子招标投标活动。</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auto"/>
                <w:spacing w:val="0"/>
                <w:sz w:val="21"/>
                <w:szCs w:val="21"/>
              </w:rPr>
              <w:t>（3）将下列内容增列为招标文件的组成部分（以下简称</w:t>
            </w:r>
            <w:r>
              <w:rPr>
                <w:rFonts w:hint="eastAsia" w:ascii="宋体" w:hAnsi="宋体" w:eastAsia="宋体" w:cs="宋体"/>
                <w:i w:val="0"/>
                <w:iCs w:val="0"/>
                <w:caps w:val="0"/>
                <w:color w:val="333333"/>
                <w:spacing w:val="0"/>
                <w:sz w:val="21"/>
                <w:szCs w:val="21"/>
              </w:rPr>
              <w:t>：“增列内容”）适用本项目的电子招标投标活动，若增列内容与招标文件其他章节内容有冲突，应以增列内容为准：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①电子招标投标活动的具体操作流程以福建省政府采购网上公开信息系统设定的为准。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②关于电子投标文件：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a.投标人应按照福建省政府采购网上公开信息系统设定的评审节点编制电子投标文件，否则资格审查小组、评标委员会将按照不利于投标人的内容进行认定。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③关于证明材料或资料：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b.若投标人提供注明“复印件无效”或“复印无效”的证明材料或资料，应结合上文a条款进行判定，若招标文件未要求投标人提供原件，投标人提供原件，复印件（含扫描件）均视为满足招标文件要求。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④关于“全称”、“投标人代表签字”及“加盖单位公章”：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a.在电子投标文件中，涉及“全称”和“投标人代表签字”的内容可使用打字录入方式完成。</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b.在电子投标文件中，涉及“加盖单位公章”的内容应使用投标人的CA证书完成，否则投标无效。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c.在电子投标文件中，若投标人按照本增列内容第④点第b项规定加盖其单位公章，则出现无全称、或投标人代表未签字等情形，不视为投标无效。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⑤关于投标人的CA证书：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a.投标人的CA证书应在系统规定时间内使用CA证书进行电子投标文件的解密操作，逾期未解密的视为放弃投标。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b.投标人的CA证书可采用信封（包括但不限于：信封、档案袋、文件袋等）作为外包装进行单独包装。外包装密封、不密封皆可。</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c.投标人的CA证书或外包装应标记“项目名称、项目编号、投标人的全称”等内容，以方便识别、使用。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d.投标人的CA证书应能正常、有效使用，否则产生不利后果由投标人承担责任。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⑥关于投标截止时间过后</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a.未按招标文件规定提交投标保证金的，其投标将按无效投标处理。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b.有下列情形之一的，其投标无效,其保证金不予退还：</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b1不同投标人的电子投标文件具有相同内部识别码；</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b2不同投标人的投标保证金从同一单位或个人的账户转出；</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b3投标人的投标保证金同一采购包下有其他投标人提交的投标保证金；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b4不同投标人存在串通投标的其他情形。</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333333"/>
                <w:spacing w:val="0"/>
                <w:sz w:val="21"/>
                <w:szCs w:val="21"/>
              </w:rPr>
              <w:t>⑦接受联合体投标且投标人为联合体的，投标人应由“联合体牵头方”完成福建省政府采购网上公开信息系统设定的具体操作流程（包括但不限于：招标文件获取、提交投标保证金、编制电子投</w:t>
            </w:r>
            <w:r>
              <w:rPr>
                <w:rFonts w:hint="eastAsia" w:ascii="宋体" w:hAnsi="宋体" w:eastAsia="宋体" w:cs="宋体"/>
                <w:i w:val="0"/>
                <w:iCs w:val="0"/>
                <w:caps w:val="0"/>
                <w:color w:val="auto"/>
                <w:spacing w:val="0"/>
                <w:sz w:val="21"/>
                <w:szCs w:val="21"/>
              </w:rPr>
              <w:t>标文件等）。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A82E5"/>
                <w:sz w:val="21"/>
                <w:szCs w:val="21"/>
              </w:rPr>
            </w:pPr>
            <w:r>
              <w:rPr>
                <w:rFonts w:hint="eastAsia" w:ascii="宋体" w:hAnsi="宋体" w:eastAsia="宋体" w:cs="宋体"/>
                <w:i w:val="0"/>
                <w:iCs w:val="0"/>
                <w:caps w:val="0"/>
                <w:color w:val="auto"/>
                <w:spacing w:val="0"/>
                <w:sz w:val="21"/>
                <w:szCs w:val="21"/>
              </w:rPr>
              <w:t>⑧其他：a、潜在供应商在福建省政府采购网上公开信息系统注册报名时应录入供应商中文全称，不应使用简称、字母、符号等，否则有可能造成电子投标无法进行或核验保证金未能通过而导致投标失败。b、投标人在开标现场用于解密的CA必须与制作该项目电子投标文件时所用CA为同一把CA，否则无法解密。 解密完成后，CA将退还投标人。c、福建省政府采购网上公开信息系统对投标保证金实行一个项目（采购包）一个账号的制度，系统平台自动生成供应商所投采购包的缴交银行账号，同一项目不同采购包同一投标人或不同投标人系统自动生成的账号均不相同，不得混用。 同一项目再次采购时将采用不同的账号，投标人需重新缴交投标保证金，否则会造成开标前核验保证金不能通过而导致投标失败。投标截止时间前投标人缴交的投标保证金处于保密状态，招标代理机构无法查询投标保证金的到账情况，请供应商务必留意。d、出现《福建省财政厅关于电子化政府采购项目中视为串标情形认定与处理的指导意见》中规定的视为串标情形的，将按照《福建省财政厅关于电子化政府采购项目中视为串标情形认定与处理的指导意见》进行处理。</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rPr>
          <w:rFonts w:hint="eastAsia" w:ascii="宋体" w:hAnsi="宋体" w:eastAsia="宋体" w:cs="宋体"/>
          <w:b/>
          <w:bCs/>
          <w:i w:val="0"/>
          <w:iCs w:val="0"/>
          <w:caps w:val="0"/>
          <w:color w:val="333333"/>
          <w:spacing w:val="0"/>
          <w:sz w:val="39"/>
          <w:szCs w:val="39"/>
          <w:shd w:val="clear" w:fill="FFFFFF"/>
        </w:rPr>
      </w:pPr>
      <w:r>
        <w:rPr>
          <w:rFonts w:hint="eastAsia" w:ascii="宋体" w:hAnsi="宋体" w:eastAsia="宋体" w:cs="宋体"/>
          <w:b/>
          <w:bCs/>
          <w:i w:val="0"/>
          <w:iCs w:val="0"/>
          <w:caps w:val="0"/>
          <w:color w:val="333333"/>
          <w:spacing w:val="0"/>
          <w:sz w:val="39"/>
          <w:szCs w:val="39"/>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2"/>
          <w:szCs w:val="32"/>
          <w:shd w:val="clear" w:fill="FFFFFF"/>
        </w:rPr>
        <w:t>第三章 投标人须知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lang w:val="en-US" w:eastAsia="zh-CN"/>
        </w:rPr>
        <w:t>一、总则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1、适用范围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1.1适用于招标文件载明项目的政府采购活动（以下简称：“本次采购活动”）。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2、定义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2.1“采购标的”指招标文件载明的需要采购的货物或服务。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2.2“潜在投标人”指按照招标文件第一章第7条规定获取招标文件且有意向参加本项目投标的供应商。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2.3“投标人”指按照招标文件第一章第7条规定获取招标文件并参加本项目投标的供应商。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2.4“单位负责人”指单位法定代表人或法律、法规规定代表单位行使职权的主要负责人。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2.5“投标人代表”指投标人的单位负责人或“单位负责人授权书”中载明的接受授权方。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lang w:val="en-US" w:eastAsia="zh-CN"/>
        </w:rPr>
        <w:t>二、投标人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3、合格投标人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3.1一般规定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（1）投标人应遵守政府采购法及实施条例、政府采购招投标管理办法、政府采购质疑和投诉办法及财政部、福建省财政厅有关政府采购文件的规定，同时还应遵守有关法律、法规和规章的强制性规定。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（2）投标人的资格要求：详见招标文件第一章。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3.2若本项目接受联合体投标且投标人为联合体，则联合体各方应遵守本章第3.1条规定，同时还应遵守下列规定：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（1）联合体各方应提交联合体协议，联合体协议应符合招标文件规定。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（2）联合体各方不得再单独参加或与其他供应商另外组成联合体参加同一合同项下的投标。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（3）联合体各方应共同与采购人签订政府采购合同，就政府采购合同约定的事项对采购人承担连带责任。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（5）联合体一方放弃中标的，视为联合体整体放弃中标，联合体各方承担连带责任。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（6）如本项目不接受联合体投标而投标人为联合体的，或者本项目接受联合体投标但投标人组成的联合体不符合本章第3.2条规定的，投标无效。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4、投标费用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4.1除招标文件另有规定外，投标人应自行承担其参加本项目投标所涉及的一切费用。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lang w:val="en-US" w:eastAsia="zh-CN"/>
        </w:rPr>
        <w:t>三、招标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5、招标文件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5.1招标文件由下述部分组成：</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（1）投标邀请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（2）投标人须知前附表（表1、2）</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（3）投标人须知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（4）资格审查与评标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（5）招标内容及要求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（6）政府采购合同（参考文本）</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（7）电子投标文件格式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（8）按照招标文件规定作为招标文件组成部分的其他内容（若有）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5.2招标文件的澄清或修改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 福建省新卫招标代理有限公司 可对已发出的招标文件进行必要的澄清或修改，但不得对招标文件载明的采购标的和投标人的资格要求进行改变。</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（2）除本章第5.2条第（3）款规定情形外，澄清或修改的内容可能影响电子投标文件编制的， 福建省新卫招标代理有限公司 将在投标截止时间至少15个日历日前，在招标文件载明的指定媒体以更正公告的形式发布澄清或修改的内容。不足15个日历日的， 福建省新卫招标代理有限公司 将顺延投标截止时间及开标时间， 福建省新卫招标代理有限公司 和投标人受原投标截止时间及开标时间制约的所有权利和义务均延长至新的投标截止时间及开标时间。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（3）澄清或修改的内容可能改变招标文件载明的采购标的和投标人的资格要求的，本次采购活动结束， 福建省新卫招标代理有限公司 将依法组织后续采购活动（包括但不限于：重新招标、采用其他方式采购等）。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6、现场考察或开标前答疑会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6.1是否组织现场考察或召开开标前答疑会：详见招标文件第二章。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7、更正公告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7.1若 福建省新卫招标代理有限公司 发布更正公告，则更正公告及其所发布的内容或信息（包括但不限于：招标文件的澄清或修改、现场考察或答疑会的有关事宜等）作为招标文件组成部分，对投标人具有约束力。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7.2更正公告作为 福建省新卫招标代理有限公司 通知所有潜在投标人的书面形式。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8、终止公告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8.1若出现因重大变故导致采购任务取消情形， 福建省新卫招标代理有限公司 可终止招标并发布终止公告。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8.2终止公告作为 福建省新卫招标代理有限公司 通知所有潜在投标人的书面形式。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lang w:val="en-US" w:eastAsia="zh-CN"/>
        </w:rPr>
        <w:t>四、投标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9.1投标人可对招标文件载明的全部或部分采购包进行投标。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9.2投标人应对同一个采购包内的所有内容进行完整投标，否则投标无效。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9.3投标人代表只能接受一个投标人的授权参加投标，否则投标无效。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9.4单位负责人为同一人或存在直接控股、管理关系的不同供应商，不得同时参加同一合同项下的投标，否则投标无效。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9.5为本项目提供整体设计、规范编制或项目管理、监理、检测等服务的供应商，不得参加本项目除整体设计、规范编制和项目管理、监理、检测等服务外的采购活动，否则投标无效。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9.6列入失信被执行人、重大税收违法案件当事人名单、政府采购严重违法失信行为记录名单及其他不符合政府采购法第二十二条规定条件的供应商，不得参加投标，否则投标无效。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9.7有下列情形之一的，视为投标人串通投标，其投标无效：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（1）不同投标人的电子投标文件由同一单位或个人编制；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（2）不同投标人委托同一单位或个人办理投标事宜；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（3）不同投标人的电子投标文件载明的项目管理成员或联系人员为同一人；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（4）不同投标人的电子投标文件异常一致或投标报价呈规律性差异；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（5）不同投标人的电子投标文件相互混装；</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（6）不同投标人的投标保证金从同一单位或个人的账户转出；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（7）有关法律、法规和规章及招标文件规定的其他串通投标情形。</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10、电子投标文件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10.1电子投标文件的编制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（1）投标人应先仔细阅读招标文件的全部内容后，再进行电子投标文件的编制。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（2）电子投标文件应按照本章第10.2条规定编制其组成部分。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（3）电子投标文件应满足招标文件提出的实质性要求和条件，并保证其所提交的全部资料是不可割离且真实、有效、准确、完整和不具有任何误导性的，否则造成不利后果由投标人承担责任。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10.2电子投标文件由下述部分组成：</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（1）资格及资信证明部分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①投标函</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②投标人的资格及资信证明文件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③投标保证金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（2）报价部分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①开标一览表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②投标分项报价表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③招标文件规定的价格扣除证明材料（若有）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④招标文件规定的加分证明材料（若有）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（3）技术商务部分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①标的说明一览表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②技术和服务要求响应表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③商务条件响应表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④投标人提交的其他资料（若有）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⑤招标文件规定作为电子投标文件组成部分的其他内容（若有）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10.3电子投标文件的语言</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（1）除招标文件另有规定外，电子投标文件应使用中文文本，若有不同文本，以中文文本为准。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10.4投标文件的份数：详见招标文件第二章。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10.5电子投标文件的格式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（1）除招标文件另有规定外，电子投标文件应使用招标文件第七章规定的格式。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（2）除招标文件另有规定外，电子投标文件应使用不能擦去的墨料或墨水打印、书写或复印。</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（3）除招标文件另有规定外，电子投标文件应使用人民币作为计量货币。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（4）除招标文件另有规定外，签署、盖章应遵守下列规定：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①电子投标文件应加盖投标人的单位公章。若投标人代表为单位授权的委托代理人，应提供“单位授权书”。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②电子投标文件应没有涂改或行间插字，除非这些改动是根据 福建省新卫招标代理有限公司 的指示进行的，或是为改正投标人造成的应修改的错误而进行的。若有前述改动，应按照下列规定之一对改动处进行处理：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a.投标人代表签字确认；</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b.加盖投标人的单位公章或校正章。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10.6投标报价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（1）投标报价超出最高限价将导致投标无效。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（2）最高限价由采购人根据价格测算情况，在预算金额的额度内合理设定。最高限价不得超出预算金额。</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（3）除招标文件另有规定外，电子投标文件不能出现任何选择性的投标报价，即每一个采购包和品目号的采购标的都只能有一个投标报价。任何选择性的投标报价将导致投标无效。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10.7分包</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（1）是否允许中标人将本项目的非主体、非关键性工作进行分包：详见招标文件第二章。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（3）招标文件允许中标人将非主体、非关键性工作进行分包的项目，有下列情形之一的，中标人不得分包：</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①电子投标文件中未载明分包承担主体；</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②电子投标文件载明的分包承担主体不具备相应资质条件；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③电子投标文件载明的分包承担主体拟再次分包；</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④享受中小企业扶持政策获得政府采购合同的，小微企业不得将合同分包给大中型企业，中型企业不得将合同分包给大型企业。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10.8投标有效期</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（1）招标文件载明的投标有效期：详见招标文件第二章。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（2）电子投标文件承诺的投标有效期不得少于招标文件载明的投标有效期，否则投标无效。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（3）根据本次采购活动的需要， 福建省新卫招标代理有限公司 可于投标有效期届满之前书面要求投标人延长投标有效期，投标人应在 福建省新卫招标代理有限公司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10.9投标保证金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（1）投标保证金作为投标人按照招标文件规定履行相应投标责任、义务的约束及担保。</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（2）投标保证金的有效期应与电子投标文件承诺的投标有效期保持一致，否则投标无效。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（3）提交</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①投标人应从其银行账户（基本存款账户）按照下列方式：公对公转账方式向招标文件载明的投标保证金账户提交投标保证金，具体金额详见招标文件第一章。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②投标保证金应于投标截止时间前到达招标文件载明的投标保证金账户，否则视为投标保证金未提交；是否到达按照下列方式认定：以福建省政府采购网上公开信息系统记载的为准。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③若本项目接受联合体投标且投标人为联合体，则联合体中的牵头方应按照本章第10.9条第（3）款第①、②点规定提交投标保证金。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※除招标文件另有规定外，未按照上述规定提交投标保证金将导致资格审查不合格。</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（4）退还</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①在投标截止时间前撤回已提交的电子投标文件的投标人，其投标保证金将在 福建省新卫招标代理有限公司 收到投标人书面撤回通知之日起5个工作日内退回原账户。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②未中标人的投标保证金将在中标通知书发出之日起5个工作日内退回原账户。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③中标人的投标保证金将在政府采购合同签订之日起5个工作日内退回原账户；合同签订之日以福建省政府采购网上公开信息系统记载的为准。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④终止招标的， 福建省新卫招标代理有限公司 将在终止公告发布之日起5个工作日内退回已收取的投标保证金及其在银行产生的孳息。</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⑤除招标文件另有规定外，质疑或投诉涉及的投标人，若投标保证金尚未退还，则待质疑或投诉处理完毕后不计利息原额退还。</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※本章第10.9条第（4）款第①、②、③点规定的投标保证金退还时限不包括因投标人自身原因导致无法及时退还而增加的时间。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（6）有下列情形之一的，投标保证金将不予退还：</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①投标人串通投标；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②投标人提供虚假材料；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③投标人采取不正当手段诋毁、排挤其他投标人；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④投标截止时间后，投标人在投标有效期内撤销电子投标文件；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⑤招标文件规定的其他不予退还情形；</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⑥中标人有下列情形之一的：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a.除不可抗力外，因中标人自身原因未在中标通知书要求的期限内与采购人签订政府采购合同；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b.未按照招标文件、投标文件的约定签订政府采购合同或提交履约保证金。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※若上述投标保证金不予退还情形给采购人（采购代理机构）造成损失，则投标人还要承担相应的赔偿责任。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10.10电子投标文件的提交</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（1）一个投标人只能提交一个电子投标文件，并按照招标文件第一章规定在系统上完成上传、解密操作。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10.11电子投标文件的补充、修改或撤回</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（1）投标截止时间前，投标人可对所提交的电子投标文件进行补充、修改或撤回，并书面通知 福建省新卫招标代理有限公司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（2）补充、修改的内容应按照本章第10.5条第（4）款规定进行签署、盖章，并按照本章第10.10条规定提交，否则将被拒收。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※按照上述规定提交的补充、修改内容作为电子投标文件组成部分。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10.12除招标文件另有规定外，有下列情形之一的，投标无效：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（1）电子投标文件未按照招标文件要求签署、盖章；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（2）不符合招标文件中规定的资格要求；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（3）投标报价超过招标文件中规定的预算金额或最高限价；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（4）电子投标文件含有采购人不能接受的附加条件；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（5）有关法律、法规和规章及招标文件规定的其他无效情形。</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lang w:val="en-US" w:eastAsia="zh-CN"/>
        </w:rPr>
        <w:t>五、开标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11、开标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11.1 福建省新卫招标代理有限公司 将在招标文件载明的开标时间及地点主持召开开标会，并邀请投标人参加。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11.2开标会的主持人、唱标人、记录人及其他工作人员（若有）均由 福建省新卫招标代理有限公司 派出，现场监督人员（若有）可由有关方面派出。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11.4开标会应遵守下列规定：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（3）唱标结束后，参加现场开标会的投标人代表应对开标记录进行签字确认，通过远程参与开标流程的投标人须在系统远程签章开启后，在系统规定时间内对开标结果进行签章确认。</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（5）若投标人未到开标现场参加开标会，也未通过远程参加开标会的，视同认可开标结果。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福建省新卫招标代理有限公司 提出任何疑义或要求（包括质疑）。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11.5投标截止时间后，参加投标的投标人不足三家的，不进行开标。同时，本次采购活动结束， 福建省新卫招标代理有限公司 将依法组织后续采购活动（包括但不限于：重新招标、采用其他方式采购等）。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11.6投标截止时间后撤销投标的处理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投标截止时间后，投标人在投标有效期内撤销投标的，其撤销投标的行为无效。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lang w:val="en-US" w:eastAsia="zh-CN"/>
        </w:rPr>
        <w:t>六、中标与政府采购合同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12、中标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12.1本项目推荐的中标候选人家数：详见招标文件第二章。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12.2本项目中标人的确定：详见招标文件第二章。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12.3中标公告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（1）中标人确定之日起2个工作日内， 福建省新卫招标代理有限公司 将在招标文件载明的指定媒体以中标公告的形式发布中标结果。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（2）中标公告的公告期限为1个工作日。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12.4中标通知书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（1）中标公告发布的同时， 福建省新卫招标代理有限公司 将向中标人发出中标通知书。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（2）中标通知书发出后，采购人不得违法改变中标结果，中标人无正当理由不得放弃中标。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13、政府采购合同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13.2签订时限：详见须知前附表1的13.2。</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13.3政府采购合同的履行、违约责任和解决争议的方法等适用民法典。</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13.4采购人与中标人应根据政府采购合同的约定依法履行合同义务。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13.5政府采购合同履行过程中，采购人若需追加与合同标的相同的货物或服务，则追加采购金额不得超过原合同采购金额的10%。</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13.6中标人在政府采购合同履行过程中应遵守有关法律、法规和规章的强制性规定（即使前述强制性规定有可能在招标文件中未予列明）。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lang w:val="en-US" w:eastAsia="zh-CN"/>
        </w:rPr>
        <w:t>七、询问、质疑与投诉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14、询问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14.1潜在投标人或投标人对本次采购活动的有关事项若有疑问，可向 福建省新卫招标代理有限公司 提出询问， 福建省新卫招标代理有限公司 将按照政府采购法及实施条例的有关规定进行答复。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15、质疑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（1）对招标文件提出质疑的，质疑人应为潜在投标人，且两者的身份、名称等均应保持一致。对采购过程、结果提出质疑的，质疑人应为投标人，且两者的身份、名称等均应保持一致。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（2）质疑人应按照招标文件第二章规定方式提交质疑函。</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（3）质疑函应包括下列主要内容：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①质疑人的基本信息，至少包括：全称、地址、邮政编码等；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②所质疑项目的基本信息，至少包括：项目编号、项目名称等；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③所质疑的具体事项（以下简称：“质疑事项”）；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④针对质疑事项提出的明确请求，前述明确请求指质疑人提出质疑的目的以及希望 福建省新卫招标代理有限公司 对其质疑作出的处理结果，如：暂停招标投标活动、修改招标文件、停止或纠正违法违规行为、中标结果无效、废标、重新招标等；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⑤针对质疑事项导致质疑人自身权益受到损害的必要证明材料，至少包括：</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a.质疑人代表的身份证明材料：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a2若本项目接受自然人投标且质疑人为自然人的，提供本人的身份证复印件。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b.其他证明材料（即事实依据和必要的法律依据）包括但不限于下列材料：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b1所质疑的具体事项是与自己有利害关系的证明材料；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b2质疑函所述事实存在的证明材料，如：采购文件、采购过程或中标结果违法违规或不符合采购文件要求等证明材料；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b3依法应终止采购程序的证明材料；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b4应重新采购的证明材料；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b5采购文件、采购过程或中标、成交结果损害自己合法权益的证明材料等；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⑥质疑人代表及其联系方法的信息，至少包括：姓名、手机、电子信箱、邮寄地址等。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⑦提出质疑的日期。</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※质疑人为法人或其他组织的，质疑函应由单位负责人或委托代理人签字或盖章，并加盖投标人的单位公章。质疑人为自然人的，质疑函应由本人签字。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15.2对不符合本章第15.1条规定的质疑，将按照下列规定进行处理：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（1）不符合其中第（1）、（2）条规定的，书面告知质疑人不予受理及其理由。</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（2）不符合其中第（3）条规定的，书面告知质疑人修改、补充后在规定时限内重新提交质疑函。</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15.3对符合本章第15.1条规定的质疑，将按照政府采购法及实施条例、政府采购质疑和投诉办法的有关规定进行答复。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15.4招标文件的质疑：详见招标文件第二章。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16、投诉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16.2投诉应有明确的请求和必要的证明材料，投诉的事项不得超出已质疑事项的范围。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lang w:val="en-US" w:eastAsia="zh-CN"/>
        </w:rPr>
        <w:t>八、政府采购政策</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17、政府采购政策由财政部根据国家的经济和社会发展政策并会同国家有关部委制定，包括但不限于下列具体政策要求：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17.1进口产品指通过中国海关报关验放进入中国境内且产自关境外的产品，其中：</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（2）凡在海关特殊监管区域内企业生产或加工（包括从境外进口料件）销往境内其他地区的产品，不作为政府采购项下进口产品。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（3）对从境外进入海关特殊监管区域，再经办理报关手续后从海关特殊监管区进入境内其他地区的产品，认定为进口产品。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（4）招标文件列明不允许或未列明允许进口产品参加投标的，均视为拒绝进口产品参加投标。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（1）中小企业指符合下列条件的中型、小型、微型企业：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②符合中小企业划分标准的个体工商户，在政府采购活动中视同中小企业。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（2）在政府采购活动中，供应商提供的货物、工程或者服务符合下列情形的，享受本办法规定的中小企业扶持政策：</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①在货物采购项目中，货物由中小企业制造，即货物由中小企业生产且使用该中小企业商号或者注册商标；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②在工程采购项目中，工程由中小企业承建，即工程施工单位为中小企业；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③在服务采购项目中，服务由中小企业承接，即提供服务的人员为中小企业依照《中华人民共和国劳动合同法》订立劳动合同的从业人员。</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在货物采购项目中，供应商提供的货物既有中小企业制造货物，也有大型企业制造货物的，不享受本办法规定的中小企业扶持政策。</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以联合体形式参加政府采购活动，联合体各方均为中小企业的，联合体视同中小企业。其中，联合体各方均为小微企业的，联合体视同小微企业。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（3）投标人应当按照招标文件明确的采购标的对应行业的划分标准出具中小企业声明函。</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①监狱企业参加采购活动时，应提供由省级以上监狱管理局、戒毒管理局（含新疆生产建设兵团）出具的属于监狱企业的证明文件。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②监狱企业视同小型、微型企业。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（5）残疾人福利性单位指同时符合下列条件的单位：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①安置的残疾人占本单位在职职工人数的比例不低于25%（含25%），并且安置的残疾人人数不少于10人（含10人）；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②依法与安置的每位残疾人签订了一年以上（含一年）的劳动合同或服务协议；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③为安置的每位残疾人按月足额缴纳了基本养老保险、基本医疗保险、失业保险、工伤保险和生育保险等社会保险费；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④通过银行等金融机构向安置的每位残疾人，按月支付了不低于单位所在区县适用的经省级人民政府批准的月最低工资标准的工资；</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⑤提供本单位制造的货物、承担的工程或服务，或提供其他残疾人福利性单位制造的货物（不包括使用非残疾人福利性单位注册商标的货物）。</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17.5信用记录指由财政部确定的有关网站提供的相关主体信用信息。信用记录的查询及使用应符合财政部文件（财库[2016]125号）规定。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17.6为落实政府采购政策需满足的要求：详见招标文件第一章。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lang w:val="en-US" w:eastAsia="zh-CN"/>
        </w:rPr>
        <w:t>九、本项目的有关信息</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18、本项目的有关信息，包括但不限于：招标公告、更正公告（若有）、招标文件、招标文件的澄清或修改（若有）、中标公告、终止公告（若有）、废标公告（若有）等都将在招标文件载明的指定媒体发布。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18.1指定媒体：详见招标文件第二章。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18.2本项目的潜在投标人或投标人应随时关注指定媒体，否则产生不利后果由其自行承担。</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lang w:val="en-US" w:eastAsia="zh-CN"/>
        </w:rPr>
        <w:t>十、其他事项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19、其他事项：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19.2其他：详见招标文件第二章。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rPr>
          <w:rFonts w:hint="eastAsia" w:ascii="宋体" w:hAnsi="宋体" w:eastAsia="宋体" w:cs="宋体"/>
          <w:b/>
          <w:bCs/>
          <w:i w:val="0"/>
          <w:iCs w:val="0"/>
          <w:caps w:val="0"/>
          <w:color w:val="333333"/>
          <w:spacing w:val="0"/>
          <w:sz w:val="39"/>
          <w:szCs w:val="39"/>
          <w:shd w:val="clear" w:fill="FFFFFF"/>
        </w:rPr>
      </w:pPr>
      <w:r>
        <w:rPr>
          <w:rFonts w:hint="eastAsia" w:ascii="宋体" w:hAnsi="宋体" w:eastAsia="宋体" w:cs="宋体"/>
          <w:b/>
          <w:bCs/>
          <w:i w:val="0"/>
          <w:iCs w:val="0"/>
          <w:caps w:val="0"/>
          <w:color w:val="333333"/>
          <w:spacing w:val="0"/>
          <w:sz w:val="39"/>
          <w:szCs w:val="39"/>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第四章 资格审查与评标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一、资格审查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1、开标结束后，由 福建省新卫招标代理有限公司 负责资格审查小组的组建及资格审查工作的组织。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333333"/>
          <w:spacing w:val="0"/>
          <w:sz w:val="21"/>
          <w:szCs w:val="21"/>
          <w:shd w:val="clear" w:fill="FFFFFF"/>
        </w:rPr>
        <w:t>1.1</w:t>
      </w:r>
      <w:r>
        <w:rPr>
          <w:rFonts w:hint="eastAsia" w:ascii="宋体" w:hAnsi="宋体" w:eastAsia="宋体" w:cs="宋体"/>
          <w:i w:val="0"/>
          <w:iCs w:val="0"/>
          <w:caps w:val="0"/>
          <w:color w:val="auto"/>
          <w:spacing w:val="0"/>
          <w:sz w:val="21"/>
          <w:szCs w:val="21"/>
          <w:shd w:val="clear" w:fill="FFFFFF"/>
        </w:rPr>
        <w:t>资格审查小组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资格审查小组由3人组成，并负责具体审查事务， 其中由采购人派出的采购人代表至少1人， 由福建省新卫招标代理有限公司派出的工作人员至少1人， 其余1人可为采购人代表或福建省新卫招标代理有限公司的工作人员。</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1.2资格审查的依据是招标文件和电子投标文件。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1.3资格审查的范围及内容：电子投标文件（资格及资信证明部分），具体如下：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（1）“投标函”；</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（2）“投标人的资格及资信证明文件”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①一般资格证明文件：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采购包1：</w:t>
      </w:r>
    </w:p>
    <w:tbl>
      <w:tblPr>
        <w:tblStyle w:val="12"/>
        <w:tblW w:w="85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02"/>
        <w:gridCol w:w="2175"/>
        <w:gridCol w:w="55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序号</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资格审查要求概况</w:t>
            </w:r>
          </w:p>
        </w:tc>
        <w:tc>
          <w:tcPr>
            <w:tcW w:w="556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单位授权书</w:t>
            </w:r>
          </w:p>
        </w:tc>
        <w:tc>
          <w:tcPr>
            <w:tcW w:w="556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营业执照等证明文件</w:t>
            </w:r>
          </w:p>
        </w:tc>
        <w:tc>
          <w:tcPr>
            <w:tcW w:w="556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提供财务状况报告(财务报告、或资信证明）</w:t>
            </w:r>
          </w:p>
        </w:tc>
        <w:tc>
          <w:tcPr>
            <w:tcW w:w="556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4</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依法缴纳税收证明材料</w:t>
            </w:r>
          </w:p>
        </w:tc>
        <w:tc>
          <w:tcPr>
            <w:tcW w:w="556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5</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依法缴纳社会保障资金证明材料</w:t>
            </w:r>
          </w:p>
        </w:tc>
        <w:tc>
          <w:tcPr>
            <w:tcW w:w="556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6</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具备履行合同所必需设备和专业技术能力的声明函(若有)</w:t>
            </w:r>
          </w:p>
        </w:tc>
        <w:tc>
          <w:tcPr>
            <w:tcW w:w="556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7</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参加采购活动前三年内在经营活动中没有重大违法记录的声明</w:t>
            </w:r>
          </w:p>
        </w:tc>
        <w:tc>
          <w:tcPr>
            <w:tcW w:w="556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8</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信用记录查询结果</w:t>
            </w:r>
          </w:p>
        </w:tc>
        <w:tc>
          <w:tcPr>
            <w:tcW w:w="556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9</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中小企业声明函（以资格条件落实中小企业扶持政策时适用 ）</w:t>
            </w:r>
          </w:p>
        </w:tc>
        <w:tc>
          <w:tcPr>
            <w:tcW w:w="556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0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10</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联合体协议（若有）</w:t>
            </w:r>
          </w:p>
        </w:tc>
        <w:tc>
          <w:tcPr>
            <w:tcW w:w="556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※备注说明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333333"/>
          <w:spacing w:val="0"/>
          <w:sz w:val="21"/>
          <w:szCs w:val="21"/>
          <w:shd w:val="clear" w:fill="FFFFFF"/>
        </w:rPr>
        <w:t>①投标人应根据自身实际情况提供上述资格</w:t>
      </w:r>
      <w:r>
        <w:rPr>
          <w:rFonts w:hint="eastAsia" w:ascii="宋体" w:hAnsi="宋体" w:eastAsia="宋体" w:cs="宋体"/>
          <w:i w:val="0"/>
          <w:iCs w:val="0"/>
          <w:caps w:val="0"/>
          <w:color w:val="auto"/>
          <w:spacing w:val="0"/>
          <w:sz w:val="21"/>
          <w:szCs w:val="21"/>
          <w:shd w:val="clear" w:fill="FFFFFF"/>
        </w:rPr>
        <w:t>要求的证明材料，格式可参考招标文件第七章提供。</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②投标人提供的相应证明材料复印件均应符合：内容完整、清晰、整洁，并由投标人加盖其单位公章。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②.其他资格证明文件：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tbl>
      <w:tblPr>
        <w:tblStyle w:val="12"/>
        <w:tblW w:w="85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54"/>
        <w:gridCol w:w="5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1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资格审查要求概况</w:t>
            </w:r>
          </w:p>
        </w:tc>
        <w:tc>
          <w:tcPr>
            <w:tcW w:w="539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1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关于【一般资格证明文件中“（3）提供财务状况报告(财务报告、或资信证明）”】的补充说明</w:t>
            </w:r>
          </w:p>
        </w:tc>
        <w:tc>
          <w:tcPr>
            <w:tcW w:w="539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针对“a.成立年限满1年及以上的投标人，提供经审计的上一年度的年度财务报告。”的规定，是指2021或者2022年度经审计的财务报告，招标文件其他内容与本条款有冲突的，均以本条款规定为准。</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（3）投标保证金。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1.4有下列情形之一的，资格审查不合格：</w:t>
      </w:r>
    </w:p>
    <w:tbl>
      <w:tblPr>
        <w:tblStyle w:val="12"/>
        <w:tblW w:w="85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4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4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4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4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未按照招标文件规定提交投标保证金</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采购包1：</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资格审查不合格项：</w:t>
      </w:r>
    </w:p>
    <w:tbl>
      <w:tblPr>
        <w:tblStyle w:val="12"/>
        <w:tblW w:w="85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131"/>
        <w:gridCol w:w="74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131"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情形</w:t>
            </w:r>
          </w:p>
        </w:tc>
        <w:tc>
          <w:tcPr>
            <w:tcW w:w="7415"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131"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其他情形</w:t>
            </w:r>
          </w:p>
        </w:tc>
        <w:tc>
          <w:tcPr>
            <w:tcW w:w="7415"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资格及资信证明部分中出现报价部分的全部或部分的投标报价信息（或组成资料）的；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131"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其他情形</w:t>
            </w:r>
          </w:p>
        </w:tc>
        <w:tc>
          <w:tcPr>
            <w:tcW w:w="7415"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出现招标文件中载明“资格审查不合格”条款的规定；</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2、资格审查情况不得私自外泄，有关信息由 福建省新卫招标代理有限公司 统一对外发布。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3、资格审查合格的投标人不足三家的，不进行评标。同时，本次采购活动结束， 福建省新卫招标代理有限公司 将依法组织后续采购活动（包括但不限于：重新招标、采用其他方式采购等）。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sz w:val="21"/>
          <w:szCs w:val="21"/>
          <w:shd w:val="clear" w:fill="FFFFFF"/>
        </w:rPr>
        <w:t>二、评标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4、资格审查结束后，由 福建省新卫招标代理有限公司 负责评标委员会的组建及评标工作的组织。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5、评标委员会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由采购人代表和评审专家两部分共5人组成， 其中由福建省政府采购评审专家库产生的评审专家4人， 由采购人派出的采购人代表1人。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auto"/>
          <w:spacing w:val="0"/>
          <w:sz w:val="21"/>
          <w:szCs w:val="21"/>
          <w:shd w:val="clear" w:fill="FFFFFF"/>
        </w:rPr>
        <w:t>5.2评标委员会负责具体评标事务，并按照下列原则依法</w:t>
      </w:r>
      <w:r>
        <w:rPr>
          <w:rFonts w:hint="eastAsia" w:ascii="宋体" w:hAnsi="宋体" w:eastAsia="宋体" w:cs="宋体"/>
          <w:i w:val="0"/>
          <w:iCs w:val="0"/>
          <w:caps w:val="0"/>
          <w:color w:val="333333"/>
          <w:spacing w:val="0"/>
          <w:sz w:val="21"/>
          <w:szCs w:val="21"/>
          <w:shd w:val="clear" w:fill="FFFFFF"/>
        </w:rPr>
        <w:t>独立履行有关职责：</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（1）评标应保护国家利益、社会公共利益和各方当事人合法权益，提高采购效益，保证项目质量。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（2）评标应遵循公平、公正、科学、严谨和择优原则。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（3）评标的依据是招标文件和电子投标文件。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（4）应按照招标文件规定推荐中标候选人或确定中标人。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（5）评标应遵守下列评标纪律：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①评标情况不得私自外泄，有关信息由 福建省新卫招标代理有限公司 统一对外发布。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②对 福建省新卫招标代理有限公司 或投标人提供的要求保密的资料，不得摘记翻印和外传。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③不得收受投标人或有关人员的任何礼物，不得串联鼓动其他人袒护某投标人。若与投标人存在利害关系，则应主动声明并回避。</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④全体评委应按照招标文件规定进行评标，一切认定事项应查有实据且不得弄虚作假。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⑤评标中应充分发扬民主，推荐中标候选人或确定中标人后要服从评标报告。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※对违反评标纪律的评委，将取消其评委资格，对评标工作造成严重损失者将予以通报批评乃至追究法律责任。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6、评标程序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6.1评标前的准备工作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（1）全体评委应认真审阅招标文件，了解评委应履行或遵守的职责、义务和评标纪律。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6.2符合性审查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333333"/>
          <w:spacing w:val="0"/>
          <w:sz w:val="21"/>
          <w:szCs w:val="21"/>
          <w:shd w:val="clear" w:fill="FFFFFF"/>
        </w:rPr>
        <w:t>（1）评标委员会依据招</w:t>
      </w:r>
      <w:r>
        <w:rPr>
          <w:rFonts w:hint="eastAsia" w:ascii="宋体" w:hAnsi="宋体" w:eastAsia="宋体" w:cs="宋体"/>
          <w:i w:val="0"/>
          <w:iCs w:val="0"/>
          <w:caps w:val="0"/>
          <w:color w:val="auto"/>
          <w:spacing w:val="0"/>
          <w:sz w:val="21"/>
          <w:szCs w:val="21"/>
          <w:shd w:val="clear" w:fill="FFFFFF"/>
        </w:rPr>
        <w:t>标文件的实质性要求，对通过资格审查的电子投标文件进行符合性审查，以确定其是否满足招标文件的实质性要求。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（2）满足招标文件的实质性要求指电子投标文件对招标文件实质性要求的响应不存在重大偏差或保留。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（5）评标委员会对所有投标人都执行相同的程序和标准。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（6）有下列情形之一的，符合性审查不合格：</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①项目一般情形：</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采购包1：</w:t>
      </w:r>
    </w:p>
    <w:tbl>
      <w:tblPr>
        <w:tblStyle w:val="12"/>
        <w:tblW w:w="85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5"/>
        <w:gridCol w:w="2022"/>
        <w:gridCol w:w="56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序号</w:t>
            </w:r>
          </w:p>
        </w:tc>
        <w:tc>
          <w:tcPr>
            <w:tcW w:w="20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符合审查要求概况</w:t>
            </w:r>
          </w:p>
        </w:tc>
        <w:tc>
          <w:tcPr>
            <w:tcW w:w="56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p>
        </w:tc>
        <w:tc>
          <w:tcPr>
            <w:tcW w:w="20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情形1</w:t>
            </w:r>
          </w:p>
        </w:tc>
        <w:tc>
          <w:tcPr>
            <w:tcW w:w="56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w:t>
            </w:r>
          </w:p>
        </w:tc>
        <w:tc>
          <w:tcPr>
            <w:tcW w:w="20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情形2</w:t>
            </w:r>
          </w:p>
        </w:tc>
        <w:tc>
          <w:tcPr>
            <w:tcW w:w="56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w:t>
            </w:r>
          </w:p>
        </w:tc>
        <w:tc>
          <w:tcPr>
            <w:tcW w:w="20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情形3</w:t>
            </w:r>
          </w:p>
        </w:tc>
        <w:tc>
          <w:tcPr>
            <w:tcW w:w="56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投标文件对招标文件实质性要求的响应存在重大偏离或保留。</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②本项目规定的其他情形：</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采购包1：</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技术符合性</w:t>
      </w:r>
    </w:p>
    <w:tbl>
      <w:tblPr>
        <w:tblStyle w:val="12"/>
        <w:tblW w:w="85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情形</w:t>
            </w:r>
          </w:p>
        </w:tc>
        <w:tc>
          <w:tcPr>
            <w:tcW w:w="6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7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其他情形</w:t>
            </w:r>
          </w:p>
        </w:tc>
        <w:tc>
          <w:tcPr>
            <w:tcW w:w="6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未按照招标文件规定要求进行编制、签署、盖章的；（2）投标有效期不满足招标文件要求的；（3）投标内容与招标内容及要求有重大偏离或保留的；（4）投标文件中提供虚假或失实资料的；（5）明显不符合技术规格、技术标准的要求；（6）投标人附有采购人不能接受的条件；（7）一个投标人只能提交一个投标文件；（8）投标文件组成不符合招标文件要求的；（9）投标文件的资格及资信证明部分、技术商务部分中出现报价部分的全部或部分的投标报价信息（或组成资料）；（10）属于招标文件规定评标委员会应否决其投标的情形，无效投标条款的；（11）按照闽财购〔2010〕28号文件规定，若投标供应商的技术部分实际得分少于招标文件设定的技术部分总分50%，即视为技术部分未实质性响应招标文件要求，按无效投标处理。 (12)不符合招标文件中规定的其它实质性要求的条款。 其他实质性要求的条款可由评标委员会根据招标文件要求一致讨论确定。评标委员会决定投标的响应性只根据投标文件本身的内容，而不寻求其他的外部证据。</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商务符合性</w:t>
      </w:r>
    </w:p>
    <w:tbl>
      <w:tblPr>
        <w:tblStyle w:val="12"/>
        <w:tblW w:w="85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7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情形</w:t>
            </w:r>
          </w:p>
        </w:tc>
        <w:tc>
          <w:tcPr>
            <w:tcW w:w="6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7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其他情形</w:t>
            </w:r>
          </w:p>
        </w:tc>
        <w:tc>
          <w:tcPr>
            <w:tcW w:w="6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未按照招标文件规定要求进行编制、签署、盖章的；（2）投标有效期不满足招标文件要求的；（3）投标内容与招标内容及要求有重大偏离或保留的；（4）投标文件中提供虚假或失实资料的；（5）投标人附有采购人不能接受的条件；（6）投标人的交付地点、交付时间、支付方式、供货方式、售后服务、质保期等商务条件不符合招标文件要求，或不接受招标文件规定的合同款支付方式；（7）投标文件载明的货物包装方式、检验标准和方法等不符合招标文件要求或未载明货物包装方式、检验标准和方法的；（8）一个投标人只能提交一个投标文件；（9）投标文件组成不符合招标文件要求的；（10）投标文件的商务部分中出现报价部分的全部或部分的投标报价信息（或组成资料）；（11）属于招标文件规定评标委员会应否决其投标的情形，无效投标条款的；（12）不符合招标文件中规定的其它实质性要求的条款。 其他实质性要求的条款可由评标委员会根据招标文件要求一致讨论确定。评标委员会决定投标的响应性只根据投标文件本身的内容，而不寻求其他的外部证据。</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附加符合性：无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价格符合性：无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6.3澄清有关问题</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auto"/>
          <w:spacing w:val="0"/>
          <w:sz w:val="21"/>
          <w:szCs w:val="21"/>
          <w:shd w:val="clear" w:fill="FFFFFF"/>
        </w:rPr>
        <w:t>（1）对通过符合性审查的电子投</w:t>
      </w:r>
      <w:r>
        <w:rPr>
          <w:rFonts w:hint="eastAsia" w:ascii="宋体" w:hAnsi="宋体" w:eastAsia="宋体" w:cs="宋体"/>
          <w:i w:val="0"/>
          <w:iCs w:val="0"/>
          <w:caps w:val="0"/>
          <w:color w:val="333333"/>
          <w:spacing w:val="0"/>
          <w:sz w:val="21"/>
          <w:szCs w:val="21"/>
          <w:shd w:val="clear" w:fill="FFFFFF"/>
        </w:rPr>
        <w:t>标文件中含义不明确、同类问题表述不一致或有明显文字和计算错误的内容，评标委员会将以书面形式要求投标人作出必要的澄清、说明或补正。</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（3）电子投标文件报价出现前后不一致的，除招标文件另有规定外，按照下列规定修正：</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①开标一览表内容与电子投标文件中相应内容不一致的，以开标一览表为准；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②大写金额和小写金额不一致的，以大写金额为准；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③单价金额小数点或百分比有明显错位的，以开标一览表的总价为准，并修改单价；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④总价金额与按照单价汇总金额不一致的，以单价金额计算结果为准。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※同时出现两种以上不一致的，按照前款规定的顺序修正。修正后的报价应按照本章第6.3条第（1）、（2）款规定经投标人确认后产生约束力，投标人不确认的，其投标无效。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（4）关于细微偏差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②评标委员会将以书面形式要求存在细微偏差的投标人在评标委员会规定的时间内予以补正。若无法补正，则评标委员会将按照不利于投标人的内容进行认定。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（5）关于投标描述（即电子投标文件中描述的内容）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①投标描述前后不一致且不涉及证明材料的：按照本章第6.3条第（1）、（2）款规定执行。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②投标描述与证明材料不一致或多份证明材料之间不一致的：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a.评标委员会将要求投标人进行书面澄清，并按照不利于投标人的内容进行评标。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6.4比较与评价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（1）按照本章第7条载明的评标方法和标准，对符合性审查合格的电子投标文件进行比较与评价。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（2）关于相同品牌产品（政府采购服务类项目不适用本条款规定）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333333"/>
          <w:spacing w:val="0"/>
          <w:sz w:val="21"/>
          <w:szCs w:val="21"/>
          <w:shd w:val="clear" w:fill="FFFFFF"/>
        </w:rPr>
        <w:t>①采用最低评标价法的，提供相同品牌产品的不同投标人参加同一合同项下投标的，以其中通过资格审查、符合性审查且报价最低的参加</w:t>
      </w:r>
      <w:r>
        <w:rPr>
          <w:rFonts w:hint="eastAsia" w:ascii="宋体" w:hAnsi="宋体" w:eastAsia="宋体" w:cs="宋体"/>
          <w:i w:val="0"/>
          <w:iCs w:val="0"/>
          <w:caps w:val="0"/>
          <w:color w:val="auto"/>
          <w:spacing w:val="0"/>
          <w:sz w:val="21"/>
          <w:szCs w:val="21"/>
          <w:shd w:val="clear" w:fill="FFFFFF"/>
        </w:rPr>
        <w:t>评标；报价相同的，由评标委员会按照下列方式确定一个参加评标的投标人：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a.招标文件规定的方式：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按照技术指标优劣、服务要求响应优劣、资格条件高低、商务条件高低情况依序择优确定一个投标人获得中标人推荐资格。其他同品牌投标人不作为中标候选人。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b.招标文件未规定的，采取随机抽取方式确定，其他投标无效。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a.招标文件规定的方式：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评审得分相同的，则按“价格部分”的得分高低排序；若投标人的评审得分相同且价格部分得分也相同的，则按“技术部分”的得分高低排序；若评审得分相同且价格 部分与技术部分得分也相同的，则按“商务部分”的得分高低排序；若评审得分相同、价格部分得分相同且技术部分得分与商务部分得分也相同的，则根据投标人的售后服务承诺等方面，择优选择中标候选人。其他同品牌投标人不作为中标候选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b.招标文件未规定的，采取随机抽取方式确定，其他同品牌投标人不作为中标候选人。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auto"/>
          <w:spacing w:val="0"/>
          <w:sz w:val="21"/>
          <w:szCs w:val="21"/>
          <w:shd w:val="clear" w:fill="FFFFFF"/>
        </w:rPr>
        <w:t>③非单一产品采购项目，多家投标人提供的核心产</w:t>
      </w:r>
      <w:r>
        <w:rPr>
          <w:rFonts w:hint="eastAsia" w:ascii="宋体" w:hAnsi="宋体" w:eastAsia="宋体" w:cs="宋体"/>
          <w:i w:val="0"/>
          <w:iCs w:val="0"/>
          <w:caps w:val="0"/>
          <w:color w:val="333333"/>
          <w:spacing w:val="0"/>
          <w:sz w:val="21"/>
          <w:szCs w:val="21"/>
          <w:shd w:val="clear" w:fill="FFFFFF"/>
        </w:rPr>
        <w:t>品品牌相同的，按照本章第6.4条第（2）款第①、②规定处理。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（3）漏（缺）项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①招标文件中要求列入报价的费用（含配置、功能），漏（缺）项的报价视为已经包括在投标总价中。</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②对多报项及赠送项的价格评标时不予核减，全部进入评标价评议。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6.5推荐中标候选人：详见本章第7.2条规定。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6.6编写评标报告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（1）评标报告由评标委员会负责编写。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（2）评标报告应包括下列内容：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①招标公告刊登的媒体名称、开标日期和地点；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②投标人名单和评标委员会成员名单；</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③评标方法和标准；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④开标记录和评标情况及说明，包括无效投标人名单及原因；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⑤评标结果，包括中标候选人名单或确定的中标人；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⑥其他需要说明的情况，包括但不限于：评标过程中投标人的澄清、说明或补正，评委更换等。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6.8评委对需要共同认定的事项存在争议的，应按照少数服从多数的原则进行认定。持不同意见的评委应在评标报告上签署不同意见及理由，否则视为同意评标报告。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6.9在评标过程中发现投标人有下列情形之一的，评标委员会应认定其投标无效，并书面报告本项目监督管理部门：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（1）恶意串通（包括但不限于招标文件第三章第9.7条规定情形）；</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（2）妨碍其他投标人的竞争行为；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（3）损害采购人或其他投标人的合法权益。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6.10评标过程中，有下列情形之一的，应予废标：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（1）符合性审查合格的投标人不足三家的；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（2）有关法律、法规和规章规定废标的情形。</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※若废标，则本次采购活动结束， 福建省新卫招标代理有限公司 将依法组织后续采购活动（包括但不限于：重新招标、采用其他方式采购等）。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7、评标方法和标准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7.1评标方法：</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采购包1：综合评分法</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7.2评标标准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采购包1：综合评分法</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（1）投标文件满足招标文件全部实质性要求，且按照评审因素的量化指标评审得分（即评标总得分）最高的投标人为中标候选人。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各项评审因素的设置如下：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价格项（F1×A1）满分为10.00分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价格扣除的规则如下：</w:t>
      </w:r>
    </w:p>
    <w:tbl>
      <w:tblPr>
        <w:tblStyle w:val="12"/>
        <w:tblW w:w="85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237"/>
        <w:gridCol w:w="1172"/>
        <w:gridCol w:w="749"/>
        <w:gridCol w:w="53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项目</w:t>
            </w:r>
          </w:p>
        </w:tc>
        <w:tc>
          <w:tcPr>
            <w:tcW w:w="11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适用对象</w:t>
            </w:r>
          </w:p>
        </w:tc>
        <w:tc>
          <w:tcPr>
            <w:tcW w:w="7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比例</w:t>
            </w:r>
          </w:p>
        </w:tc>
        <w:tc>
          <w:tcPr>
            <w:tcW w:w="53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小型、微型企业，监狱企业，残疾人福利性单位</w:t>
            </w:r>
          </w:p>
        </w:tc>
        <w:tc>
          <w:tcPr>
            <w:tcW w:w="117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投标人或者联合体均为小型、微型企业</w:t>
            </w:r>
          </w:p>
        </w:tc>
        <w:tc>
          <w:tcPr>
            <w:tcW w:w="74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15.00%</w:t>
            </w:r>
          </w:p>
        </w:tc>
        <w:tc>
          <w:tcPr>
            <w:tcW w:w="53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1、对符合《政府采购促进中小企业发展管理办法》（财库〔2020〕46号）及《关于进一步加大政府采购支持中小企业力度的通知》（财库〔2022〕19号）规定的小微企业报价给予价格扣除【货物和服务项目为15%；对于联合协议或者分包意向协议约定小微企业的合同份额占到合同总金额40%以上的，对联合体或者大中型企业的报价扣除比例为5%】，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15%的扣除（对残疾人福利性单位与其他组织组成联合体参与政府采购活动的，残疾人福利性单位的协议合同金额占总合同金额40%以上的，给予联合体合同金额5%的价格扣除），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经采购人确认，本采购包非专门面向中小企业预留采购份额。本采购包为服务类采购项目，采购标的对应的中小企业划分标准所属行业为其他未列明行业。</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其他：无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技术项（F2×A2）满分为</w:t>
      </w:r>
      <w:r>
        <w:rPr>
          <w:rFonts w:hint="eastAsia" w:ascii="宋体" w:hAnsi="宋体" w:eastAsia="宋体" w:cs="宋体"/>
          <w:i w:val="0"/>
          <w:iCs w:val="0"/>
          <w:caps w:val="0"/>
          <w:color w:val="auto"/>
          <w:spacing w:val="0"/>
          <w:sz w:val="21"/>
          <w:szCs w:val="21"/>
          <w:shd w:val="clear" w:fill="FFFFFF"/>
          <w:lang w:val="en-US" w:eastAsia="zh-CN"/>
        </w:rPr>
        <w:t>72</w:t>
      </w:r>
      <w:r>
        <w:rPr>
          <w:rFonts w:hint="eastAsia" w:ascii="宋体" w:hAnsi="宋体" w:eastAsia="宋体" w:cs="宋体"/>
          <w:i w:val="0"/>
          <w:iCs w:val="0"/>
          <w:caps w:val="0"/>
          <w:color w:val="auto"/>
          <w:spacing w:val="0"/>
          <w:sz w:val="21"/>
          <w:szCs w:val="21"/>
          <w:shd w:val="clear" w:fill="FFFFFF"/>
        </w:rPr>
        <w:t>.00分</w:t>
      </w:r>
    </w:p>
    <w:tbl>
      <w:tblPr>
        <w:tblStyle w:val="12"/>
        <w:tblW w:w="85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42"/>
        <w:gridCol w:w="1515"/>
        <w:gridCol w:w="53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项目</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分值</w:t>
            </w:r>
          </w:p>
        </w:tc>
        <w:tc>
          <w:tcPr>
            <w:tcW w:w="53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F2.1 技术服务要求响应情况</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default" w:ascii="宋体" w:hAnsi="宋体" w:eastAsia="宋体" w:cs="宋体"/>
                <w:sz w:val="21"/>
                <w:szCs w:val="21"/>
                <w:lang w:val="en-US"/>
              </w:rPr>
            </w:pPr>
            <w:r>
              <w:rPr>
                <w:rFonts w:hint="eastAsia" w:ascii="宋体" w:hAnsi="宋体" w:eastAsia="宋体" w:cs="宋体"/>
                <w:kern w:val="0"/>
                <w:sz w:val="21"/>
                <w:szCs w:val="21"/>
                <w:lang w:val="en-US" w:eastAsia="zh-CN" w:bidi="ar"/>
              </w:rPr>
              <w:t>33.00</w:t>
            </w:r>
          </w:p>
        </w:tc>
        <w:tc>
          <w:tcPr>
            <w:tcW w:w="53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投标人必须如实根据所投产品及服务对招标文件“第五章 二、技术和服务要求”作出明确的逐项响应承诺，在《技术和服务要求响应表》中列明是</w:t>
            </w:r>
            <w:bookmarkStart w:id="0" w:name="_GoBack"/>
            <w:bookmarkEnd w:id="0"/>
            <w:r>
              <w:rPr>
                <w:rFonts w:hint="eastAsia" w:ascii="宋体" w:hAnsi="宋体" w:eastAsia="宋体" w:cs="宋体"/>
                <w:kern w:val="0"/>
                <w:sz w:val="21"/>
                <w:szCs w:val="21"/>
                <w:lang w:val="en-US" w:eastAsia="zh-CN" w:bidi="ar"/>
              </w:rPr>
              <w:t>否偏离，并对其真实性负责。完全满足招标文件要求的得33分；标注“△”的技术参数为1项评审指标项（共计11项），有出现一项负偏离的扣3分，正偏离不加分。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F2.2管理制度</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53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根据投标人为本项目提供的各项管理制度的完善、合理性由评委进行评分：①有提供各项管理制度，基本符合本项目需求的得2分；②在满足“①”的基础上，包含各项管理制度内容、岗位职责、人员管理制度的得2.5分；③在满足“②”的基础上，针对上述各要点制定单独方案，内容与要点相符、且与本项目针对性强、操作性高、措施完整详细的得3分；④未提供或不符合项目需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leftChars="0" w:right="0" w:rightChars="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F2.3质量保障措施方案</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3.00</w:t>
            </w:r>
          </w:p>
        </w:tc>
        <w:tc>
          <w:tcPr>
            <w:tcW w:w="53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leftChars="0" w:right="0" w:right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根据投标人为本项目提供的质量保障措施方案由评委进行评分：①有提供质量保障措施方案，基本符合本项目需求的得2分；②在满足“①”的基础上，质量保障措施方案包含质量保障流程、质量保障内容、质量保障方式等要点的得2.5分；③在满足“②”的基础上，针对上述各要点制定单独方案，内容与要点相符、且与本项目针对性强、操作性高、措施完整详细的得3分；④未提供或不符合项目需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leftChars="0" w:right="0" w:rightChars="0"/>
              <w:jc w:val="left"/>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F2.4进度保证措施方案</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3.00</w:t>
            </w:r>
          </w:p>
        </w:tc>
        <w:tc>
          <w:tcPr>
            <w:tcW w:w="53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leftChars="0" w:right="0" w:right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根据投标人为本项目提供整体进度保证措施方案的完善、合理性由评委进行评分：①有提供整体项目进度保证措施方案，基本符合本项目需求的得2分；②在满足“①”的基础上，进度保证措施方案包含进度计划表、各阶段人员投入情况、进度保证措施方法、控制方法等要点的得2.5分；③在满足“②”的基础上，针对上述各要点制定单独方案，内容与要点相符、与本项目针对性强、操作性高、措施完整详细的得3分；④未提供或不符合项目需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leftChars="0" w:right="0" w:rightChars="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F2.5安全保障措施方案</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3.00</w:t>
            </w:r>
          </w:p>
        </w:tc>
        <w:tc>
          <w:tcPr>
            <w:tcW w:w="53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leftChars="0" w:right="0" w:right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根据投标人为本项目提供的安全保障措施方案由评委进行评分：①有提供安全保障措施方案，基本符合本项目需求的得2分；②在满足“①”的基础上，安全保障措施方案包含安全保障流程、安全保障内容、安全保障方式等要点的得2.5分；③在满足“②”的基础上，针对上述各要点制定单独方案，内容与要点相符、且与本项目针对性强、操作性高、措施完整详细的得3分；④未提供或不符合项目需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F2.6</w:t>
            </w:r>
            <w:r>
              <w:rPr>
                <w:rFonts w:hint="eastAsia" w:ascii="宋体" w:hAnsi="宋体" w:eastAsia="宋体" w:cs="宋体"/>
                <w:color w:val="auto"/>
                <w:kern w:val="0"/>
                <w:sz w:val="21"/>
                <w:szCs w:val="21"/>
                <w:lang w:val="en-US" w:eastAsia="zh-CN" w:bidi="ar"/>
              </w:rPr>
              <w:t>投资管控方案</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3.00</w:t>
            </w:r>
          </w:p>
        </w:tc>
        <w:tc>
          <w:tcPr>
            <w:tcW w:w="53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leftChars="0" w:right="0" w:rightChars="0"/>
              <w:jc w:val="left"/>
              <w:rPr>
                <w:rFonts w:hint="eastAsia" w:ascii="宋体" w:hAnsi="宋体" w:eastAsia="宋体" w:cs="宋体"/>
                <w:kern w:val="0"/>
                <w:sz w:val="21"/>
                <w:szCs w:val="21"/>
                <w:lang w:val="en-US" w:eastAsia="zh-CN" w:bidi="ar"/>
              </w:rPr>
            </w:pPr>
            <w:r>
              <w:rPr>
                <w:rFonts w:hint="eastAsia" w:ascii="宋体" w:hAnsi="宋体" w:eastAsia="宋体" w:cs="宋体"/>
                <w:color w:val="auto"/>
                <w:kern w:val="0"/>
                <w:sz w:val="21"/>
                <w:szCs w:val="21"/>
                <w:lang w:val="en-US" w:eastAsia="zh-CN" w:bidi="ar"/>
              </w:rPr>
              <w:t>根据投标人为本项目提供整体项目投资管控方案的完善、合理性由评委进行评分：①有提供投资管控方案，基本符合本项目需求的得2分；②在满足“①”的基础上，投资管控方案包含投资控制目标</w:t>
            </w:r>
            <w:r>
              <w:rPr>
                <w:rFonts w:hint="eastAsia" w:ascii="宋体" w:hAnsi="宋体" w:cs="宋体"/>
                <w:color w:val="auto"/>
                <w:sz w:val="21"/>
                <w:szCs w:val="21"/>
              </w:rPr>
              <w:t>、</w:t>
            </w:r>
            <w:r>
              <w:rPr>
                <w:rFonts w:hint="eastAsia" w:ascii="宋体" w:hAnsi="宋体" w:eastAsia="宋体" w:cs="宋体"/>
                <w:color w:val="auto"/>
                <w:kern w:val="0"/>
                <w:sz w:val="21"/>
                <w:szCs w:val="21"/>
                <w:lang w:val="en-US" w:eastAsia="zh-CN" w:bidi="ar"/>
              </w:rPr>
              <w:t>投资控制措施</w:t>
            </w:r>
            <w:r>
              <w:rPr>
                <w:rFonts w:hint="eastAsia" w:ascii="宋体" w:hAnsi="宋体" w:cs="宋体"/>
                <w:color w:val="auto"/>
                <w:sz w:val="21"/>
                <w:szCs w:val="21"/>
                <w:lang w:eastAsia="zh-CN"/>
              </w:rPr>
              <w:t>、</w:t>
            </w:r>
            <w:r>
              <w:rPr>
                <w:rFonts w:hint="eastAsia" w:ascii="宋体" w:hAnsi="宋体" w:eastAsia="宋体" w:cs="宋体"/>
                <w:color w:val="auto"/>
                <w:kern w:val="0"/>
                <w:sz w:val="21"/>
                <w:szCs w:val="21"/>
                <w:lang w:val="en-US" w:eastAsia="zh-CN" w:bidi="ar"/>
              </w:rPr>
              <w:t>投资控制方法、造价控制等要点的得2.5分；③在满足“②”的基础上，针对上述各要点制定单独方案，内容与要点相符、与本项目针对性强、操作性高、措施完整详细的得3分；④未提供或不符合项目需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F2.7应急预备方案</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53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根据投标人为本项目提供的在自然灾害、停水、停电、临时任务、重大节假日的整体应急预备方案的完善、合理性由评委进行评分：①有提供整体应急预备方案，基本符合本项目需求的得2分；②在满足“①”的基础上，整体应急预备方案包含应急预备措施、应急预备流程、应急预备内容、应急预备方式等要点的得2.5分；③在满足“②”的基础上，针对上述各要点制定单独方案，内容与要点相符、且与本项目针对性强、操作性高、措施完整详细的得3分；④未提供或不符合项目需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F2.8项目管理服务（代建）方案</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53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根据投标人为本项目提供整体项目管理服务（代建）方案的完善、合理性由评委进行评分：①有提供整体项目管理服务（代建）方案，基本符合本项目需求的得2分；②在满足“①”的基础上，项目管理服务（代建）方案包含服务目标、针对项目管理服务目标制定控制措施、控制方法、工作计划、服务内容、服务程序、服务方法和措施等要点的得2.5分；③在满足“②”的基础上，针对上述各要点制定单独方案，内容与要点相符、与本项目针对性强、操作性高、措施完整详细的得3分；④未提供或不符合项目需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F2.9</w:t>
            </w:r>
            <w:r>
              <w:rPr>
                <w:rFonts w:hint="default" w:ascii="宋体" w:hAnsi="宋体" w:eastAsia="宋体" w:cs="宋体"/>
                <w:kern w:val="0"/>
                <w:sz w:val="21"/>
                <w:szCs w:val="21"/>
                <w:lang w:val="en-US" w:eastAsia="zh-CN" w:bidi="ar"/>
              </w:rPr>
              <w:t>建筑文化环境分析</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3.00</w:t>
            </w:r>
          </w:p>
        </w:tc>
        <w:tc>
          <w:tcPr>
            <w:tcW w:w="53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根据投标人为本项目提供整体项目</w:t>
            </w:r>
            <w:r>
              <w:rPr>
                <w:rFonts w:hint="default" w:ascii="宋体" w:hAnsi="宋体" w:eastAsia="宋体" w:cs="宋体"/>
                <w:color w:val="auto"/>
                <w:kern w:val="0"/>
                <w:sz w:val="21"/>
                <w:szCs w:val="21"/>
                <w:lang w:val="en-US" w:eastAsia="zh-CN" w:bidi="ar"/>
              </w:rPr>
              <w:t>建筑文化环境分析</w:t>
            </w:r>
            <w:r>
              <w:rPr>
                <w:rFonts w:hint="eastAsia" w:ascii="宋体" w:hAnsi="宋体" w:eastAsia="宋体" w:cs="宋体"/>
                <w:color w:val="auto"/>
                <w:kern w:val="0"/>
                <w:sz w:val="21"/>
                <w:szCs w:val="21"/>
                <w:lang w:val="en-US" w:eastAsia="zh-CN" w:bidi="ar"/>
              </w:rPr>
              <w:t>的完善、合理性由评委进行评分：①有提供整体项目</w:t>
            </w:r>
            <w:r>
              <w:rPr>
                <w:rFonts w:hint="default" w:ascii="宋体" w:hAnsi="宋体" w:eastAsia="宋体" w:cs="宋体"/>
                <w:color w:val="auto"/>
                <w:kern w:val="0"/>
                <w:sz w:val="21"/>
                <w:szCs w:val="21"/>
                <w:lang w:val="en-US" w:eastAsia="zh-CN" w:bidi="ar"/>
              </w:rPr>
              <w:t>建筑文化环境分析</w:t>
            </w:r>
            <w:r>
              <w:rPr>
                <w:rFonts w:hint="eastAsia" w:ascii="宋体" w:hAnsi="宋体" w:eastAsia="宋体" w:cs="宋体"/>
                <w:color w:val="auto"/>
                <w:kern w:val="0"/>
                <w:sz w:val="21"/>
                <w:szCs w:val="21"/>
                <w:lang w:val="en-US" w:eastAsia="zh-CN" w:bidi="ar"/>
              </w:rPr>
              <w:t>，基本符合本项目需求的得2分；②在满足“①”的基础上，</w:t>
            </w:r>
            <w:r>
              <w:rPr>
                <w:rFonts w:hint="default" w:ascii="宋体" w:hAnsi="宋体" w:eastAsia="宋体" w:cs="宋体"/>
                <w:color w:val="auto"/>
                <w:kern w:val="0"/>
                <w:sz w:val="21"/>
                <w:szCs w:val="21"/>
                <w:lang w:val="en-US" w:eastAsia="zh-CN" w:bidi="ar"/>
              </w:rPr>
              <w:t>建筑文化环境分析</w:t>
            </w:r>
            <w:r>
              <w:rPr>
                <w:rFonts w:hint="eastAsia" w:ascii="宋体" w:hAnsi="宋体" w:eastAsia="宋体" w:cs="宋体"/>
                <w:color w:val="auto"/>
                <w:kern w:val="0"/>
                <w:sz w:val="21"/>
                <w:szCs w:val="21"/>
                <w:lang w:val="en-US" w:eastAsia="zh-CN" w:bidi="ar"/>
              </w:rPr>
              <w:t>包含监狱（监区）文化建设、医院文化建设、</w:t>
            </w:r>
            <w:r>
              <w:rPr>
                <w:rFonts w:hint="eastAsia" w:ascii="宋体" w:hAnsi="宋体" w:cs="宋体"/>
                <w:color w:val="auto"/>
                <w:sz w:val="21"/>
                <w:szCs w:val="21"/>
              </w:rPr>
              <w:t>重点、难点的分析及对重点、难点提出对策</w:t>
            </w:r>
            <w:r>
              <w:rPr>
                <w:rFonts w:hint="eastAsia" w:ascii="宋体" w:hAnsi="宋体" w:cs="宋体"/>
                <w:color w:val="auto"/>
                <w:sz w:val="21"/>
                <w:szCs w:val="21"/>
                <w:lang w:eastAsia="zh-CN"/>
              </w:rPr>
              <w:t>、</w:t>
            </w:r>
            <w:r>
              <w:rPr>
                <w:rFonts w:hint="default" w:ascii="Times New Roman" w:hAnsi="Times New Roman" w:eastAsia="宋体" w:cs="Times New Roman"/>
                <w:i w:val="0"/>
                <w:iCs w:val="0"/>
                <w:caps w:val="0"/>
                <w:color w:val="auto"/>
                <w:spacing w:val="0"/>
                <w:sz w:val="21"/>
                <w:szCs w:val="21"/>
              </w:rPr>
              <w:t>设计策略</w:t>
            </w:r>
            <w:r>
              <w:rPr>
                <w:rFonts w:hint="eastAsia" w:ascii="宋体" w:hAnsi="宋体" w:eastAsia="宋体" w:cs="宋体"/>
                <w:color w:val="auto"/>
                <w:kern w:val="0"/>
                <w:sz w:val="21"/>
                <w:szCs w:val="21"/>
                <w:lang w:val="en-US" w:eastAsia="zh-CN" w:bidi="ar"/>
              </w:rPr>
              <w:t>等要点的得2.5分；③在满足“②”的基础上，针对上述各要点制定单独方案，内容与要点相符、与本项目针对性强、操作性高、措施完整详细的得3分；④未提供或不符合项目需求的不得分。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F2.10</w:t>
            </w:r>
            <w:r>
              <w:rPr>
                <w:rFonts w:hint="default" w:ascii="Times New Roman" w:hAnsi="Times New Roman" w:eastAsia="宋体" w:cs="Times New Roman"/>
                <w:i w:val="0"/>
                <w:iCs w:val="0"/>
                <w:caps w:val="0"/>
                <w:color w:val="000000"/>
                <w:spacing w:val="0"/>
                <w:sz w:val="21"/>
                <w:szCs w:val="21"/>
              </w:rPr>
              <w:t>绿色低碳建筑</w:t>
            </w:r>
            <w:r>
              <w:rPr>
                <w:rFonts w:hint="eastAsia" w:ascii="Times New Roman" w:hAnsi="Times New Roman" w:eastAsia="宋体" w:cs="Times New Roman"/>
                <w:i w:val="0"/>
                <w:iCs w:val="0"/>
                <w:caps w:val="0"/>
                <w:color w:val="000000"/>
                <w:spacing w:val="0"/>
                <w:sz w:val="21"/>
                <w:szCs w:val="21"/>
                <w:lang w:val="en-US" w:eastAsia="zh-CN"/>
              </w:rPr>
              <w:t>节能</w:t>
            </w:r>
            <w:r>
              <w:rPr>
                <w:rFonts w:hint="default" w:ascii="Times New Roman" w:hAnsi="Times New Roman" w:eastAsia="宋体" w:cs="Times New Roman"/>
                <w:i w:val="0"/>
                <w:iCs w:val="0"/>
                <w:caps w:val="0"/>
                <w:color w:val="000000"/>
                <w:spacing w:val="0"/>
                <w:sz w:val="21"/>
                <w:szCs w:val="21"/>
              </w:rPr>
              <w:t>策略</w:t>
            </w:r>
            <w:r>
              <w:rPr>
                <w:rFonts w:hint="eastAsia" w:ascii="Times New Roman" w:hAnsi="Times New Roman" w:eastAsia="宋体" w:cs="Times New Roman"/>
                <w:i w:val="0"/>
                <w:iCs w:val="0"/>
                <w:caps w:val="0"/>
                <w:color w:val="000000"/>
                <w:spacing w:val="0"/>
                <w:sz w:val="21"/>
                <w:szCs w:val="21"/>
                <w:lang w:val="en-US" w:eastAsia="zh-CN"/>
              </w:rPr>
              <w:t>方案</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3.00</w:t>
            </w:r>
          </w:p>
        </w:tc>
        <w:tc>
          <w:tcPr>
            <w:tcW w:w="53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根据投标人提供</w:t>
            </w:r>
            <w:r>
              <w:rPr>
                <w:rFonts w:hint="default" w:ascii="Times New Roman" w:hAnsi="Times New Roman" w:eastAsia="宋体" w:cs="Times New Roman"/>
                <w:i w:val="0"/>
                <w:iCs w:val="0"/>
                <w:caps w:val="0"/>
                <w:color w:val="auto"/>
                <w:spacing w:val="0"/>
                <w:sz w:val="21"/>
                <w:szCs w:val="21"/>
              </w:rPr>
              <w:t>结合</w:t>
            </w:r>
            <w:r>
              <w:rPr>
                <w:rFonts w:hint="eastAsia" w:ascii="宋体" w:hAnsi="宋体" w:eastAsia="宋体" w:cs="宋体"/>
                <w:color w:val="auto"/>
                <w:kern w:val="0"/>
                <w:sz w:val="21"/>
                <w:szCs w:val="21"/>
                <w:lang w:val="en-US" w:eastAsia="zh-CN" w:bidi="ar"/>
              </w:rPr>
              <w:t>本项目</w:t>
            </w:r>
            <w:r>
              <w:rPr>
                <w:rFonts w:hint="default" w:ascii="Times New Roman" w:hAnsi="Times New Roman" w:eastAsia="宋体" w:cs="Times New Roman"/>
                <w:i w:val="0"/>
                <w:iCs w:val="0"/>
                <w:caps w:val="0"/>
                <w:color w:val="auto"/>
                <w:spacing w:val="0"/>
                <w:sz w:val="21"/>
                <w:szCs w:val="21"/>
              </w:rPr>
              <w:t>国家政策，对医疗项目进行</w:t>
            </w:r>
            <w:r>
              <w:rPr>
                <w:rFonts w:hint="default" w:ascii="Times New Roman" w:hAnsi="Times New Roman" w:eastAsia="宋体" w:cs="Times New Roman"/>
                <w:i w:val="0"/>
                <w:iCs w:val="0"/>
                <w:caps w:val="0"/>
                <w:color w:val="000000"/>
                <w:spacing w:val="0"/>
                <w:sz w:val="21"/>
                <w:szCs w:val="21"/>
              </w:rPr>
              <w:t>绿色低碳建筑</w:t>
            </w:r>
            <w:r>
              <w:rPr>
                <w:rFonts w:hint="eastAsia" w:ascii="Times New Roman" w:hAnsi="Times New Roman" w:eastAsia="宋体" w:cs="Times New Roman"/>
                <w:i w:val="0"/>
                <w:iCs w:val="0"/>
                <w:caps w:val="0"/>
                <w:color w:val="000000"/>
                <w:spacing w:val="0"/>
                <w:sz w:val="21"/>
                <w:szCs w:val="21"/>
                <w:lang w:val="en-US" w:eastAsia="zh-CN"/>
              </w:rPr>
              <w:t>节能</w:t>
            </w:r>
            <w:r>
              <w:rPr>
                <w:rFonts w:hint="default" w:ascii="Times New Roman" w:hAnsi="Times New Roman" w:eastAsia="宋体" w:cs="Times New Roman"/>
                <w:i w:val="0"/>
                <w:iCs w:val="0"/>
                <w:caps w:val="0"/>
                <w:color w:val="000000"/>
                <w:spacing w:val="0"/>
                <w:sz w:val="21"/>
                <w:szCs w:val="21"/>
              </w:rPr>
              <w:t>策略</w:t>
            </w:r>
            <w:r>
              <w:rPr>
                <w:rFonts w:hint="eastAsia" w:ascii="Times New Roman" w:hAnsi="Times New Roman" w:eastAsia="宋体" w:cs="Times New Roman"/>
                <w:i w:val="0"/>
                <w:iCs w:val="0"/>
                <w:caps w:val="0"/>
                <w:color w:val="000000"/>
                <w:spacing w:val="0"/>
                <w:sz w:val="21"/>
                <w:szCs w:val="21"/>
                <w:lang w:val="en-US" w:eastAsia="zh-CN"/>
              </w:rPr>
              <w:t>方案</w:t>
            </w:r>
            <w:r>
              <w:rPr>
                <w:rFonts w:hint="eastAsia" w:ascii="宋体" w:hAnsi="宋体" w:eastAsia="宋体" w:cs="宋体"/>
                <w:color w:val="auto"/>
                <w:kern w:val="0"/>
                <w:sz w:val="21"/>
                <w:szCs w:val="21"/>
                <w:lang w:val="en-US" w:eastAsia="zh-CN" w:bidi="ar"/>
              </w:rPr>
              <w:t>的完善、合理性由评委进行评分：①有提供整体项目</w:t>
            </w:r>
            <w:r>
              <w:rPr>
                <w:rFonts w:hint="default" w:ascii="Times New Roman" w:hAnsi="Times New Roman" w:eastAsia="宋体" w:cs="Times New Roman"/>
                <w:i w:val="0"/>
                <w:iCs w:val="0"/>
                <w:caps w:val="0"/>
                <w:color w:val="000000"/>
                <w:spacing w:val="0"/>
                <w:sz w:val="21"/>
                <w:szCs w:val="21"/>
              </w:rPr>
              <w:t>绿色低碳建筑</w:t>
            </w:r>
            <w:r>
              <w:rPr>
                <w:rFonts w:hint="eastAsia" w:ascii="Times New Roman" w:hAnsi="Times New Roman" w:eastAsia="宋体" w:cs="Times New Roman"/>
                <w:i w:val="0"/>
                <w:iCs w:val="0"/>
                <w:caps w:val="0"/>
                <w:color w:val="000000"/>
                <w:spacing w:val="0"/>
                <w:sz w:val="21"/>
                <w:szCs w:val="21"/>
                <w:lang w:val="en-US" w:eastAsia="zh-CN"/>
              </w:rPr>
              <w:t>节能</w:t>
            </w:r>
            <w:r>
              <w:rPr>
                <w:rFonts w:hint="default" w:ascii="Times New Roman" w:hAnsi="Times New Roman" w:eastAsia="宋体" w:cs="Times New Roman"/>
                <w:i w:val="0"/>
                <w:iCs w:val="0"/>
                <w:caps w:val="0"/>
                <w:color w:val="000000"/>
                <w:spacing w:val="0"/>
                <w:sz w:val="21"/>
                <w:szCs w:val="21"/>
              </w:rPr>
              <w:t>策略</w:t>
            </w:r>
            <w:r>
              <w:rPr>
                <w:rFonts w:hint="eastAsia" w:ascii="Times New Roman" w:hAnsi="Times New Roman" w:eastAsia="宋体" w:cs="Times New Roman"/>
                <w:i w:val="0"/>
                <w:iCs w:val="0"/>
                <w:caps w:val="0"/>
                <w:color w:val="000000"/>
                <w:spacing w:val="0"/>
                <w:sz w:val="21"/>
                <w:szCs w:val="21"/>
                <w:lang w:val="en-US" w:eastAsia="zh-CN"/>
              </w:rPr>
              <w:t>方案</w:t>
            </w:r>
            <w:r>
              <w:rPr>
                <w:rFonts w:hint="eastAsia" w:ascii="宋体" w:hAnsi="宋体" w:eastAsia="宋体" w:cs="宋体"/>
                <w:color w:val="auto"/>
                <w:kern w:val="0"/>
                <w:sz w:val="21"/>
                <w:szCs w:val="21"/>
                <w:lang w:val="en-US" w:eastAsia="zh-CN" w:bidi="ar"/>
              </w:rPr>
              <w:t>，基本符合本项目需求的得2分；②在满足“①”的基础上，</w:t>
            </w:r>
            <w:r>
              <w:rPr>
                <w:rFonts w:hint="default" w:ascii="Times New Roman" w:hAnsi="Times New Roman" w:eastAsia="宋体" w:cs="Times New Roman"/>
                <w:i w:val="0"/>
                <w:iCs w:val="0"/>
                <w:caps w:val="0"/>
                <w:color w:val="000000"/>
                <w:spacing w:val="0"/>
                <w:sz w:val="21"/>
                <w:szCs w:val="21"/>
              </w:rPr>
              <w:t>绿色低碳建筑</w:t>
            </w:r>
            <w:r>
              <w:rPr>
                <w:rFonts w:hint="eastAsia" w:ascii="Times New Roman" w:hAnsi="Times New Roman" w:eastAsia="宋体" w:cs="Times New Roman"/>
                <w:i w:val="0"/>
                <w:iCs w:val="0"/>
                <w:caps w:val="0"/>
                <w:color w:val="000000"/>
                <w:spacing w:val="0"/>
                <w:sz w:val="21"/>
                <w:szCs w:val="21"/>
                <w:lang w:val="en-US" w:eastAsia="zh-CN"/>
              </w:rPr>
              <w:t>节能</w:t>
            </w:r>
            <w:r>
              <w:rPr>
                <w:rFonts w:hint="default" w:ascii="Times New Roman" w:hAnsi="Times New Roman" w:eastAsia="宋体" w:cs="Times New Roman"/>
                <w:i w:val="0"/>
                <w:iCs w:val="0"/>
                <w:caps w:val="0"/>
                <w:color w:val="000000"/>
                <w:spacing w:val="0"/>
                <w:sz w:val="21"/>
                <w:szCs w:val="21"/>
              </w:rPr>
              <w:t>策略</w:t>
            </w:r>
            <w:r>
              <w:rPr>
                <w:rFonts w:hint="eastAsia" w:ascii="Times New Roman" w:hAnsi="Times New Roman" w:eastAsia="宋体" w:cs="Times New Roman"/>
                <w:i w:val="0"/>
                <w:iCs w:val="0"/>
                <w:caps w:val="0"/>
                <w:color w:val="000000"/>
                <w:spacing w:val="0"/>
                <w:sz w:val="21"/>
                <w:szCs w:val="21"/>
                <w:lang w:val="en-US" w:eastAsia="zh-CN"/>
              </w:rPr>
              <w:t>方案</w:t>
            </w:r>
            <w:r>
              <w:rPr>
                <w:rFonts w:hint="eastAsia" w:ascii="宋体" w:hAnsi="宋体" w:eastAsia="宋体" w:cs="宋体"/>
                <w:color w:val="auto"/>
                <w:kern w:val="0"/>
                <w:sz w:val="21"/>
                <w:szCs w:val="21"/>
                <w:lang w:val="en-US" w:eastAsia="zh-CN" w:bidi="ar"/>
              </w:rPr>
              <w:t>包含</w:t>
            </w:r>
            <w:r>
              <w:rPr>
                <w:rFonts w:hint="default" w:ascii="Times New Roman" w:hAnsi="Times New Roman" w:eastAsia="宋体" w:cs="Times New Roman"/>
                <w:i w:val="0"/>
                <w:iCs w:val="0"/>
                <w:caps w:val="0"/>
                <w:color w:val="auto"/>
                <w:spacing w:val="0"/>
                <w:sz w:val="21"/>
                <w:szCs w:val="21"/>
              </w:rPr>
              <w:t>绿色低碳建筑</w:t>
            </w:r>
            <w:r>
              <w:rPr>
                <w:rFonts w:hint="eastAsia" w:ascii="Times New Roman" w:hAnsi="Times New Roman" w:eastAsia="宋体" w:cs="Times New Roman"/>
                <w:i w:val="0"/>
                <w:iCs w:val="0"/>
                <w:caps w:val="0"/>
                <w:color w:val="000000"/>
                <w:spacing w:val="0"/>
                <w:sz w:val="21"/>
                <w:szCs w:val="21"/>
                <w:lang w:val="en-US" w:eastAsia="zh-CN"/>
              </w:rPr>
              <w:t>节能</w:t>
            </w:r>
            <w:r>
              <w:rPr>
                <w:rFonts w:hint="default" w:ascii="Times New Roman" w:hAnsi="Times New Roman" w:eastAsia="宋体" w:cs="Times New Roman"/>
                <w:i w:val="0"/>
                <w:iCs w:val="0"/>
                <w:caps w:val="0"/>
                <w:color w:val="auto"/>
                <w:spacing w:val="0"/>
                <w:sz w:val="21"/>
                <w:szCs w:val="21"/>
              </w:rPr>
              <w:t>策略</w:t>
            </w:r>
            <w:r>
              <w:rPr>
                <w:rFonts w:hint="eastAsia" w:ascii="Times New Roman" w:hAnsi="Times New Roman" w:eastAsia="宋体" w:cs="Times New Roman"/>
                <w:i w:val="0"/>
                <w:iCs w:val="0"/>
                <w:caps w:val="0"/>
                <w:color w:val="auto"/>
                <w:spacing w:val="0"/>
                <w:sz w:val="21"/>
                <w:szCs w:val="21"/>
                <w:lang w:eastAsia="zh-CN"/>
              </w:rPr>
              <w:t>、</w:t>
            </w:r>
            <w:r>
              <w:rPr>
                <w:rFonts w:hint="eastAsia" w:ascii="宋体" w:hAnsi="宋体" w:cs="宋体"/>
                <w:color w:val="auto"/>
                <w:sz w:val="21"/>
                <w:szCs w:val="21"/>
              </w:rPr>
              <w:t>重点、难点的分析及对重点、难点提出对策</w:t>
            </w:r>
            <w:r>
              <w:rPr>
                <w:rFonts w:hint="eastAsia" w:ascii="宋体" w:hAnsi="宋体" w:eastAsia="宋体" w:cs="宋体"/>
                <w:color w:val="auto"/>
                <w:kern w:val="0"/>
                <w:sz w:val="21"/>
                <w:szCs w:val="21"/>
                <w:lang w:val="en-US" w:eastAsia="zh-CN" w:bidi="ar"/>
              </w:rPr>
              <w:t>等要点的得2.5分；③在满足“②”的基础上，针对上述各要点制定单独方案，内容与要点相符、与本项目针对性强、操作性高、措施完整详细的得3分；④未提供或不符合项目需求的不得分。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F2.11信息化管理方案</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3.00</w:t>
            </w:r>
          </w:p>
        </w:tc>
        <w:tc>
          <w:tcPr>
            <w:tcW w:w="53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根据投标人提供</w:t>
            </w:r>
            <w:r>
              <w:rPr>
                <w:rFonts w:hint="eastAsia" w:ascii="宋体" w:hAnsi="宋体" w:eastAsia="宋体" w:cs="宋体"/>
                <w:kern w:val="0"/>
                <w:sz w:val="21"/>
                <w:szCs w:val="21"/>
                <w:lang w:val="en-US" w:eastAsia="zh-CN" w:bidi="ar"/>
              </w:rPr>
              <w:t>信息化管理方案</w:t>
            </w:r>
            <w:r>
              <w:rPr>
                <w:rFonts w:hint="eastAsia" w:ascii="宋体" w:hAnsi="宋体" w:eastAsia="宋体" w:cs="宋体"/>
                <w:color w:val="auto"/>
                <w:kern w:val="0"/>
                <w:sz w:val="21"/>
                <w:szCs w:val="21"/>
                <w:lang w:val="en-US" w:eastAsia="zh-CN" w:bidi="ar"/>
              </w:rPr>
              <w:t>的完善、合理性由评委进行评分：①有提供整体项目</w:t>
            </w:r>
            <w:r>
              <w:rPr>
                <w:rFonts w:hint="eastAsia" w:ascii="宋体" w:hAnsi="宋体" w:eastAsia="宋体" w:cs="宋体"/>
                <w:kern w:val="0"/>
                <w:sz w:val="21"/>
                <w:szCs w:val="21"/>
                <w:lang w:val="en-US" w:eastAsia="zh-CN" w:bidi="ar"/>
              </w:rPr>
              <w:t>信息化管理方案</w:t>
            </w:r>
            <w:r>
              <w:rPr>
                <w:rFonts w:hint="eastAsia" w:ascii="宋体" w:hAnsi="宋体" w:eastAsia="宋体" w:cs="宋体"/>
                <w:color w:val="auto"/>
                <w:kern w:val="0"/>
                <w:sz w:val="21"/>
                <w:szCs w:val="21"/>
                <w:lang w:val="en-US" w:eastAsia="zh-CN" w:bidi="ar"/>
              </w:rPr>
              <w:t>，基本符合本项目需求的得2分；②在满足“①”的基础上，</w:t>
            </w:r>
            <w:r>
              <w:rPr>
                <w:rFonts w:hint="eastAsia" w:ascii="宋体" w:hAnsi="宋体" w:eastAsia="宋体" w:cs="宋体"/>
                <w:kern w:val="0"/>
                <w:sz w:val="21"/>
                <w:szCs w:val="21"/>
                <w:lang w:val="en-US" w:eastAsia="zh-CN" w:bidi="ar"/>
              </w:rPr>
              <w:t>信息化管理方案</w:t>
            </w:r>
            <w:r>
              <w:rPr>
                <w:rFonts w:hint="eastAsia" w:ascii="宋体" w:hAnsi="宋体" w:eastAsia="宋体" w:cs="宋体"/>
                <w:color w:val="auto"/>
                <w:kern w:val="0"/>
                <w:sz w:val="21"/>
                <w:szCs w:val="21"/>
                <w:lang w:val="en-US" w:eastAsia="zh-CN" w:bidi="ar"/>
              </w:rPr>
              <w:t>包含</w:t>
            </w:r>
            <w:r>
              <w:rPr>
                <w:rFonts w:hint="eastAsia" w:ascii="宋体" w:hAnsi="宋体" w:eastAsia="宋体" w:cs="宋体"/>
                <w:sz w:val="21"/>
                <w:szCs w:val="21"/>
              </w:rPr>
              <w:t>运用工程管理软件或APP</w:t>
            </w:r>
            <w:r>
              <w:rPr>
                <w:rFonts w:hint="eastAsia" w:ascii="宋体" w:hAnsi="宋体" w:eastAsia="宋体" w:cs="宋体"/>
                <w:sz w:val="21"/>
                <w:szCs w:val="21"/>
                <w:lang w:val="en-US" w:eastAsia="zh-CN"/>
              </w:rPr>
              <w:t>等信息化软件支撑进行</w:t>
            </w:r>
            <w:r>
              <w:rPr>
                <w:rFonts w:hint="eastAsia" w:ascii="宋体" w:hAnsi="宋体" w:eastAsia="宋体" w:cs="宋体"/>
                <w:sz w:val="21"/>
                <w:szCs w:val="21"/>
              </w:rPr>
              <w:t>项目管理和财务管理</w:t>
            </w:r>
            <w:r>
              <w:rPr>
                <w:rFonts w:hint="eastAsia" w:ascii="宋体" w:hAnsi="宋体" w:eastAsia="宋体" w:cs="宋体"/>
                <w:sz w:val="21"/>
                <w:szCs w:val="21"/>
                <w:lang w:eastAsia="zh-CN"/>
              </w:rPr>
              <w:t>、</w:t>
            </w:r>
            <w:r>
              <w:rPr>
                <w:rFonts w:hint="eastAsia" w:ascii="宋体" w:hAnsi="宋体" w:eastAsia="宋体" w:cs="宋体"/>
                <w:kern w:val="0"/>
                <w:sz w:val="21"/>
                <w:szCs w:val="21"/>
                <w:lang w:val="en-US" w:eastAsia="zh-CN" w:bidi="ar"/>
              </w:rPr>
              <w:t>制定管理措施、管理方法、管理内容、管理方法和措施</w:t>
            </w:r>
            <w:r>
              <w:rPr>
                <w:rFonts w:hint="eastAsia" w:ascii="宋体" w:hAnsi="宋体" w:eastAsia="宋体" w:cs="宋体"/>
                <w:color w:val="auto"/>
                <w:kern w:val="0"/>
                <w:sz w:val="21"/>
                <w:szCs w:val="21"/>
                <w:lang w:val="en-US" w:eastAsia="zh-CN" w:bidi="ar"/>
              </w:rPr>
              <w:t>等要点的得2.5分；③在满足“②”的基础上，针对上述各要点制定单独方案，内容与要点相符、与本项目针对性强、操作性高、措施完整详细的得3分；④未提供或不符合项目需求的不得分。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F2.12</w:t>
            </w:r>
            <w:r>
              <w:rPr>
                <w:rFonts w:hint="eastAsia" w:ascii="宋体" w:hAnsi="宋体" w:eastAsia="宋体" w:cs="宋体"/>
                <w:sz w:val="21"/>
                <w:szCs w:val="21"/>
              </w:rPr>
              <w:t>项目负责人</w:t>
            </w:r>
            <w:r>
              <w:rPr>
                <w:rFonts w:hint="eastAsia" w:ascii="宋体" w:hAnsi="宋体" w:eastAsia="宋体" w:cs="宋体"/>
                <w:kern w:val="0"/>
                <w:sz w:val="21"/>
                <w:szCs w:val="21"/>
                <w:lang w:val="en-US" w:eastAsia="zh-CN" w:bidi="ar"/>
              </w:rPr>
              <w:t>技术能力</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1.50</w:t>
            </w:r>
          </w:p>
        </w:tc>
        <w:tc>
          <w:tcPr>
            <w:tcW w:w="53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default" w:ascii="宋体" w:hAnsi="宋体" w:eastAsia="宋体" w:cs="宋体"/>
                <w:kern w:val="0"/>
                <w:sz w:val="21"/>
                <w:szCs w:val="21"/>
                <w:highlight w:val="none"/>
                <w:lang w:val="en-US" w:eastAsia="zh-CN" w:bidi="ar"/>
              </w:rPr>
            </w:pPr>
            <w:r>
              <w:rPr>
                <w:rFonts w:ascii="宋体" w:hAnsi="宋体" w:eastAsia="宋体" w:cs="宋体"/>
                <w:kern w:val="0"/>
                <w:sz w:val="21"/>
                <w:szCs w:val="21"/>
                <w:highlight w:val="none"/>
                <w:lang w:val="en-US" w:eastAsia="zh-CN" w:bidi="ar"/>
              </w:rPr>
              <w:t>为保障服务品质及正常履约的需要，投标人对本项目拟投入</w:t>
            </w:r>
            <w:r>
              <w:rPr>
                <w:rFonts w:hint="eastAsia" w:ascii="宋体" w:hAnsi="宋体" w:eastAsia="宋体" w:cs="宋体"/>
                <w:kern w:val="0"/>
                <w:sz w:val="21"/>
                <w:szCs w:val="21"/>
                <w:highlight w:val="none"/>
                <w:lang w:val="en-US" w:eastAsia="zh-CN" w:bidi="ar"/>
              </w:rPr>
              <w:t>的代建</w:t>
            </w:r>
            <w:r>
              <w:rPr>
                <w:rFonts w:hint="eastAsia" w:ascii="宋体" w:hAnsi="宋体" w:eastAsia="宋体" w:cs="宋体"/>
                <w:sz w:val="21"/>
                <w:szCs w:val="21"/>
                <w:highlight w:val="none"/>
              </w:rPr>
              <w:t>项目负责人</w:t>
            </w:r>
            <w:r>
              <w:rPr>
                <w:rFonts w:hint="eastAsia" w:ascii="宋体" w:hAnsi="宋体" w:eastAsia="宋体" w:cs="宋体"/>
                <w:kern w:val="0"/>
                <w:sz w:val="21"/>
                <w:szCs w:val="21"/>
                <w:highlight w:val="none"/>
                <w:lang w:val="en-US" w:eastAsia="zh-CN" w:bidi="ar"/>
              </w:rPr>
              <w:t>在满足</w:t>
            </w:r>
            <w:r>
              <w:rPr>
                <w:rFonts w:hint="eastAsia" w:ascii="宋体" w:hAnsi="宋体" w:eastAsia="宋体" w:cs="宋体"/>
                <w:sz w:val="21"/>
                <w:szCs w:val="21"/>
                <w:highlight w:val="none"/>
                <w:lang w:val="en-US" w:eastAsia="zh-CN"/>
              </w:rPr>
              <w:t>招标文件上述人员对应配备最低要求</w:t>
            </w:r>
            <w:r>
              <w:rPr>
                <w:rFonts w:hint="eastAsia" w:ascii="宋体" w:hAnsi="宋体" w:eastAsia="宋体" w:cs="宋体"/>
                <w:kern w:val="0"/>
                <w:sz w:val="21"/>
                <w:szCs w:val="21"/>
                <w:highlight w:val="none"/>
                <w:lang w:val="en-US" w:eastAsia="zh-CN" w:bidi="ar"/>
              </w:rPr>
              <w:t>外，另具有1份国家级注册证书的得0.5分，满分1.5分。注：此处国家级注册证书指得是：国家一级注册建造师或国家一级注册建筑师或国家注册监理工程师或国家一级注册造价工程师或国家咨询工程师或国家注册消防工程师或国家注册安全工程师资格。需提供注册证书复印件并加盖投标人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F2.13</w:t>
            </w:r>
            <w:r>
              <w:rPr>
                <w:rFonts w:hint="eastAsia" w:ascii="宋体" w:hAnsi="宋体" w:eastAsia="宋体" w:cs="宋体"/>
                <w:sz w:val="21"/>
                <w:szCs w:val="21"/>
              </w:rPr>
              <w:t>技术负责人</w:t>
            </w:r>
            <w:r>
              <w:rPr>
                <w:rFonts w:hint="eastAsia" w:ascii="宋体" w:hAnsi="宋体" w:eastAsia="宋体" w:cs="宋体"/>
                <w:kern w:val="0"/>
                <w:sz w:val="21"/>
                <w:szCs w:val="21"/>
                <w:lang w:val="en-US" w:eastAsia="zh-CN" w:bidi="ar"/>
              </w:rPr>
              <w:t>技术能力</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1.50</w:t>
            </w:r>
          </w:p>
        </w:tc>
        <w:tc>
          <w:tcPr>
            <w:tcW w:w="53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ascii="宋体" w:hAnsi="宋体" w:eastAsia="宋体" w:cs="宋体"/>
                <w:kern w:val="0"/>
                <w:sz w:val="21"/>
                <w:szCs w:val="21"/>
                <w:highlight w:val="none"/>
                <w:lang w:val="en-US" w:eastAsia="zh-CN" w:bidi="ar"/>
              </w:rPr>
            </w:pPr>
            <w:r>
              <w:rPr>
                <w:rFonts w:ascii="宋体" w:hAnsi="宋体" w:eastAsia="宋体" w:cs="宋体"/>
                <w:kern w:val="0"/>
                <w:sz w:val="21"/>
                <w:szCs w:val="21"/>
                <w:highlight w:val="none"/>
                <w:lang w:val="en-US" w:eastAsia="zh-CN" w:bidi="ar"/>
              </w:rPr>
              <w:t>为保障服务品质及正常履约的需要，投标人对本项目拟投入</w:t>
            </w:r>
            <w:r>
              <w:rPr>
                <w:rFonts w:hint="eastAsia" w:ascii="宋体" w:hAnsi="宋体" w:eastAsia="宋体" w:cs="宋体"/>
                <w:kern w:val="0"/>
                <w:sz w:val="21"/>
                <w:szCs w:val="21"/>
                <w:highlight w:val="none"/>
                <w:lang w:val="en-US" w:eastAsia="zh-CN" w:bidi="ar"/>
              </w:rPr>
              <w:t>的</w:t>
            </w:r>
            <w:r>
              <w:rPr>
                <w:rFonts w:hint="eastAsia" w:ascii="宋体" w:hAnsi="宋体" w:eastAsia="宋体" w:cs="宋体"/>
                <w:sz w:val="21"/>
                <w:szCs w:val="21"/>
                <w:highlight w:val="none"/>
              </w:rPr>
              <w:t>技术负责人</w:t>
            </w:r>
            <w:r>
              <w:rPr>
                <w:rFonts w:hint="eastAsia" w:ascii="宋体" w:hAnsi="宋体" w:eastAsia="宋体" w:cs="宋体"/>
                <w:kern w:val="0"/>
                <w:sz w:val="21"/>
                <w:szCs w:val="21"/>
                <w:highlight w:val="none"/>
                <w:lang w:val="en-US" w:eastAsia="zh-CN" w:bidi="ar"/>
              </w:rPr>
              <w:t>在满足</w:t>
            </w:r>
            <w:r>
              <w:rPr>
                <w:rFonts w:hint="eastAsia" w:ascii="宋体" w:hAnsi="宋体" w:eastAsia="宋体" w:cs="宋体"/>
                <w:sz w:val="21"/>
                <w:szCs w:val="21"/>
                <w:highlight w:val="none"/>
                <w:lang w:val="en-US" w:eastAsia="zh-CN"/>
              </w:rPr>
              <w:t>招标文件上述人员对应配备最低要求</w:t>
            </w:r>
            <w:r>
              <w:rPr>
                <w:rFonts w:hint="eastAsia" w:ascii="宋体" w:hAnsi="宋体" w:eastAsia="宋体" w:cs="宋体"/>
                <w:kern w:val="0"/>
                <w:sz w:val="21"/>
                <w:szCs w:val="21"/>
                <w:highlight w:val="none"/>
                <w:lang w:val="en-US" w:eastAsia="zh-CN" w:bidi="ar"/>
              </w:rPr>
              <w:t>外，另具有1份国家级注册证书的得0.5分，满分1.5分。注：此处国家级注册证书指得是：国家一级注册建造师或国家一级注册建筑师或国家注册监理工程师或国家一级注册造价工程师或国家咨询工程师或国家注册消防工程师或国家注册安全工程师资格。需提供注册证书复印件并加盖投标人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F2.14</w:t>
            </w:r>
            <w:r>
              <w:rPr>
                <w:rFonts w:hint="eastAsia" w:ascii="宋体" w:hAnsi="宋体" w:eastAsia="宋体" w:cs="宋体"/>
                <w:sz w:val="21"/>
                <w:szCs w:val="21"/>
              </w:rPr>
              <w:t>安装专业负责人</w:t>
            </w:r>
            <w:r>
              <w:rPr>
                <w:rFonts w:hint="eastAsia" w:ascii="宋体" w:hAnsi="宋体" w:eastAsia="宋体" w:cs="宋体"/>
                <w:kern w:val="0"/>
                <w:sz w:val="21"/>
                <w:szCs w:val="21"/>
                <w:lang w:val="en-US" w:eastAsia="zh-CN" w:bidi="ar"/>
              </w:rPr>
              <w:t>技术能力</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1.50</w:t>
            </w:r>
          </w:p>
        </w:tc>
        <w:tc>
          <w:tcPr>
            <w:tcW w:w="53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ascii="宋体" w:hAnsi="宋体" w:eastAsia="宋体" w:cs="宋体"/>
                <w:kern w:val="0"/>
                <w:sz w:val="21"/>
                <w:szCs w:val="21"/>
                <w:highlight w:val="none"/>
                <w:lang w:val="en-US" w:eastAsia="zh-CN" w:bidi="ar"/>
              </w:rPr>
            </w:pPr>
            <w:r>
              <w:rPr>
                <w:rFonts w:ascii="宋体" w:hAnsi="宋体" w:eastAsia="宋体" w:cs="宋体"/>
                <w:kern w:val="0"/>
                <w:sz w:val="21"/>
                <w:szCs w:val="21"/>
                <w:highlight w:val="none"/>
                <w:lang w:val="en-US" w:eastAsia="zh-CN" w:bidi="ar"/>
              </w:rPr>
              <w:t>为保障服务品质及正常履约的需要，投标人对本项目拟投入</w:t>
            </w:r>
            <w:r>
              <w:rPr>
                <w:rFonts w:hint="eastAsia" w:ascii="宋体" w:hAnsi="宋体" w:eastAsia="宋体" w:cs="宋体"/>
                <w:kern w:val="0"/>
                <w:sz w:val="21"/>
                <w:szCs w:val="21"/>
                <w:highlight w:val="none"/>
                <w:lang w:val="en-US" w:eastAsia="zh-CN" w:bidi="ar"/>
              </w:rPr>
              <w:t>的</w:t>
            </w:r>
            <w:r>
              <w:rPr>
                <w:rFonts w:hint="eastAsia" w:ascii="宋体" w:hAnsi="宋体" w:eastAsia="宋体" w:cs="宋体"/>
                <w:sz w:val="21"/>
                <w:szCs w:val="21"/>
                <w:highlight w:val="none"/>
              </w:rPr>
              <w:t>安装专业负责人</w:t>
            </w:r>
            <w:r>
              <w:rPr>
                <w:rFonts w:hint="eastAsia" w:ascii="宋体" w:hAnsi="宋体" w:eastAsia="宋体" w:cs="宋体"/>
                <w:kern w:val="0"/>
                <w:sz w:val="21"/>
                <w:szCs w:val="21"/>
                <w:highlight w:val="none"/>
                <w:lang w:val="en-US" w:eastAsia="zh-CN" w:bidi="ar"/>
              </w:rPr>
              <w:t>在满足</w:t>
            </w:r>
            <w:r>
              <w:rPr>
                <w:rFonts w:hint="eastAsia" w:ascii="宋体" w:hAnsi="宋体" w:eastAsia="宋体" w:cs="宋体"/>
                <w:sz w:val="21"/>
                <w:szCs w:val="21"/>
                <w:highlight w:val="none"/>
                <w:lang w:val="en-US" w:eastAsia="zh-CN"/>
              </w:rPr>
              <w:t>招标文件上述人员对应配备最低要求</w:t>
            </w:r>
            <w:r>
              <w:rPr>
                <w:rFonts w:hint="eastAsia" w:ascii="宋体" w:hAnsi="宋体" w:eastAsia="宋体" w:cs="宋体"/>
                <w:kern w:val="0"/>
                <w:sz w:val="21"/>
                <w:szCs w:val="21"/>
                <w:highlight w:val="none"/>
                <w:lang w:val="en-US" w:eastAsia="zh-CN" w:bidi="ar"/>
              </w:rPr>
              <w:t>外，另具有1份国家级注册证书的得0.5分，满分1.5分。注：此处国家级注册证书指得是：国家一级注册建造师或国家一级注册建筑师或国家注册监理工程师或国家一级注册造价工程师或国家咨询工程师或国家注册消防工程师或国家注册安全工程师资格。需提供注册证书复印件并加盖投标人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leftChars="0" w:right="0" w:rightChars="0"/>
              <w:jc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F2.15其他管理人员技术能力</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leftChars="0" w:right="0" w:rightChars="0"/>
              <w:jc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1.50</w:t>
            </w:r>
          </w:p>
        </w:tc>
        <w:tc>
          <w:tcPr>
            <w:tcW w:w="53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leftChars="0" w:right="0" w:rightChars="0"/>
              <w:jc w:val="left"/>
              <w:rPr>
                <w:rFonts w:ascii="宋体" w:hAnsi="宋体" w:eastAsia="宋体" w:cs="宋体"/>
                <w:kern w:val="0"/>
                <w:sz w:val="21"/>
                <w:szCs w:val="21"/>
                <w:highlight w:val="none"/>
                <w:lang w:val="en-US" w:eastAsia="zh-CN" w:bidi="ar"/>
              </w:rPr>
            </w:pPr>
            <w:r>
              <w:rPr>
                <w:rFonts w:ascii="宋体" w:hAnsi="宋体" w:eastAsia="宋体" w:cs="宋体"/>
                <w:kern w:val="0"/>
                <w:sz w:val="21"/>
                <w:szCs w:val="21"/>
                <w:highlight w:val="none"/>
                <w:lang w:val="en-US" w:eastAsia="zh-CN" w:bidi="ar"/>
              </w:rPr>
              <w:t>为保障服务品质及正常履约的需要，投标人对本项目拟投入</w:t>
            </w:r>
            <w:r>
              <w:rPr>
                <w:rFonts w:hint="eastAsia" w:ascii="宋体" w:hAnsi="宋体" w:eastAsia="宋体" w:cs="宋体"/>
                <w:kern w:val="0"/>
                <w:sz w:val="21"/>
                <w:szCs w:val="21"/>
                <w:highlight w:val="none"/>
                <w:lang w:val="en-US" w:eastAsia="zh-CN" w:bidi="ar"/>
              </w:rPr>
              <w:t>的</w:t>
            </w:r>
            <w:r>
              <w:rPr>
                <w:rFonts w:hint="eastAsia" w:ascii="宋体" w:hAnsi="宋体" w:eastAsia="宋体" w:cs="宋体"/>
                <w:sz w:val="21"/>
                <w:szCs w:val="21"/>
                <w:highlight w:val="none"/>
              </w:rPr>
              <w:t>安装专业人员</w:t>
            </w:r>
            <w:r>
              <w:rPr>
                <w:rFonts w:hint="eastAsia" w:ascii="宋体" w:hAnsi="宋体" w:eastAsia="宋体" w:cs="宋体"/>
                <w:sz w:val="21"/>
                <w:szCs w:val="21"/>
                <w:highlight w:val="none"/>
                <w:lang w:val="en-US" w:eastAsia="zh-CN"/>
              </w:rPr>
              <w:t>或</w:t>
            </w:r>
            <w:r>
              <w:rPr>
                <w:rFonts w:hint="eastAsia" w:ascii="宋体" w:hAnsi="宋体" w:eastAsia="宋体" w:cs="宋体"/>
                <w:sz w:val="21"/>
                <w:szCs w:val="21"/>
                <w:highlight w:val="none"/>
              </w:rPr>
              <w:t>造价负责人</w:t>
            </w:r>
            <w:r>
              <w:rPr>
                <w:rFonts w:hint="eastAsia" w:ascii="宋体" w:hAnsi="宋体" w:eastAsia="宋体" w:cs="宋体"/>
                <w:sz w:val="21"/>
                <w:szCs w:val="21"/>
                <w:highlight w:val="none"/>
                <w:lang w:val="en-US" w:eastAsia="zh-CN"/>
              </w:rPr>
              <w:t>或</w:t>
            </w:r>
            <w:r>
              <w:rPr>
                <w:rFonts w:hint="eastAsia" w:ascii="宋体" w:hAnsi="宋体" w:eastAsia="宋体" w:cs="宋体"/>
                <w:sz w:val="21"/>
                <w:szCs w:val="21"/>
                <w:highlight w:val="none"/>
              </w:rPr>
              <w:t>合同管理员</w:t>
            </w:r>
            <w:r>
              <w:rPr>
                <w:rFonts w:hint="eastAsia" w:ascii="宋体" w:hAnsi="宋体" w:eastAsia="宋体" w:cs="宋体"/>
                <w:sz w:val="21"/>
                <w:szCs w:val="21"/>
                <w:highlight w:val="none"/>
                <w:lang w:val="en-US" w:eastAsia="zh-CN"/>
              </w:rPr>
              <w:t>或</w:t>
            </w:r>
            <w:r>
              <w:rPr>
                <w:rFonts w:hint="eastAsia" w:ascii="宋体" w:hAnsi="宋体" w:eastAsia="宋体" w:cs="宋体"/>
                <w:sz w:val="21"/>
                <w:szCs w:val="21"/>
                <w:highlight w:val="none"/>
              </w:rPr>
              <w:t>资料员</w:t>
            </w:r>
            <w:r>
              <w:rPr>
                <w:rFonts w:hint="eastAsia" w:ascii="宋体" w:hAnsi="宋体" w:eastAsia="宋体" w:cs="宋体"/>
                <w:kern w:val="0"/>
                <w:sz w:val="21"/>
                <w:szCs w:val="21"/>
                <w:highlight w:val="none"/>
                <w:lang w:val="en-US" w:eastAsia="zh-CN" w:bidi="ar"/>
              </w:rPr>
              <w:t>在满足</w:t>
            </w:r>
            <w:r>
              <w:rPr>
                <w:rFonts w:hint="eastAsia" w:ascii="宋体" w:hAnsi="宋体" w:eastAsia="宋体" w:cs="宋体"/>
                <w:sz w:val="21"/>
                <w:szCs w:val="21"/>
                <w:highlight w:val="none"/>
                <w:lang w:val="en-US" w:eastAsia="zh-CN"/>
              </w:rPr>
              <w:t>招标文件上述人员对应配备最低要求</w:t>
            </w:r>
            <w:r>
              <w:rPr>
                <w:rFonts w:hint="eastAsia" w:ascii="宋体" w:hAnsi="宋体" w:eastAsia="宋体" w:cs="宋体"/>
                <w:kern w:val="0"/>
                <w:sz w:val="21"/>
                <w:szCs w:val="21"/>
                <w:highlight w:val="none"/>
                <w:lang w:val="en-US" w:eastAsia="zh-CN" w:bidi="ar"/>
              </w:rPr>
              <w:t>外，另具有1份国家级注册证书的得0.5分，满分1.5分。注：此处国家级注册证书指得是：国家一级注册建造师或国家一级注册建筑师或国家注册监理工程师或国家一级注册造价工程师或国家咨询工程师或国家注册消防工程师或国家注册安全工程师资格。需提供注册证书复印件并加盖投标人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6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F2.16 BIM技术能力</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3.00</w:t>
            </w:r>
          </w:p>
        </w:tc>
        <w:tc>
          <w:tcPr>
            <w:tcW w:w="538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ascii="宋体" w:hAnsi="宋体" w:eastAsia="宋体" w:cs="宋体"/>
                <w:kern w:val="0"/>
                <w:sz w:val="21"/>
                <w:szCs w:val="21"/>
                <w:highlight w:val="none"/>
                <w:lang w:val="en-US" w:eastAsia="zh-CN" w:bidi="ar"/>
              </w:rPr>
            </w:pPr>
            <w:r>
              <w:rPr>
                <w:rFonts w:ascii="宋体" w:hAnsi="宋体" w:eastAsia="宋体" w:cs="宋体"/>
                <w:b w:val="0"/>
                <w:bCs w:val="0"/>
                <w:kern w:val="0"/>
                <w:sz w:val="21"/>
                <w:szCs w:val="21"/>
                <w:highlight w:val="none"/>
                <w:lang w:val="en-US" w:eastAsia="zh-CN" w:bidi="ar"/>
              </w:rPr>
              <w:t>投标人对本项目拟投入</w:t>
            </w:r>
            <w:r>
              <w:rPr>
                <w:rFonts w:hint="eastAsia" w:ascii="宋体" w:hAnsi="宋体" w:eastAsia="宋体" w:cs="宋体"/>
                <w:b w:val="0"/>
                <w:bCs w:val="0"/>
                <w:kern w:val="0"/>
                <w:sz w:val="21"/>
                <w:szCs w:val="21"/>
                <w:highlight w:val="none"/>
                <w:lang w:val="en-US" w:eastAsia="zh-CN" w:bidi="ar"/>
              </w:rPr>
              <w:t>的</w:t>
            </w:r>
            <w:r>
              <w:rPr>
                <w:rStyle w:val="14"/>
                <w:rFonts w:hint="eastAsia" w:ascii="宋体" w:hAnsi="宋体" w:eastAsia="宋体" w:cs="宋体"/>
                <w:b w:val="0"/>
                <w:bCs w:val="0"/>
                <w:i w:val="0"/>
                <w:iCs w:val="0"/>
                <w:caps w:val="0"/>
                <w:color w:val="auto"/>
                <w:spacing w:val="0"/>
                <w:sz w:val="21"/>
                <w:szCs w:val="21"/>
                <w:highlight w:val="none"/>
                <w:shd w:val="clear" w:fill="FFFFFF"/>
              </w:rPr>
              <w:t>代建项目部人员</w:t>
            </w:r>
            <w:r>
              <w:rPr>
                <w:rFonts w:hint="eastAsia" w:ascii="宋体" w:hAnsi="宋体" w:eastAsia="宋体" w:cs="宋体"/>
                <w:b w:val="0"/>
                <w:bCs w:val="0"/>
                <w:kern w:val="0"/>
                <w:sz w:val="21"/>
                <w:szCs w:val="21"/>
                <w:highlight w:val="none"/>
                <w:lang w:val="en-US" w:eastAsia="zh-CN" w:bidi="ar"/>
              </w:rPr>
              <w:t>在满足</w:t>
            </w:r>
            <w:r>
              <w:rPr>
                <w:rFonts w:hint="eastAsia" w:ascii="宋体" w:hAnsi="宋体" w:eastAsia="宋体" w:cs="宋体"/>
                <w:b w:val="0"/>
                <w:bCs w:val="0"/>
                <w:sz w:val="21"/>
                <w:szCs w:val="21"/>
                <w:highlight w:val="none"/>
                <w:lang w:val="en-US" w:eastAsia="zh-CN"/>
              </w:rPr>
              <w:t>招标文件配备最低要求</w:t>
            </w:r>
            <w:r>
              <w:rPr>
                <w:rFonts w:hint="eastAsia" w:ascii="宋体" w:hAnsi="宋体" w:eastAsia="宋体" w:cs="宋体"/>
                <w:b w:val="0"/>
                <w:bCs w:val="0"/>
                <w:kern w:val="0"/>
                <w:sz w:val="21"/>
                <w:szCs w:val="21"/>
                <w:highlight w:val="none"/>
                <w:lang w:val="en-US" w:eastAsia="zh-CN" w:bidi="ar"/>
              </w:rPr>
              <w:t>的基础上，承诺其中具有一名BIM相关能力（达到运维条件）</w:t>
            </w:r>
            <w:r>
              <w:rPr>
                <w:rFonts w:hint="eastAsia" w:ascii="宋体" w:hAnsi="宋体" w:eastAsia="宋体" w:cs="宋体"/>
                <w:b w:val="0"/>
                <w:bCs w:val="0"/>
                <w:sz w:val="21"/>
                <w:szCs w:val="21"/>
                <w:highlight w:val="none"/>
                <w:lang w:val="en-US" w:eastAsia="zh-CN"/>
              </w:rPr>
              <w:t>的</w:t>
            </w:r>
            <w:r>
              <w:rPr>
                <w:rFonts w:hint="eastAsia" w:ascii="宋体" w:hAnsi="宋体" w:eastAsia="宋体" w:cs="宋体"/>
                <w:b w:val="0"/>
                <w:bCs w:val="0"/>
                <w:kern w:val="0"/>
                <w:sz w:val="21"/>
                <w:szCs w:val="21"/>
                <w:highlight w:val="none"/>
                <w:lang w:val="en-US" w:eastAsia="zh-CN" w:bidi="ar"/>
              </w:rPr>
              <w:t>得3分。投标人须专项承诺（格式自拟），未提供的不得分。</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商务项（F3×A3）满分为</w:t>
      </w:r>
      <w:r>
        <w:rPr>
          <w:rFonts w:hint="eastAsia" w:ascii="宋体" w:hAnsi="宋体" w:eastAsia="宋体" w:cs="宋体"/>
          <w:i w:val="0"/>
          <w:iCs w:val="0"/>
          <w:caps w:val="0"/>
          <w:color w:val="auto"/>
          <w:spacing w:val="0"/>
          <w:sz w:val="21"/>
          <w:szCs w:val="21"/>
          <w:shd w:val="clear" w:fill="FFFFFF"/>
          <w:lang w:val="en-US" w:eastAsia="zh-CN"/>
        </w:rPr>
        <w:t>18</w:t>
      </w:r>
      <w:r>
        <w:rPr>
          <w:rFonts w:hint="eastAsia" w:ascii="宋体" w:hAnsi="宋体" w:eastAsia="宋体" w:cs="宋体"/>
          <w:i w:val="0"/>
          <w:iCs w:val="0"/>
          <w:caps w:val="0"/>
          <w:color w:val="auto"/>
          <w:spacing w:val="0"/>
          <w:sz w:val="21"/>
          <w:szCs w:val="21"/>
          <w:shd w:val="clear" w:fill="FFFFFF"/>
        </w:rPr>
        <w:t>.00分</w:t>
      </w:r>
    </w:p>
    <w:tbl>
      <w:tblPr>
        <w:tblStyle w:val="12"/>
        <w:tblW w:w="85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27"/>
        <w:gridCol w:w="1545"/>
        <w:gridCol w:w="53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2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项目</w:t>
            </w: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分值</w:t>
            </w:r>
          </w:p>
        </w:tc>
        <w:tc>
          <w:tcPr>
            <w:tcW w:w="537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2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F3.1 响应能力</w:t>
            </w: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420" w:firstLineChars="20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537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default" w:ascii="宋体" w:hAnsi="宋体" w:eastAsia="宋体" w:cs="宋体"/>
                <w:sz w:val="21"/>
                <w:szCs w:val="21"/>
                <w:lang w:val="en-US"/>
              </w:rPr>
            </w:pPr>
            <w:r>
              <w:rPr>
                <w:rFonts w:hint="eastAsia" w:ascii="宋体" w:hAnsi="宋体" w:eastAsia="宋体" w:cs="宋体"/>
                <w:kern w:val="0"/>
                <w:sz w:val="21"/>
                <w:szCs w:val="21"/>
                <w:lang w:val="en-US" w:eastAsia="zh-CN" w:bidi="ar"/>
              </w:rPr>
              <w:t>投标人在接到采购人通知后</w:t>
            </w:r>
            <w:r>
              <w:rPr>
                <w:rFonts w:hint="eastAsia" w:ascii="宋体" w:hAnsi="宋体" w:eastAsia="宋体" w:cs="宋体"/>
                <w:color w:val="auto"/>
                <w:kern w:val="0"/>
                <w:sz w:val="21"/>
                <w:szCs w:val="21"/>
                <w:lang w:val="en-US" w:eastAsia="zh-CN" w:bidi="ar"/>
              </w:rPr>
              <w:t>，</w:t>
            </w:r>
            <w:r>
              <w:rPr>
                <w:rFonts w:hint="eastAsia" w:ascii="宋体" w:hAnsi="宋体" w:eastAsia="宋体" w:cs="宋体"/>
                <w:i w:val="0"/>
                <w:iCs w:val="0"/>
                <w:caps w:val="0"/>
                <w:color w:val="auto"/>
                <w:spacing w:val="0"/>
                <w:sz w:val="21"/>
                <w:szCs w:val="21"/>
                <w:shd w:val="clear" w:fill="FFFFFF"/>
              </w:rPr>
              <w:t>30分钟内响应</w:t>
            </w:r>
            <w:r>
              <w:rPr>
                <w:rFonts w:hint="eastAsia" w:ascii="宋体" w:hAnsi="宋体" w:eastAsia="宋体" w:cs="宋体"/>
                <w:color w:val="auto"/>
                <w:kern w:val="0"/>
                <w:sz w:val="21"/>
                <w:szCs w:val="21"/>
                <w:lang w:val="en-US" w:eastAsia="zh-CN" w:bidi="ar"/>
              </w:rPr>
              <w:t>并能</w:t>
            </w:r>
            <w:r>
              <w:rPr>
                <w:rFonts w:hint="eastAsia" w:ascii="宋体" w:hAnsi="宋体" w:eastAsia="宋体" w:cs="宋体"/>
                <w:kern w:val="0"/>
                <w:sz w:val="21"/>
                <w:szCs w:val="21"/>
                <w:lang w:val="en-US" w:eastAsia="zh-CN" w:bidi="ar"/>
              </w:rPr>
              <w:t>够在派相应人员到达现场</w:t>
            </w:r>
            <w:r>
              <w:rPr>
                <w:rFonts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1小时</w:t>
            </w:r>
            <w:r>
              <w:rPr>
                <w:rFonts w:ascii="宋体" w:hAnsi="宋体" w:eastAsia="宋体" w:cs="宋体"/>
                <w:kern w:val="0"/>
                <w:sz w:val="21"/>
                <w:szCs w:val="21"/>
                <w:lang w:val="en-US" w:eastAsia="zh-CN" w:bidi="ar"/>
              </w:rPr>
              <w:t>的得</w:t>
            </w:r>
            <w:r>
              <w:rPr>
                <w:rFonts w:hint="eastAsia" w:ascii="宋体" w:hAnsi="宋体" w:eastAsia="宋体" w:cs="宋体"/>
                <w:kern w:val="0"/>
                <w:sz w:val="21"/>
                <w:szCs w:val="21"/>
                <w:lang w:val="en-US" w:eastAsia="zh-CN" w:bidi="ar"/>
              </w:rPr>
              <w:t>3</w:t>
            </w:r>
            <w:r>
              <w:rPr>
                <w:rFonts w:ascii="宋体" w:hAnsi="宋体" w:eastAsia="宋体" w:cs="宋体"/>
                <w:kern w:val="0"/>
                <w:sz w:val="21"/>
                <w:szCs w:val="21"/>
                <w:lang w:val="en-US" w:eastAsia="zh-CN" w:bidi="ar"/>
              </w:rPr>
              <w:t>分；</w:t>
            </w:r>
            <w:r>
              <w:rPr>
                <w:rFonts w:hint="eastAsia" w:ascii="宋体" w:hAnsi="宋体" w:eastAsia="宋体" w:cs="宋体"/>
                <w:kern w:val="0"/>
                <w:sz w:val="21"/>
                <w:szCs w:val="21"/>
                <w:lang w:val="en-US" w:eastAsia="zh-CN" w:bidi="ar"/>
              </w:rPr>
              <w:t>1小时</w:t>
            </w:r>
            <w:r>
              <w:rPr>
                <w:rFonts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派相应人员到达现场</w:t>
            </w:r>
            <w:r>
              <w:rPr>
                <w:rFonts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1.5小时</w:t>
            </w:r>
            <w:r>
              <w:rPr>
                <w:rFonts w:ascii="宋体" w:hAnsi="宋体" w:eastAsia="宋体" w:cs="宋体"/>
                <w:kern w:val="0"/>
                <w:sz w:val="21"/>
                <w:szCs w:val="21"/>
                <w:lang w:val="en-US" w:eastAsia="zh-CN" w:bidi="ar"/>
              </w:rPr>
              <w:t>的得2分；</w:t>
            </w:r>
            <w:r>
              <w:rPr>
                <w:rFonts w:hint="eastAsia" w:ascii="宋体" w:hAnsi="宋体" w:eastAsia="宋体" w:cs="宋体"/>
                <w:kern w:val="0"/>
                <w:sz w:val="21"/>
                <w:szCs w:val="21"/>
                <w:lang w:val="en-US" w:eastAsia="zh-CN" w:bidi="ar"/>
              </w:rPr>
              <w:t>1.5小时</w:t>
            </w:r>
            <w:r>
              <w:rPr>
                <w:rFonts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派相应人员到达现场</w:t>
            </w:r>
            <w:r>
              <w:rPr>
                <w:rFonts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2小时</w:t>
            </w:r>
            <w:r>
              <w:rPr>
                <w:rFonts w:ascii="宋体" w:hAnsi="宋体" w:eastAsia="宋体" w:cs="宋体"/>
                <w:kern w:val="0"/>
                <w:sz w:val="21"/>
                <w:szCs w:val="21"/>
                <w:lang w:val="en-US" w:eastAsia="zh-CN" w:bidi="ar"/>
              </w:rPr>
              <w:t>的得</w:t>
            </w:r>
            <w:r>
              <w:rPr>
                <w:rFonts w:hint="eastAsia" w:ascii="宋体" w:hAnsi="宋体" w:eastAsia="宋体" w:cs="宋体"/>
                <w:kern w:val="0"/>
                <w:sz w:val="21"/>
                <w:szCs w:val="21"/>
                <w:lang w:val="en-US" w:eastAsia="zh-CN" w:bidi="ar"/>
              </w:rPr>
              <w:t>1</w:t>
            </w:r>
            <w:r>
              <w:rPr>
                <w:rFonts w:ascii="宋体" w:hAnsi="宋体" w:eastAsia="宋体" w:cs="宋体"/>
                <w:kern w:val="0"/>
                <w:sz w:val="21"/>
                <w:szCs w:val="21"/>
                <w:lang w:val="en-US" w:eastAsia="zh-CN" w:bidi="ar"/>
              </w:rPr>
              <w:t>分</w:t>
            </w:r>
            <w:r>
              <w:rPr>
                <w:rFonts w:hint="eastAsia" w:ascii="宋体" w:hAnsi="宋体" w:eastAsia="宋体" w:cs="宋体"/>
                <w:kern w:val="0"/>
                <w:sz w:val="21"/>
                <w:szCs w:val="21"/>
                <w:lang w:val="en-US" w:eastAsia="zh-CN" w:bidi="ar"/>
              </w:rPr>
              <w:t>；2小时</w:t>
            </w:r>
            <w:r>
              <w:rPr>
                <w:rFonts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派相应人员到达现场</w:t>
            </w:r>
            <w:r>
              <w:rPr>
                <w:rFonts w:ascii="宋体" w:hAnsi="宋体" w:eastAsia="宋体" w:cs="宋体"/>
                <w:kern w:val="0"/>
                <w:sz w:val="21"/>
                <w:szCs w:val="21"/>
                <w:lang w:val="en-US" w:eastAsia="zh-CN" w:bidi="ar"/>
              </w:rPr>
              <w:t>的</w:t>
            </w:r>
            <w:r>
              <w:rPr>
                <w:rFonts w:hint="eastAsia" w:ascii="宋体" w:hAnsi="宋体" w:eastAsia="宋体" w:cs="宋体"/>
                <w:kern w:val="0"/>
                <w:sz w:val="21"/>
                <w:szCs w:val="21"/>
                <w:lang w:val="en-US" w:eastAsia="zh-CN" w:bidi="ar"/>
              </w:rPr>
              <w:t>不得分</w:t>
            </w:r>
            <w:r>
              <w:rPr>
                <w:rFonts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投标人须专项承诺（格式自拟），未提供的不得分。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2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F3.2</w:t>
            </w:r>
            <w:r>
              <w:rPr>
                <w:rFonts w:hint="eastAsia" w:ascii="宋体" w:hAnsi="宋体" w:eastAsia="宋体" w:cs="宋体"/>
                <w:sz w:val="21"/>
                <w:szCs w:val="21"/>
              </w:rPr>
              <w:t>项目负责人</w:t>
            </w:r>
            <w:r>
              <w:rPr>
                <w:rFonts w:hint="eastAsia" w:ascii="宋体" w:hAnsi="宋体" w:eastAsia="宋体" w:cs="宋体"/>
                <w:kern w:val="0"/>
                <w:sz w:val="21"/>
                <w:szCs w:val="21"/>
                <w:lang w:val="en-US" w:eastAsia="zh-CN" w:bidi="ar"/>
              </w:rPr>
              <w:t>（或代建）相关经验</w:t>
            </w: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537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sz w:val="21"/>
                <w:szCs w:val="21"/>
              </w:rPr>
              <w:t>项目负责人</w:t>
            </w:r>
            <w:r>
              <w:rPr>
                <w:rFonts w:hint="eastAsia" w:ascii="宋体" w:hAnsi="宋体" w:eastAsia="宋体" w:cs="宋体"/>
                <w:kern w:val="0"/>
                <w:sz w:val="21"/>
                <w:szCs w:val="21"/>
                <w:lang w:val="en-US" w:eastAsia="zh-CN" w:bidi="ar"/>
              </w:rPr>
              <w:t>承担过1项建筑建设工程的项目管理（或代建）的</w:t>
            </w:r>
            <w:r>
              <w:rPr>
                <w:rFonts w:hint="eastAsia" w:ascii="宋体" w:hAnsi="宋体" w:eastAsia="宋体" w:cs="宋体"/>
                <w:sz w:val="21"/>
                <w:szCs w:val="21"/>
              </w:rPr>
              <w:t>项目</w:t>
            </w:r>
            <w:r>
              <w:rPr>
                <w:rFonts w:hint="eastAsia" w:ascii="宋体" w:hAnsi="宋体" w:eastAsia="宋体" w:cs="宋体"/>
                <w:kern w:val="0"/>
                <w:sz w:val="21"/>
                <w:szCs w:val="21"/>
                <w:lang w:val="en-US" w:eastAsia="zh-CN" w:bidi="ar"/>
              </w:rPr>
              <w:t>负责人的，得1分，本小项满分3分。 注：①上述项目管理（或代建）是指代建或全过程工程咨询中包含的项目管理（或代建）；②业绩时间以合同签订时间为准认定；③若为全过程工程咨询业绩中需体现项目管理（代建）内容，并提供行业主管部门下设公共资源交易平台或政府采购平台网站的招标公告和</w:t>
            </w:r>
            <w:r>
              <w:rPr>
                <w:rFonts w:ascii="宋体" w:hAnsi="宋体" w:eastAsia="宋体" w:cs="宋体"/>
                <w:kern w:val="0"/>
                <w:sz w:val="21"/>
                <w:szCs w:val="21"/>
                <w:lang w:val="en-US" w:eastAsia="zh-CN" w:bidi="ar"/>
              </w:rPr>
              <w:t>中标（成交）公告（提供相关网站中标（成交）公告的下载网页并注明网址）</w:t>
            </w:r>
            <w:r>
              <w:rPr>
                <w:rFonts w:hint="eastAsia" w:ascii="宋体" w:hAnsi="宋体" w:eastAsia="宋体" w:cs="宋体"/>
                <w:kern w:val="0"/>
                <w:sz w:val="21"/>
                <w:szCs w:val="21"/>
                <w:lang w:val="en-US" w:eastAsia="zh-CN" w:bidi="ar"/>
              </w:rPr>
              <w:t>、中标通知书扫描件、合同（或合同协议书）扫描件、能体现人员为该</w:t>
            </w:r>
            <w:r>
              <w:rPr>
                <w:rFonts w:hint="eastAsia" w:ascii="宋体" w:hAnsi="宋体" w:eastAsia="宋体" w:cs="宋体"/>
                <w:sz w:val="21"/>
                <w:szCs w:val="21"/>
              </w:rPr>
              <w:t>项目负责人</w:t>
            </w:r>
            <w:r>
              <w:rPr>
                <w:rFonts w:hint="eastAsia" w:ascii="宋体" w:hAnsi="宋体" w:eastAsia="宋体" w:cs="宋体"/>
                <w:kern w:val="0"/>
                <w:sz w:val="21"/>
                <w:szCs w:val="21"/>
                <w:lang w:val="en-US" w:eastAsia="zh-CN" w:bidi="ar"/>
              </w:rPr>
              <w:t>的相关证明材料，缺一不可，并加盖投标人单位公章，否则其业绩不计。</w:t>
            </w:r>
            <w:r>
              <w:rPr>
                <w:rFonts w:ascii="宋体" w:hAnsi="宋体" w:eastAsia="宋体" w:cs="宋体"/>
                <w:kern w:val="0"/>
                <w:sz w:val="21"/>
                <w:szCs w:val="21"/>
                <w:lang w:val="en-US" w:eastAsia="zh-CN" w:bidi="ar"/>
              </w:rPr>
              <w:t>本项与“</w:t>
            </w:r>
            <w:r>
              <w:rPr>
                <w:rFonts w:hint="eastAsia" w:ascii="宋体" w:hAnsi="宋体" w:eastAsia="宋体" w:cs="宋体"/>
                <w:kern w:val="0"/>
                <w:sz w:val="21"/>
                <w:szCs w:val="21"/>
                <w:lang w:val="en-US" w:eastAsia="zh-CN" w:bidi="ar"/>
              </w:rPr>
              <w:t>F3.3、F3.4、F3.5、F3.6</w:t>
            </w:r>
            <w:r>
              <w:rPr>
                <w:rFonts w:ascii="宋体" w:hAnsi="宋体" w:eastAsia="宋体" w:cs="宋体"/>
                <w:kern w:val="0"/>
                <w:sz w:val="21"/>
                <w:szCs w:val="21"/>
                <w:lang w:val="en-US" w:eastAsia="zh-CN" w:bidi="ar"/>
              </w:rPr>
              <w:t>”评分项同一项目的不重复计分。</w:t>
            </w:r>
            <w:r>
              <w:rPr>
                <w:rFonts w:hint="eastAsia" w:ascii="宋体" w:hAnsi="宋体" w:eastAsia="宋体" w:cs="宋体"/>
                <w:kern w:val="0"/>
                <w:sz w:val="21"/>
                <w:szCs w:val="21"/>
                <w:lang w:val="en-US" w:eastAsia="zh-CN" w:bidi="ar"/>
              </w:rPr>
              <w:t>注：若提供的业绩为全过程咨询项目业绩，公告或中标通知书中业绩服务范围应含有项目管理（或代建）。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2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F3.3</w:t>
            </w:r>
            <w:r>
              <w:rPr>
                <w:rFonts w:hint="eastAsia" w:ascii="宋体" w:hAnsi="宋体" w:eastAsia="宋体" w:cs="宋体"/>
                <w:sz w:val="21"/>
                <w:szCs w:val="21"/>
              </w:rPr>
              <w:t>技术负责人</w:t>
            </w:r>
            <w:r>
              <w:rPr>
                <w:rFonts w:hint="eastAsia" w:ascii="宋体" w:hAnsi="宋体" w:eastAsia="宋体" w:cs="宋体"/>
                <w:kern w:val="0"/>
                <w:sz w:val="21"/>
                <w:szCs w:val="21"/>
                <w:lang w:val="en-US" w:eastAsia="zh-CN" w:bidi="ar"/>
              </w:rPr>
              <w:t>（或代建）相关经验</w:t>
            </w: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537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技术负责人承担过1项房屋建筑工程类项目的项目管理（或代建）的项目负责人或</w:t>
            </w:r>
            <w:r>
              <w:rPr>
                <w:rFonts w:hint="eastAsia" w:ascii="宋体" w:hAnsi="宋体" w:eastAsia="宋体" w:cs="宋体"/>
                <w:sz w:val="21"/>
                <w:szCs w:val="21"/>
              </w:rPr>
              <w:t>技术负责人</w:t>
            </w:r>
            <w:r>
              <w:rPr>
                <w:rFonts w:hint="eastAsia" w:ascii="宋体" w:hAnsi="宋体" w:eastAsia="宋体" w:cs="宋体"/>
                <w:kern w:val="0"/>
                <w:sz w:val="21"/>
                <w:szCs w:val="21"/>
                <w:lang w:val="en-US" w:eastAsia="zh-CN" w:bidi="ar"/>
              </w:rPr>
              <w:t>的，得1分，本小项满分3分。 注：①上述项目管理（或代建）是指代建或全过程工程咨询中包含的项目管理（或代建）；②业绩时间以合同签订时间为准认定；③若为全过程工程咨询业绩中需体现项目管理（代建）内容，并提供行业主管部门下设公共资源交易平台或政府采购平台网站的招标公告和</w:t>
            </w:r>
            <w:r>
              <w:rPr>
                <w:rFonts w:ascii="宋体" w:hAnsi="宋体" w:eastAsia="宋体" w:cs="宋体"/>
                <w:kern w:val="0"/>
                <w:sz w:val="21"/>
                <w:szCs w:val="21"/>
                <w:lang w:val="en-US" w:eastAsia="zh-CN" w:bidi="ar"/>
              </w:rPr>
              <w:t>中标（成交）公告（提供相关网站中标（成交）公告的下载网页并注明网址）</w:t>
            </w:r>
            <w:r>
              <w:rPr>
                <w:rFonts w:hint="eastAsia" w:ascii="宋体" w:hAnsi="宋体" w:eastAsia="宋体" w:cs="宋体"/>
                <w:kern w:val="0"/>
                <w:sz w:val="21"/>
                <w:szCs w:val="21"/>
                <w:lang w:val="en-US" w:eastAsia="zh-CN" w:bidi="ar"/>
              </w:rPr>
              <w:t>、中标通知书扫描件、合同（或合同协议书）扫描件、能体现人员为该项目的项目负责人或技术负责人的相关证明材料，缺一不可，并加盖投标人单位公章，否则其业绩不计。</w:t>
            </w:r>
            <w:r>
              <w:rPr>
                <w:rFonts w:ascii="宋体" w:hAnsi="宋体" w:eastAsia="宋体" w:cs="宋体"/>
                <w:kern w:val="0"/>
                <w:sz w:val="21"/>
                <w:szCs w:val="21"/>
                <w:lang w:val="en-US" w:eastAsia="zh-CN" w:bidi="ar"/>
              </w:rPr>
              <w:t>本项与“</w:t>
            </w:r>
            <w:r>
              <w:rPr>
                <w:rFonts w:hint="eastAsia" w:ascii="宋体" w:hAnsi="宋体" w:eastAsia="宋体" w:cs="宋体"/>
                <w:kern w:val="0"/>
                <w:sz w:val="21"/>
                <w:szCs w:val="21"/>
                <w:lang w:val="en-US" w:eastAsia="zh-CN" w:bidi="ar"/>
              </w:rPr>
              <w:t>F3.2、F3.4、F3.5、F3.6</w:t>
            </w:r>
            <w:r>
              <w:rPr>
                <w:rFonts w:ascii="宋体" w:hAnsi="宋体" w:eastAsia="宋体" w:cs="宋体"/>
                <w:kern w:val="0"/>
                <w:sz w:val="21"/>
                <w:szCs w:val="21"/>
                <w:lang w:val="en-US" w:eastAsia="zh-CN" w:bidi="ar"/>
              </w:rPr>
              <w:t>”评分项同一项目的不重复计分。</w:t>
            </w:r>
            <w:r>
              <w:rPr>
                <w:rFonts w:hint="eastAsia" w:ascii="宋体" w:hAnsi="宋体" w:eastAsia="宋体" w:cs="宋体"/>
                <w:kern w:val="0"/>
                <w:sz w:val="21"/>
                <w:szCs w:val="21"/>
                <w:lang w:val="en-US" w:eastAsia="zh-CN" w:bidi="ar"/>
              </w:rPr>
              <w:t>注：若提供的业绩为全过程咨询项目业绩，公告或中标通知书中业绩服务范围应含有项目管理（或代建）。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2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leftChars="0" w:right="0" w:rightChars="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F3.4</w:t>
            </w:r>
            <w:r>
              <w:rPr>
                <w:rFonts w:hint="eastAsia" w:ascii="宋体" w:hAnsi="宋体" w:eastAsia="宋体" w:cs="宋体"/>
                <w:sz w:val="21"/>
                <w:szCs w:val="21"/>
              </w:rPr>
              <w:t>安装专业负责人</w:t>
            </w:r>
            <w:r>
              <w:rPr>
                <w:rFonts w:hint="eastAsia" w:ascii="宋体" w:hAnsi="宋体" w:eastAsia="宋体" w:cs="宋体"/>
                <w:kern w:val="0"/>
                <w:sz w:val="21"/>
                <w:szCs w:val="21"/>
                <w:lang w:val="en-US" w:eastAsia="zh-CN" w:bidi="ar"/>
              </w:rPr>
              <w:t>（或代建）相关经验</w:t>
            </w: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leftChars="0" w:right="0" w:rightChars="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537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leftChars="0" w:right="0" w:rightChars="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安装专业负责人承担过1项房屋建筑工程类项目的项目管理（或代建）的项目负责人或</w:t>
            </w:r>
            <w:r>
              <w:rPr>
                <w:rFonts w:hint="eastAsia" w:ascii="宋体" w:hAnsi="宋体" w:eastAsia="宋体" w:cs="宋体"/>
                <w:sz w:val="21"/>
                <w:szCs w:val="21"/>
              </w:rPr>
              <w:t>安装专业负责人</w:t>
            </w:r>
            <w:r>
              <w:rPr>
                <w:rFonts w:hint="eastAsia" w:ascii="宋体" w:hAnsi="宋体" w:eastAsia="宋体" w:cs="宋体"/>
                <w:kern w:val="0"/>
                <w:sz w:val="21"/>
                <w:szCs w:val="21"/>
                <w:lang w:val="en-US" w:eastAsia="zh-CN" w:bidi="ar"/>
              </w:rPr>
              <w:t>的，得1分，本小项满分3分。 注：①上述项目管理（或代建）是指代建或全过程工程咨询中包含的项目管理（或代建）；②业绩时间以合同签订时间为准认定；③若为全过程工程咨询业绩中需体现项目管理（代建）内容，并提供行业主管部门下设公共资源交易平台或政府采购平台网站的招标公告和</w:t>
            </w:r>
            <w:r>
              <w:rPr>
                <w:rFonts w:ascii="宋体" w:hAnsi="宋体" w:eastAsia="宋体" w:cs="宋体"/>
                <w:kern w:val="0"/>
                <w:sz w:val="21"/>
                <w:szCs w:val="21"/>
                <w:lang w:val="en-US" w:eastAsia="zh-CN" w:bidi="ar"/>
              </w:rPr>
              <w:t>中标（成交）公告（提供相关网站中标（成交）公告的下载网页并注明网址）</w:t>
            </w:r>
            <w:r>
              <w:rPr>
                <w:rFonts w:hint="eastAsia" w:ascii="宋体" w:hAnsi="宋体" w:eastAsia="宋体" w:cs="宋体"/>
                <w:kern w:val="0"/>
                <w:sz w:val="21"/>
                <w:szCs w:val="21"/>
                <w:lang w:val="en-US" w:eastAsia="zh-CN" w:bidi="ar"/>
              </w:rPr>
              <w:t>、中标通知书扫描件、合同（或合同协议书）扫描件、能体现人员为该项目的项目负责人或安装专业负责人的相关证明材料，缺一不可，并加盖投标人单位公章，否则其业绩不计。</w:t>
            </w:r>
            <w:r>
              <w:rPr>
                <w:rFonts w:ascii="宋体" w:hAnsi="宋体" w:eastAsia="宋体" w:cs="宋体"/>
                <w:kern w:val="0"/>
                <w:sz w:val="21"/>
                <w:szCs w:val="21"/>
                <w:lang w:val="en-US" w:eastAsia="zh-CN" w:bidi="ar"/>
              </w:rPr>
              <w:t>本项与“</w:t>
            </w:r>
            <w:r>
              <w:rPr>
                <w:rFonts w:hint="eastAsia" w:ascii="宋体" w:hAnsi="宋体" w:eastAsia="宋体" w:cs="宋体"/>
                <w:kern w:val="0"/>
                <w:sz w:val="21"/>
                <w:szCs w:val="21"/>
                <w:lang w:val="en-US" w:eastAsia="zh-CN" w:bidi="ar"/>
              </w:rPr>
              <w:t>F3.2、F3.3、F3.5、F3.6</w:t>
            </w:r>
            <w:r>
              <w:rPr>
                <w:rFonts w:ascii="宋体" w:hAnsi="宋体" w:eastAsia="宋体" w:cs="宋体"/>
                <w:kern w:val="0"/>
                <w:sz w:val="21"/>
                <w:szCs w:val="21"/>
                <w:lang w:val="en-US" w:eastAsia="zh-CN" w:bidi="ar"/>
              </w:rPr>
              <w:t>”评分项同一项目的不重复计分。</w:t>
            </w:r>
            <w:r>
              <w:rPr>
                <w:rFonts w:hint="eastAsia" w:ascii="宋体" w:hAnsi="宋体" w:eastAsia="宋体" w:cs="宋体"/>
                <w:kern w:val="0"/>
                <w:sz w:val="21"/>
                <w:szCs w:val="21"/>
                <w:lang w:val="en-US" w:eastAsia="zh-CN" w:bidi="ar"/>
              </w:rPr>
              <w:t>注：若提供的业绩为全过程咨询项目业绩，公告或中标通知书中业绩服务范围应含有项目管理（或代建）。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2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leftChars="0" w:right="0" w:right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F3.5</w:t>
            </w:r>
            <w:r>
              <w:rPr>
                <w:rFonts w:ascii="宋体" w:hAnsi="宋体" w:eastAsia="宋体" w:cs="宋体"/>
                <w:kern w:val="0"/>
                <w:sz w:val="21"/>
                <w:szCs w:val="21"/>
                <w:lang w:val="en-US" w:eastAsia="zh-CN" w:bidi="ar"/>
              </w:rPr>
              <w:t>业绩</w:t>
            </w: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3.00</w:t>
            </w:r>
          </w:p>
        </w:tc>
        <w:tc>
          <w:tcPr>
            <w:tcW w:w="537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leftChars="0" w:right="0" w:rightChars="0"/>
              <w:jc w:val="left"/>
              <w:rPr>
                <w:rFonts w:hint="default"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根据投标人提供的由投标人自身已完成的或正在履行中</w:t>
            </w:r>
            <w:r>
              <w:rPr>
                <w:rFonts w:ascii="宋体" w:hAnsi="宋体" w:eastAsia="宋体" w:cs="宋体"/>
                <w:kern w:val="0"/>
                <w:sz w:val="21"/>
                <w:szCs w:val="21"/>
                <w:highlight w:val="none"/>
                <w:lang w:val="en-US" w:eastAsia="zh-CN" w:bidi="ar"/>
              </w:rPr>
              <w:t>的</w:t>
            </w:r>
            <w:r>
              <w:rPr>
                <w:rFonts w:hint="eastAsia" w:ascii="宋体" w:hAnsi="宋体" w:eastAsia="宋体" w:cs="宋体"/>
                <w:kern w:val="0"/>
                <w:sz w:val="21"/>
                <w:szCs w:val="21"/>
                <w:highlight w:val="none"/>
                <w:lang w:val="en-US" w:eastAsia="zh-CN" w:bidi="ar"/>
              </w:rPr>
              <w:t>项目管理（或代建）</w:t>
            </w:r>
            <w:r>
              <w:rPr>
                <w:rFonts w:ascii="宋体" w:hAnsi="宋体" w:eastAsia="宋体" w:cs="宋体"/>
                <w:kern w:val="0"/>
                <w:sz w:val="21"/>
                <w:szCs w:val="21"/>
                <w:highlight w:val="none"/>
                <w:lang w:val="en-US" w:eastAsia="zh-CN" w:bidi="ar"/>
              </w:rPr>
              <w:t>业</w:t>
            </w:r>
            <w:r>
              <w:rPr>
                <w:rFonts w:ascii="宋体" w:hAnsi="宋体" w:eastAsia="宋体" w:cs="宋体"/>
                <w:kern w:val="0"/>
                <w:sz w:val="21"/>
                <w:szCs w:val="21"/>
                <w:lang w:val="en-US" w:eastAsia="zh-CN" w:bidi="ar"/>
              </w:rPr>
              <w:t>绩情况进行评分，每提供一份业绩证明材料得1</w:t>
            </w:r>
            <w:r>
              <w:rPr>
                <w:rFonts w:hint="eastAsia" w:ascii="宋体" w:hAnsi="宋体" w:eastAsia="宋体" w:cs="宋体"/>
                <w:kern w:val="0"/>
                <w:sz w:val="21"/>
                <w:szCs w:val="21"/>
                <w:lang w:val="en-US" w:eastAsia="zh-CN" w:bidi="ar"/>
              </w:rPr>
              <w:t>.5</w:t>
            </w:r>
            <w:r>
              <w:rPr>
                <w:rFonts w:ascii="宋体" w:hAnsi="宋体" w:eastAsia="宋体" w:cs="宋体"/>
                <w:kern w:val="0"/>
                <w:sz w:val="21"/>
                <w:szCs w:val="21"/>
                <w:lang w:val="en-US" w:eastAsia="zh-CN" w:bidi="ar"/>
              </w:rPr>
              <w:t>分，满分3分。注：投标人应如实提供业绩证明文件，每份业绩须同时提供①中标（成交）公告（提供相关网站中标（成交）公告的下载网页并注明网址）、②中标（成交）通知书复印件、③采购合同文本复印件、④已完成的提供能够证明该业绩项目已经采购人验收合格的相关证明文件复印件（正在履行的提供采购人满意度评价合格的证明材料复印件）。未提供或提供不全者不得分。评委会将保留要求投标人提供原件予以核查的权利；评标过程中如发现填报不实，本项不得分；合同履行过程中发现本项有虚假者，取消其中标资格，并追究相应的法律责任和进行相应的赔偿。本项与“</w:t>
            </w:r>
            <w:r>
              <w:rPr>
                <w:rFonts w:hint="eastAsia" w:ascii="宋体" w:hAnsi="宋体" w:eastAsia="宋体" w:cs="宋体"/>
                <w:kern w:val="0"/>
                <w:sz w:val="21"/>
                <w:szCs w:val="21"/>
                <w:lang w:val="en-US" w:eastAsia="zh-CN" w:bidi="ar"/>
              </w:rPr>
              <w:t>F3.2、F3.3、F3.4、F3.6</w:t>
            </w:r>
            <w:r>
              <w:rPr>
                <w:rFonts w:ascii="宋体" w:hAnsi="宋体" w:eastAsia="宋体" w:cs="宋体"/>
                <w:kern w:val="0"/>
                <w:sz w:val="21"/>
                <w:szCs w:val="21"/>
                <w:lang w:val="en-US" w:eastAsia="zh-CN" w:bidi="ar"/>
              </w:rPr>
              <w:t>”评分项同一项目的不重复计分。</w:t>
            </w:r>
            <w:r>
              <w:rPr>
                <w:rFonts w:hint="eastAsia" w:ascii="宋体" w:hAnsi="宋体" w:eastAsia="宋体" w:cs="宋体"/>
                <w:kern w:val="0"/>
                <w:sz w:val="21"/>
                <w:szCs w:val="21"/>
                <w:lang w:val="en-US" w:eastAsia="zh-CN" w:bidi="ar"/>
              </w:rPr>
              <w:t>注：若提供的业绩为全过程咨询项目业绩，公告或中标通知书中业绩服务范围应含有项目管理（或代建）。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62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leftChars="0" w:right="0" w:right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F3.6</w:t>
            </w:r>
            <w:r>
              <w:rPr>
                <w:rFonts w:ascii="宋体" w:hAnsi="宋体" w:eastAsia="宋体" w:cs="宋体"/>
                <w:kern w:val="0"/>
                <w:sz w:val="21"/>
                <w:szCs w:val="21"/>
                <w:lang w:val="en-US" w:eastAsia="zh-CN" w:bidi="ar"/>
              </w:rPr>
              <w:t>服务评价</w:t>
            </w: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leftChars="0" w:right="0" w:rightChars="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3.00</w:t>
            </w:r>
          </w:p>
        </w:tc>
        <w:tc>
          <w:tcPr>
            <w:tcW w:w="537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leftChars="0" w:right="0" w:rightChars="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根据投标人提供的由投标人自身已完成的或正在履行中</w:t>
            </w:r>
            <w:r>
              <w:rPr>
                <w:rFonts w:ascii="宋体" w:hAnsi="宋体" w:eastAsia="宋体" w:cs="宋体"/>
                <w:kern w:val="0"/>
                <w:sz w:val="21"/>
                <w:szCs w:val="21"/>
                <w:highlight w:val="none"/>
                <w:lang w:val="en-US" w:eastAsia="zh-CN" w:bidi="ar"/>
              </w:rPr>
              <w:t>的</w:t>
            </w:r>
            <w:r>
              <w:rPr>
                <w:rFonts w:hint="eastAsia" w:ascii="宋体" w:hAnsi="宋体" w:eastAsia="宋体" w:cs="宋体"/>
                <w:kern w:val="0"/>
                <w:sz w:val="21"/>
                <w:szCs w:val="21"/>
                <w:highlight w:val="none"/>
                <w:lang w:val="en-US" w:eastAsia="zh-CN" w:bidi="ar"/>
              </w:rPr>
              <w:t>项目管理（或代建）</w:t>
            </w:r>
            <w:r>
              <w:rPr>
                <w:rFonts w:ascii="宋体" w:hAnsi="宋体" w:eastAsia="宋体" w:cs="宋体"/>
                <w:kern w:val="0"/>
                <w:sz w:val="21"/>
                <w:szCs w:val="21"/>
                <w:highlight w:val="none"/>
                <w:lang w:val="en-US" w:eastAsia="zh-CN" w:bidi="ar"/>
              </w:rPr>
              <w:t>业主</w:t>
            </w:r>
            <w:r>
              <w:rPr>
                <w:rFonts w:ascii="宋体" w:hAnsi="宋体" w:eastAsia="宋体" w:cs="宋体"/>
                <w:kern w:val="0"/>
                <w:sz w:val="21"/>
                <w:szCs w:val="21"/>
                <w:lang w:val="en-US" w:eastAsia="zh-CN" w:bidi="ar"/>
              </w:rPr>
              <w:t>满意度评价情况进行评分，每提供一份服务满意度评价证明材料（评价为满意或好或优或同等评价）的得1</w:t>
            </w:r>
            <w:r>
              <w:rPr>
                <w:rFonts w:hint="eastAsia" w:ascii="宋体" w:hAnsi="宋体" w:eastAsia="宋体" w:cs="宋体"/>
                <w:kern w:val="0"/>
                <w:sz w:val="21"/>
                <w:szCs w:val="21"/>
                <w:lang w:val="en-US" w:eastAsia="zh-CN" w:bidi="ar"/>
              </w:rPr>
              <w:t>.5</w:t>
            </w:r>
            <w:r>
              <w:rPr>
                <w:rFonts w:ascii="宋体" w:hAnsi="宋体" w:eastAsia="宋体" w:cs="宋体"/>
                <w:kern w:val="0"/>
                <w:sz w:val="21"/>
                <w:szCs w:val="21"/>
                <w:lang w:val="en-US" w:eastAsia="zh-CN" w:bidi="ar"/>
              </w:rPr>
              <w:t>分,满分3分。须提供采购合同复印件及满意度评价表，否则不得分。同一业主单位或其使用部门出具的满意度证明只计算一次。本项与“</w:t>
            </w:r>
            <w:r>
              <w:rPr>
                <w:rFonts w:hint="eastAsia" w:ascii="宋体" w:hAnsi="宋体" w:eastAsia="宋体" w:cs="宋体"/>
                <w:kern w:val="0"/>
                <w:sz w:val="21"/>
                <w:szCs w:val="21"/>
                <w:lang w:val="en-US" w:eastAsia="zh-CN" w:bidi="ar"/>
              </w:rPr>
              <w:t>F3.2、F3.3、F3.4、F3.5</w:t>
            </w:r>
            <w:r>
              <w:rPr>
                <w:rFonts w:ascii="宋体" w:hAnsi="宋体" w:eastAsia="宋体" w:cs="宋体"/>
                <w:kern w:val="0"/>
                <w:sz w:val="21"/>
                <w:szCs w:val="21"/>
                <w:lang w:val="en-US" w:eastAsia="zh-CN" w:bidi="ar"/>
              </w:rPr>
              <w:t>”评分项同一项目的不重复计分。</w:t>
            </w:r>
            <w:r>
              <w:rPr>
                <w:rFonts w:hint="eastAsia" w:ascii="宋体" w:hAnsi="宋体" w:eastAsia="宋体" w:cs="宋体"/>
                <w:kern w:val="0"/>
                <w:sz w:val="21"/>
                <w:szCs w:val="21"/>
                <w:lang w:val="en-US" w:eastAsia="zh-CN" w:bidi="ar"/>
              </w:rPr>
              <w:t>注：若提供的业绩为全过程咨询项目业绩，公告或中标通知书中业绩服务范围应含有项目管理（或代建）。</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加分项（F4×A4）</w:t>
      </w:r>
    </w:p>
    <w:tbl>
      <w:tblPr>
        <w:tblStyle w:val="12"/>
        <w:tblW w:w="85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913"/>
        <w:gridCol w:w="718"/>
        <w:gridCol w:w="59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91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项目</w:t>
            </w:r>
          </w:p>
        </w:tc>
        <w:tc>
          <w:tcPr>
            <w:tcW w:w="71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分值</w:t>
            </w:r>
          </w:p>
        </w:tc>
        <w:tc>
          <w:tcPr>
            <w:tcW w:w="59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91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节能、环境标志产品</w:t>
            </w:r>
          </w:p>
        </w:tc>
        <w:tc>
          <w:tcPr>
            <w:tcW w:w="71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6.56</w:t>
            </w:r>
          </w:p>
        </w:tc>
        <w:tc>
          <w:tcPr>
            <w:tcW w:w="59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（4）中标候选人排列规则顺序如下：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a.按照评标总得分（FA）由高到低顺序排列。</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b.评标总得分（FA）相同的，按照评标价（即价格扣除后的投标报价）由低到高顺序排列。</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c.评标总得分（FA）且评标价（即价格扣除后的投标报价）相同的并列。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8、其他规定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8.1评标应全程保密且不得透露给任一投标人或与评标工作无关的人员。</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8.2评标将进行全程实时录音录像，录音录像资料随采购文件一并存档。</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8.3若投标人有任何试图干扰具体评标事务，影响评标委员会独立履行职责的行为，其投标无效且不予退还投标保证金。情节严重的，由财政部门列入不良行为记录。</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8.4其他：无。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rPr>
          <w:rFonts w:hint="eastAsia" w:ascii="宋体" w:hAnsi="宋体" w:eastAsia="宋体" w:cs="宋体"/>
          <w:b/>
          <w:bCs/>
          <w:i w:val="0"/>
          <w:iCs w:val="0"/>
          <w:caps w:val="0"/>
          <w:color w:val="333333"/>
          <w:spacing w:val="0"/>
          <w:sz w:val="39"/>
          <w:szCs w:val="39"/>
          <w:shd w:val="clear" w:fill="FFFFFF"/>
        </w:rPr>
      </w:pPr>
      <w:r>
        <w:rPr>
          <w:rFonts w:hint="eastAsia" w:ascii="宋体" w:hAnsi="宋体" w:eastAsia="宋体" w:cs="宋体"/>
          <w:b/>
          <w:bCs/>
          <w:i w:val="0"/>
          <w:iCs w:val="0"/>
          <w:caps w:val="0"/>
          <w:color w:val="333333"/>
          <w:spacing w:val="0"/>
          <w:sz w:val="39"/>
          <w:szCs w:val="39"/>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2"/>
          <w:szCs w:val="32"/>
          <w:shd w:val="clear" w:fill="FFFFFF"/>
        </w:rPr>
        <w:t>第五章 招标内容及要求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宋体" w:hAnsi="宋体" w:eastAsia="宋体" w:cs="宋体"/>
          <w:b/>
          <w:bCs/>
          <w:i w:val="0"/>
          <w:iCs w:val="0"/>
          <w:caps w:val="0"/>
          <w:color w:val="0A82E5"/>
          <w:spacing w:val="0"/>
          <w:sz w:val="21"/>
          <w:szCs w:val="21"/>
          <w:shd w:val="clear" w:fill="FFFFFF"/>
          <w:lang w:val="en-US" w:eastAsia="zh-CN"/>
        </w:rPr>
      </w:pPr>
      <w:r>
        <w:rPr>
          <w:rFonts w:hint="eastAsia" w:ascii="宋体" w:hAnsi="宋体" w:eastAsia="宋体" w:cs="宋体"/>
          <w:b/>
          <w:bCs/>
          <w:i w:val="0"/>
          <w:iCs w:val="0"/>
          <w:caps w:val="0"/>
          <w:color w:val="auto"/>
          <w:spacing w:val="0"/>
          <w:sz w:val="21"/>
          <w:szCs w:val="21"/>
          <w:shd w:val="clear" w:fill="FFFFFF"/>
          <w:lang w:val="en-US" w:eastAsia="zh-CN"/>
        </w:rPr>
        <w:t>一、项目概况（采购标的）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1.项目名称：福建省病犯监狱（福建省建新医院）项目第一标段工程项目管理服务（代建）招标项目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2.建设地点：福州高新区南屿镇南井村</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rPr>
        <w:t>3.工程建设规模：一标段工程（除医疗综合楼外所有建设内容）总建筑面积约6.5万平方米，总投资费用约46000万元（其中工程</w:t>
      </w:r>
      <w:r>
        <w:rPr>
          <w:rFonts w:hint="eastAsia" w:ascii="宋体" w:hAnsi="宋体" w:eastAsia="宋体" w:cs="宋体"/>
          <w:i w:val="0"/>
          <w:iCs w:val="0"/>
          <w:caps w:val="0"/>
          <w:color w:val="auto"/>
          <w:spacing w:val="0"/>
          <w:sz w:val="21"/>
          <w:szCs w:val="21"/>
          <w:highlight w:val="none"/>
          <w:shd w:val="clear" w:fill="FFFFFF"/>
        </w:rPr>
        <w:t>费用约为40000万元）；</w:t>
      </w:r>
      <w:r>
        <w:rPr>
          <w:rFonts w:hint="eastAsia" w:ascii="宋体" w:hAnsi="宋体" w:eastAsia="宋体" w:cs="宋体"/>
          <w:i w:val="0"/>
          <w:iCs w:val="0"/>
          <w:caps w:val="0"/>
          <w:color w:val="auto"/>
          <w:spacing w:val="0"/>
          <w:sz w:val="21"/>
          <w:szCs w:val="21"/>
          <w:highlight w:val="none"/>
          <w:shd w:val="clear" w:fill="FFFFFF"/>
          <w:lang w:val="en-US" w:eastAsia="zh-CN"/>
        </w:rPr>
        <w:t>主要建设内容包括备勤科研综合楼、门楼、住院楼、传染楼、武警营房、室内训练馆、医疗气体站、污水处理站、垃圾站、安全警戒设施和室外配套工程等。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4.招标范围和内容（包含但不限于）：福建省病犯监狱（福建省建新医院）项目第一标段工程项目管理服务（代建），具体为建设实施阶段代建，由中标人负责从项目初步设计审批后开始，</w:t>
      </w:r>
      <w:r>
        <w:rPr>
          <w:rFonts w:hint="eastAsia" w:ascii="宋体" w:hAnsi="宋体" w:eastAsia="宋体" w:cs="宋体"/>
          <w:color w:val="000000"/>
          <w:kern w:val="0"/>
          <w:sz w:val="21"/>
          <w:szCs w:val="21"/>
          <w:highlight w:val="none"/>
          <w:u w:val="none"/>
          <w:shd w:val="clear" w:fill="FFFFFF"/>
        </w:rPr>
        <w:t>经优化初步设计、招标阶段管理（包括监理、工程总承包及第三方检测服务公司等）</w:t>
      </w:r>
      <w:r>
        <w:rPr>
          <w:rFonts w:hint="eastAsia" w:ascii="宋体" w:hAnsi="宋体" w:eastAsia="宋体" w:cs="宋体"/>
          <w:i w:val="0"/>
          <w:iCs w:val="0"/>
          <w:caps w:val="0"/>
          <w:color w:val="auto"/>
          <w:spacing w:val="0"/>
          <w:sz w:val="21"/>
          <w:szCs w:val="21"/>
          <w:highlight w:val="none"/>
          <w:shd w:val="clear" w:fill="FFFFFF"/>
        </w:rPr>
        <w:t>、工程规划许可证、施工图设计、施工图审查阶段管理、造价编审阶段管理、各项建设审批手续的办理、工程合</w:t>
      </w:r>
      <w:r>
        <w:rPr>
          <w:rFonts w:hint="eastAsia" w:ascii="宋体" w:hAnsi="宋体" w:eastAsia="宋体" w:cs="宋体"/>
          <w:i w:val="0"/>
          <w:iCs w:val="0"/>
          <w:caps w:val="0"/>
          <w:color w:val="auto"/>
          <w:spacing w:val="0"/>
          <w:sz w:val="21"/>
          <w:szCs w:val="21"/>
          <w:shd w:val="clear" w:fill="FFFFFF"/>
        </w:rPr>
        <w:t>同的洽谈签订、施工阶段管理、工程中间验收、预验收阶段、沉降观测阶段管理、竣工验收以及编制年度计划，投资计划、用款计划申请、投资项目绩效评价报告（表）、编审工程决算报告、基建台账、资产和建设档案移交备案等，直至质量缺陷责任期结束的项目建设实施阶段的组织、管理与协调工作；对投资控制、进度控制，质量管理、安全管理和廉洁从业等全权负责，并对工程质量终身负责。</w:t>
      </w:r>
      <w:r>
        <w:rPr>
          <w:rFonts w:hint="eastAsia" w:ascii="宋体" w:hAnsi="宋体" w:eastAsia="宋体" w:cs="宋体"/>
          <w:i w:val="0"/>
          <w:iCs w:val="0"/>
          <w:caps w:val="0"/>
          <w:color w:val="auto"/>
          <w:spacing w:val="0"/>
          <w:sz w:val="21"/>
          <w:szCs w:val="21"/>
          <w:shd w:val="clear" w:fill="FFFFFF"/>
          <w:lang w:val="en-US" w:eastAsia="zh-CN"/>
        </w:rPr>
        <w:t>采购</w:t>
      </w:r>
      <w:r>
        <w:rPr>
          <w:rFonts w:hint="eastAsia" w:ascii="宋体" w:hAnsi="宋体" w:eastAsia="宋体" w:cs="宋体"/>
          <w:i w:val="0"/>
          <w:iCs w:val="0"/>
          <w:caps w:val="0"/>
          <w:color w:val="auto"/>
          <w:spacing w:val="0"/>
          <w:sz w:val="21"/>
          <w:szCs w:val="21"/>
          <w:shd w:val="clear" w:fill="FFFFFF"/>
        </w:rPr>
        <w:t>人保留调整代建范围和内容的权利。</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5.服务期限：从签订本项目代建合同之日起至本项目竣工验收合格、审计（若有）及缺陷责任期结束之日且无未了事项止，并以此为依据进行报价。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宋体" w:hAnsi="宋体" w:eastAsia="宋体" w:cs="宋体"/>
          <w:b/>
          <w:bCs/>
          <w:i w:val="0"/>
          <w:iCs w:val="0"/>
          <w:caps w:val="0"/>
          <w:color w:val="auto"/>
          <w:spacing w:val="0"/>
          <w:sz w:val="21"/>
          <w:szCs w:val="21"/>
          <w:shd w:val="clear" w:fill="FFFFFF"/>
          <w:lang w:val="en-US" w:eastAsia="zh-CN"/>
        </w:rPr>
      </w:pPr>
      <w:r>
        <w:rPr>
          <w:rFonts w:hint="eastAsia" w:ascii="宋体" w:hAnsi="宋体" w:eastAsia="宋体" w:cs="宋体"/>
          <w:b/>
          <w:bCs/>
          <w:i w:val="0"/>
          <w:iCs w:val="0"/>
          <w:caps w:val="0"/>
          <w:color w:val="auto"/>
          <w:spacing w:val="0"/>
          <w:sz w:val="21"/>
          <w:szCs w:val="21"/>
          <w:shd w:val="clear" w:fill="FFFFFF"/>
          <w:lang w:val="en-US" w:eastAsia="zh-CN"/>
        </w:rPr>
        <w:t>二、技术和服务要求（以“★”标示的内容为不允许负偏离的实质性要求）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（一）代建职责范围：中标人严格按照《建设工程项目管理规范》（GB/T50326-2001)、《福建省省级政府投资项目代建制管理办法（试行）》及相关规范规定执行</w:t>
      </w:r>
      <w:r>
        <w:rPr>
          <w:rStyle w:val="14"/>
          <w:rFonts w:hint="eastAsia" w:ascii="宋体" w:hAnsi="宋体" w:eastAsia="宋体" w:cs="宋体"/>
          <w:i w:val="0"/>
          <w:iCs w:val="0"/>
          <w:caps w:val="0"/>
          <w:color w:val="auto"/>
          <w:spacing w:val="0"/>
          <w:sz w:val="21"/>
          <w:szCs w:val="21"/>
          <w:shd w:val="clear" w:fill="FFFFFF"/>
          <w:lang w:eastAsia="zh-CN"/>
        </w:rPr>
        <w:t>（</w:t>
      </w:r>
      <w:r>
        <w:rPr>
          <w:rStyle w:val="14"/>
          <w:rFonts w:hint="eastAsia" w:ascii="宋体" w:hAnsi="宋体" w:eastAsia="宋体" w:cs="宋体"/>
          <w:i w:val="0"/>
          <w:iCs w:val="0"/>
          <w:caps w:val="0"/>
          <w:color w:val="auto"/>
          <w:spacing w:val="0"/>
          <w:sz w:val="21"/>
          <w:szCs w:val="21"/>
          <w:highlight w:val="none"/>
          <w:shd w:val="clear" w:fill="FFFFFF"/>
        </w:rPr>
        <w:t>如上述标准及规范与政府采购最新相关法律法规有矛盾之处，则按政府采购最新相关法律法规的规定执行。</w:t>
      </w:r>
      <w:r>
        <w:rPr>
          <w:rStyle w:val="14"/>
          <w:rFonts w:hint="eastAsia" w:ascii="宋体" w:hAnsi="宋体" w:eastAsia="宋体" w:cs="宋体"/>
          <w:i w:val="0"/>
          <w:iCs w:val="0"/>
          <w:caps w:val="0"/>
          <w:color w:val="auto"/>
          <w:spacing w:val="0"/>
          <w:sz w:val="21"/>
          <w:szCs w:val="21"/>
          <w:shd w:val="clear" w:fill="FFFFFF"/>
          <w:lang w:eastAsia="zh-CN"/>
        </w:rPr>
        <w:t>）</w:t>
      </w:r>
      <w:r>
        <w:rPr>
          <w:rStyle w:val="14"/>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t>承担项目建设实施阶段过程所涉及的组织、协调和管理工作，具体事项包括但不限于以下内容：</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1.负责协调项目水、电、路、气、通讯等与现有基础设施的接驳，配合做好项目的协调工作。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2.负责项目模拟清单、勘察、施工图设计审查及预算等管理。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3.负责项目监理、工程总承包单位和第三方检测</w:t>
      </w:r>
      <w:r>
        <w:rPr>
          <w:rFonts w:hint="eastAsia" w:ascii="宋体" w:hAnsi="宋体" w:eastAsia="宋体" w:cs="宋体"/>
          <w:i w:val="0"/>
          <w:iCs w:val="0"/>
          <w:caps w:val="0"/>
          <w:color w:val="auto"/>
          <w:spacing w:val="0"/>
          <w:sz w:val="21"/>
          <w:szCs w:val="21"/>
          <w:shd w:val="clear" w:fill="FFFFFF"/>
          <w:lang w:val="en-US" w:eastAsia="zh-CN"/>
        </w:rPr>
        <w:t>服务</w:t>
      </w:r>
      <w:r>
        <w:rPr>
          <w:rFonts w:hint="eastAsia" w:ascii="宋体" w:hAnsi="宋体" w:eastAsia="宋体" w:cs="宋体"/>
          <w:i w:val="0"/>
          <w:iCs w:val="0"/>
          <w:caps w:val="0"/>
          <w:color w:val="auto"/>
          <w:spacing w:val="0"/>
          <w:sz w:val="21"/>
          <w:szCs w:val="21"/>
          <w:shd w:val="clear" w:fill="FFFFFF"/>
        </w:rPr>
        <w:t>机构等发包管理。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4.负责建设实施阶段所需的各项审批事项办理。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5.负责项目建设实施阶段中投资、进度、质量、安全生产、文明施工及廉政建设等全过程管理及协调工作。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6.负责项目的各类</w:t>
      </w:r>
      <w:r>
        <w:rPr>
          <w:rFonts w:hint="eastAsia" w:ascii="宋体" w:hAnsi="宋体" w:eastAsia="宋体" w:cs="宋体"/>
          <w:i w:val="0"/>
          <w:iCs w:val="0"/>
          <w:caps w:val="0"/>
          <w:color w:val="auto"/>
          <w:spacing w:val="0"/>
          <w:sz w:val="21"/>
          <w:szCs w:val="21"/>
          <w:shd w:val="clear" w:fill="FFFFFF"/>
          <w:lang w:val="zh-TW" w:eastAsia="zh-TW"/>
        </w:rPr>
        <w:t>中间验收、</w:t>
      </w:r>
      <w:r>
        <w:rPr>
          <w:rFonts w:hint="eastAsia" w:ascii="宋体" w:hAnsi="宋体" w:eastAsia="宋体" w:cs="宋体"/>
          <w:i w:val="0"/>
          <w:iCs w:val="0"/>
          <w:caps w:val="0"/>
          <w:color w:val="auto"/>
          <w:spacing w:val="0"/>
          <w:sz w:val="21"/>
          <w:szCs w:val="21"/>
          <w:shd w:val="clear" w:fill="FFFFFF"/>
        </w:rPr>
        <w:t>专项验收、工程竣（交）工验收、移交管理。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7.负责开展项目的工程结算审核及竣工财务决算等资料收集编制及报送相关部门审查。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8.负责办理产权登记。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9.负责在保修期内组织、协调相关单位做好保修维修工作。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10.负责摸排项目的涉黑涉恶线索，发现后应及时按规定上报。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11.负责按照省发改委、财政厅、项目相关行业主管部门要求，完成项目进度和其他有关情况的填报工作。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12.负责配合协调信息化工程建设。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（二）代建目标要求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1.投资控制目标：不超过项目批复投资概算。</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2.质量控制目标：应达到国家、本地区及行业规定的合格及以上标准。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3.建设工期目标：按国有土地划拨决定书、初步设计批复、有关部门审批文件及采购人要求。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4.安全生产、文明施工管理目标：项目工程无安全事故，现场安全文明施工符合相关规定。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5.材料、设备控制标准：符合国家及</w:t>
      </w:r>
      <w:r>
        <w:rPr>
          <w:rFonts w:hint="eastAsia" w:ascii="宋体" w:hAnsi="宋体" w:eastAsia="宋体" w:cs="宋体"/>
          <w:i w:val="0"/>
          <w:iCs w:val="0"/>
          <w:caps w:val="0"/>
          <w:color w:val="auto"/>
          <w:spacing w:val="0"/>
          <w:sz w:val="21"/>
          <w:szCs w:val="21"/>
          <w:shd w:val="clear" w:fill="FFFFFF"/>
          <w:lang w:val="zh-TW" w:eastAsia="zh-TW"/>
        </w:rPr>
        <w:t>本地区</w:t>
      </w:r>
      <w:r>
        <w:rPr>
          <w:rFonts w:hint="eastAsia" w:ascii="宋体" w:hAnsi="宋体" w:eastAsia="宋体" w:cs="宋体"/>
          <w:i w:val="0"/>
          <w:iCs w:val="0"/>
          <w:caps w:val="0"/>
          <w:color w:val="auto"/>
          <w:spacing w:val="0"/>
          <w:sz w:val="21"/>
          <w:szCs w:val="21"/>
          <w:shd w:val="clear" w:fill="FFFFFF"/>
        </w:rPr>
        <w:t>现行相关规定和标准；符合采购人要求。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6.采购人或不可抗力因素导致代建管理目标须调整的，应形成书面意见并经双方签章确认。</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211" w:firstLineChars="100"/>
        <w:jc w:val="left"/>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（三）代建项目部人员配备最低要求</w:t>
      </w:r>
    </w:p>
    <w:tbl>
      <w:tblPr>
        <w:tblStyle w:val="12"/>
        <w:tblW w:w="8550"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2"/>
        <w:gridCol w:w="1040"/>
        <w:gridCol w:w="786"/>
        <w:gridCol w:w="2144"/>
        <w:gridCol w:w="372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c>
          <w:tcPr>
            <w:tcW w:w="1892" w:type="dxa"/>
            <w:gridSpan w:val="2"/>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eastAsia" w:ascii="宋体" w:hAnsi="宋体" w:eastAsia="宋体" w:cs="宋体"/>
                <w:sz w:val="24"/>
                <w:szCs w:val="24"/>
              </w:rPr>
              <w:t>职务</w:t>
            </w:r>
          </w:p>
        </w:tc>
        <w:tc>
          <w:tcPr>
            <w:tcW w:w="786" w:type="dxa"/>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center"/>
              <w:rPr>
                <w:rFonts w:hint="eastAsia" w:ascii="宋体" w:hAnsi="宋体" w:eastAsia="宋体" w:cs="宋体"/>
              </w:rPr>
            </w:pPr>
            <w:r>
              <w:rPr>
                <w:rFonts w:hint="eastAsia" w:ascii="宋体" w:hAnsi="宋体" w:eastAsia="宋体" w:cs="宋体"/>
                <w:sz w:val="24"/>
                <w:szCs w:val="24"/>
              </w:rPr>
              <w:t>人数</w:t>
            </w:r>
          </w:p>
        </w:tc>
        <w:tc>
          <w:tcPr>
            <w:tcW w:w="2144" w:type="dxa"/>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center"/>
              <w:rPr>
                <w:rFonts w:hint="eastAsia" w:ascii="宋体" w:hAnsi="宋体" w:eastAsia="宋体" w:cs="宋体"/>
              </w:rPr>
            </w:pPr>
            <w:r>
              <w:rPr>
                <w:rFonts w:hint="eastAsia" w:ascii="宋体" w:hAnsi="宋体" w:eastAsia="宋体" w:cs="宋体"/>
                <w:sz w:val="24"/>
                <w:szCs w:val="24"/>
              </w:rPr>
              <w:t>基本要求</w:t>
            </w:r>
          </w:p>
        </w:tc>
        <w:tc>
          <w:tcPr>
            <w:tcW w:w="3728" w:type="dxa"/>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center"/>
              <w:rPr>
                <w:rFonts w:hint="eastAsia" w:ascii="宋体" w:hAnsi="宋体" w:eastAsia="宋体" w:cs="宋体"/>
              </w:rPr>
            </w:pPr>
            <w:r>
              <w:rPr>
                <w:rFonts w:hint="eastAsia" w:ascii="宋体" w:hAnsi="宋体" w:eastAsia="宋体" w:cs="宋体"/>
                <w:sz w:val="24"/>
                <w:szCs w:val="24"/>
              </w:rPr>
              <w:t>人员要求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c>
          <w:tcPr>
            <w:tcW w:w="1892" w:type="dxa"/>
            <w:gridSpan w:val="2"/>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center"/>
              <w:rPr>
                <w:rFonts w:hint="eastAsia" w:ascii="宋体" w:hAnsi="宋体" w:eastAsia="宋体" w:cs="宋体"/>
              </w:rPr>
            </w:pPr>
            <w:r>
              <w:rPr>
                <w:rFonts w:hint="eastAsia" w:ascii="宋体" w:hAnsi="宋体" w:eastAsia="宋体" w:cs="宋体"/>
                <w:sz w:val="24"/>
                <w:szCs w:val="24"/>
              </w:rPr>
              <w:t>项目负责人</w:t>
            </w:r>
          </w:p>
        </w:tc>
        <w:tc>
          <w:tcPr>
            <w:tcW w:w="786" w:type="dxa"/>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center"/>
              <w:rPr>
                <w:rFonts w:hint="eastAsia" w:ascii="宋体" w:hAnsi="宋体" w:eastAsia="宋体" w:cs="宋体"/>
              </w:rPr>
            </w:pPr>
            <w:r>
              <w:rPr>
                <w:rFonts w:hint="eastAsia" w:ascii="宋体" w:hAnsi="宋体" w:eastAsia="宋体" w:cs="宋体"/>
                <w:sz w:val="24"/>
                <w:szCs w:val="24"/>
              </w:rPr>
              <w:t>1</w:t>
            </w:r>
          </w:p>
        </w:tc>
        <w:tc>
          <w:tcPr>
            <w:tcW w:w="2144" w:type="dxa"/>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both"/>
              <w:rPr>
                <w:rFonts w:hint="eastAsia" w:ascii="宋体" w:hAnsi="宋体" w:eastAsia="宋体" w:cs="宋体"/>
              </w:rPr>
            </w:pPr>
            <w:r>
              <w:rPr>
                <w:rFonts w:hint="eastAsia" w:ascii="宋体" w:hAnsi="宋体" w:eastAsia="宋体" w:cs="宋体"/>
                <w:sz w:val="24"/>
                <w:szCs w:val="24"/>
              </w:rPr>
              <w:t>性别：男</w:t>
            </w:r>
            <w:r>
              <w:rPr>
                <w:rFonts w:hint="eastAsia" w:ascii="宋体" w:hAnsi="宋体" w:eastAsia="宋体" w:cs="宋体"/>
                <w:sz w:val="24"/>
                <w:szCs w:val="24"/>
                <w:highlight w:val="none"/>
              </w:rPr>
              <w:t>；学历：本科及以上</w:t>
            </w:r>
          </w:p>
        </w:tc>
        <w:tc>
          <w:tcPr>
            <w:tcW w:w="3728" w:type="dxa"/>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both"/>
              <w:rPr>
                <w:rFonts w:hint="eastAsia" w:ascii="宋体" w:hAnsi="宋体" w:eastAsia="宋体" w:cs="宋体"/>
              </w:rPr>
            </w:pPr>
            <w:r>
              <w:rPr>
                <w:rFonts w:hint="eastAsia" w:ascii="宋体" w:hAnsi="宋体" w:eastAsia="宋体" w:cs="宋体"/>
                <w:sz w:val="24"/>
                <w:szCs w:val="24"/>
                <w:u w:val="single"/>
              </w:rPr>
              <w:t>具备合格有效一级注册建筑师或一级注册结构师或一级注册建造师</w:t>
            </w:r>
            <w:r>
              <w:rPr>
                <w:rFonts w:hint="eastAsia" w:ascii="宋体" w:hAnsi="宋体" w:eastAsia="宋体" w:cs="宋体"/>
                <w:sz w:val="24"/>
                <w:szCs w:val="24"/>
              </w:rPr>
              <w:t>执业资格，且具有房建相关专业高级及以上职称，</w:t>
            </w:r>
            <w:r>
              <w:rPr>
                <w:rFonts w:hint="eastAsia" w:ascii="宋体" w:hAnsi="宋体" w:eastAsia="宋体" w:cs="宋体"/>
                <w:sz w:val="24"/>
                <w:szCs w:val="24"/>
                <w:u w:val="single"/>
              </w:rPr>
              <w:t>应是投标人本单位正式在职职工</w:t>
            </w:r>
            <w:r>
              <w:rPr>
                <w:rFonts w:hint="eastAsia" w:ascii="宋体" w:hAnsi="宋体" w:eastAsia="宋体" w:cs="宋体"/>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c>
          <w:tcPr>
            <w:tcW w:w="1892" w:type="dxa"/>
            <w:gridSpan w:val="2"/>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center"/>
              <w:rPr>
                <w:rFonts w:hint="eastAsia" w:ascii="宋体" w:hAnsi="宋体" w:eastAsia="宋体" w:cs="宋体"/>
              </w:rPr>
            </w:pPr>
            <w:r>
              <w:rPr>
                <w:rFonts w:hint="eastAsia" w:ascii="宋体" w:hAnsi="宋体" w:eastAsia="宋体" w:cs="宋体"/>
                <w:sz w:val="24"/>
                <w:szCs w:val="24"/>
              </w:rPr>
              <w:t>技术负责人</w:t>
            </w:r>
          </w:p>
        </w:tc>
        <w:tc>
          <w:tcPr>
            <w:tcW w:w="786" w:type="dxa"/>
            <w:tcBorders>
              <w:top w:val="single" w:color="000000" w:sz="6" w:space="0"/>
              <w:left w:val="single" w:color="000000" w:sz="6" w:space="0"/>
              <w:bottom w:val="single" w:color="auto" w:sz="4"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center"/>
              <w:rPr>
                <w:rFonts w:hint="eastAsia" w:ascii="宋体" w:hAnsi="宋体" w:eastAsia="宋体" w:cs="宋体"/>
              </w:rPr>
            </w:pPr>
            <w:r>
              <w:rPr>
                <w:rFonts w:hint="eastAsia" w:ascii="宋体" w:hAnsi="宋体" w:eastAsia="宋体" w:cs="宋体"/>
                <w:sz w:val="24"/>
                <w:szCs w:val="24"/>
              </w:rPr>
              <w:t>1</w:t>
            </w:r>
          </w:p>
        </w:tc>
        <w:tc>
          <w:tcPr>
            <w:tcW w:w="2144" w:type="dxa"/>
            <w:tcBorders>
              <w:top w:val="single" w:color="000000" w:sz="6" w:space="0"/>
              <w:left w:val="single" w:color="000000" w:sz="6" w:space="0"/>
              <w:bottom w:val="single" w:color="auto" w:sz="4"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both"/>
              <w:rPr>
                <w:rFonts w:hint="eastAsia" w:ascii="宋体" w:hAnsi="宋体" w:eastAsia="宋体" w:cs="宋体"/>
                <w:highlight w:val="none"/>
              </w:rPr>
            </w:pPr>
            <w:r>
              <w:rPr>
                <w:rFonts w:hint="eastAsia" w:ascii="宋体" w:hAnsi="宋体" w:eastAsia="宋体" w:cs="宋体"/>
                <w:sz w:val="24"/>
                <w:szCs w:val="24"/>
                <w:highlight w:val="none"/>
              </w:rPr>
              <w:t>性别：男；学历：本科及以上</w:t>
            </w:r>
          </w:p>
        </w:tc>
        <w:tc>
          <w:tcPr>
            <w:tcW w:w="3728" w:type="dxa"/>
            <w:tcBorders>
              <w:top w:val="single" w:color="000000" w:sz="6" w:space="0"/>
              <w:left w:val="single" w:color="000000" w:sz="6" w:space="0"/>
              <w:bottom w:val="single" w:color="auto" w:sz="4"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both"/>
              <w:rPr>
                <w:rFonts w:hint="eastAsia" w:ascii="宋体" w:hAnsi="宋体" w:eastAsia="宋体" w:cs="宋体"/>
                <w:highlight w:val="none"/>
              </w:rPr>
            </w:pPr>
            <w:r>
              <w:rPr>
                <w:rFonts w:hint="eastAsia" w:ascii="宋体" w:hAnsi="宋体" w:eastAsia="宋体" w:cs="宋体"/>
                <w:sz w:val="24"/>
                <w:szCs w:val="24"/>
                <w:highlight w:val="none"/>
                <w:u w:val="single"/>
              </w:rPr>
              <w:t>具备合格有效一级注册建筑师或一级注册结构师或一级注册建造师</w:t>
            </w:r>
            <w:r>
              <w:rPr>
                <w:rFonts w:hint="eastAsia" w:ascii="宋体" w:hAnsi="宋体" w:eastAsia="宋体" w:cs="宋体"/>
                <w:sz w:val="24"/>
                <w:szCs w:val="24"/>
                <w:highlight w:val="none"/>
              </w:rPr>
              <w:t>执业资格，且具有房建相关专业高级及以上职称，</w:t>
            </w:r>
            <w:r>
              <w:rPr>
                <w:rFonts w:hint="eastAsia" w:ascii="宋体" w:hAnsi="宋体" w:eastAsia="宋体" w:cs="宋体"/>
                <w:sz w:val="24"/>
                <w:szCs w:val="24"/>
                <w:highlight w:val="none"/>
                <w:u w:val="single"/>
              </w:rPr>
              <w:t>应是投标人本单位正式在职职工</w:t>
            </w:r>
            <w:r>
              <w:rPr>
                <w:rFonts w:hint="eastAsia" w:ascii="宋体" w:hAnsi="宋体" w:eastAsia="宋体" w:cs="宋体"/>
                <w:sz w:val="24"/>
                <w:szCs w:val="24"/>
                <w:highlight w:val="none"/>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rPr>
          <w:trHeight w:val="1672" w:hRule="atLeast"/>
        </w:trPr>
        <w:tc>
          <w:tcPr>
            <w:tcW w:w="852" w:type="dxa"/>
            <w:vMerge w:val="restart"/>
            <w:tcBorders>
              <w:top w:val="single" w:color="000000" w:sz="6" w:space="0"/>
              <w:left w:val="single" w:color="000000" w:sz="6"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center"/>
              <w:rPr>
                <w:rFonts w:hint="eastAsia" w:ascii="宋体" w:hAnsi="宋体" w:eastAsia="宋体" w:cs="宋体"/>
              </w:rPr>
            </w:pPr>
            <w:r>
              <w:rPr>
                <w:rFonts w:hint="eastAsia" w:ascii="宋体" w:hAnsi="宋体" w:eastAsia="宋体" w:cs="宋体"/>
                <w:sz w:val="24"/>
                <w:szCs w:val="24"/>
              </w:rPr>
              <w:t>其他管理人员</w:t>
            </w:r>
          </w:p>
        </w:tc>
        <w:tc>
          <w:tcPr>
            <w:tcW w:w="1040" w:type="dxa"/>
            <w:tcBorders>
              <w:top w:val="single" w:color="000000" w:sz="6" w:space="0"/>
              <w:left w:val="single" w:color="000000" w:sz="6" w:space="0"/>
              <w:bottom w:val="single" w:color="000000" w:sz="6" w:space="0"/>
              <w:right w:val="single" w:color="auto" w:sz="4"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center"/>
              <w:rPr>
                <w:rFonts w:hint="eastAsia" w:ascii="宋体" w:hAnsi="宋体" w:eastAsia="宋体" w:cs="宋体"/>
              </w:rPr>
            </w:pPr>
            <w:r>
              <w:rPr>
                <w:rFonts w:hint="eastAsia" w:ascii="宋体" w:hAnsi="宋体" w:eastAsia="宋体" w:cs="宋体"/>
                <w:sz w:val="24"/>
                <w:szCs w:val="24"/>
              </w:rPr>
              <w:t>安装专业负责人</w:t>
            </w:r>
          </w:p>
        </w:tc>
        <w:tc>
          <w:tcPr>
            <w:tcW w:w="786" w:type="dxa"/>
            <w:tcBorders>
              <w:top w:val="single" w:color="auto" w:sz="4" w:space="0"/>
              <w:left w:val="single" w:color="auto" w:sz="4" w:space="0"/>
              <w:bottom w:val="single" w:color="auto" w:sz="4" w:space="0"/>
              <w:right w:val="single" w:color="auto" w:sz="4"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center"/>
              <w:rPr>
                <w:rFonts w:hint="eastAsia" w:ascii="宋体" w:hAnsi="宋体" w:eastAsia="宋体" w:cs="宋体"/>
                <w:lang w:eastAsia="zh-CN"/>
              </w:rPr>
            </w:pPr>
            <w:r>
              <w:rPr>
                <w:rFonts w:hint="eastAsia" w:ascii="宋体" w:hAnsi="宋体" w:eastAsia="宋体" w:cs="宋体"/>
                <w:sz w:val="24"/>
                <w:szCs w:val="24"/>
                <w:lang w:val="en-US" w:eastAsia="zh-CN"/>
              </w:rPr>
              <w:t>1</w:t>
            </w:r>
          </w:p>
        </w:tc>
        <w:tc>
          <w:tcPr>
            <w:tcW w:w="2144" w:type="dxa"/>
            <w:tcBorders>
              <w:top w:val="single" w:color="auto" w:sz="4" w:space="0"/>
              <w:left w:val="single" w:color="auto" w:sz="4" w:space="0"/>
              <w:bottom w:val="single" w:color="auto" w:sz="4" w:space="0"/>
              <w:right w:val="single" w:color="auto" w:sz="4"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both"/>
              <w:rPr>
                <w:rFonts w:hint="eastAsia" w:ascii="宋体" w:hAnsi="宋体" w:eastAsia="宋体" w:cs="宋体"/>
                <w:highlight w:val="none"/>
              </w:rPr>
            </w:pPr>
            <w:r>
              <w:rPr>
                <w:rFonts w:hint="eastAsia" w:ascii="宋体" w:hAnsi="宋体" w:eastAsia="宋体" w:cs="宋体"/>
                <w:sz w:val="24"/>
                <w:szCs w:val="24"/>
                <w:highlight w:val="none"/>
              </w:rPr>
              <w:t>性别：男；学历：本科及以上</w:t>
            </w:r>
          </w:p>
        </w:tc>
        <w:tc>
          <w:tcPr>
            <w:tcW w:w="3728" w:type="dxa"/>
            <w:tcBorders>
              <w:top w:val="single" w:color="auto" w:sz="4" w:space="0"/>
              <w:left w:val="single" w:color="auto" w:sz="4" w:space="0"/>
              <w:bottom w:val="single" w:color="auto" w:sz="4" w:space="0"/>
              <w:right w:val="single" w:color="auto" w:sz="4"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highlight w:val="none"/>
                <w:lang w:eastAsia="zh-CN"/>
              </w:rPr>
            </w:pPr>
            <w:r>
              <w:rPr>
                <w:rFonts w:hint="eastAsia" w:ascii="宋体" w:hAnsi="宋体" w:eastAsia="宋体" w:cs="宋体"/>
                <w:sz w:val="24"/>
                <w:szCs w:val="24"/>
                <w:highlight w:val="none"/>
                <w:u w:val="single"/>
              </w:rPr>
              <w:t>具备合格有效</w:t>
            </w:r>
            <w:r>
              <w:rPr>
                <w:rFonts w:hint="eastAsia" w:ascii="宋体" w:hAnsi="宋体" w:eastAsia="宋体" w:cs="宋体"/>
                <w:sz w:val="24"/>
                <w:szCs w:val="24"/>
                <w:highlight w:val="none"/>
                <w:u w:val="single"/>
                <w:lang w:val="en-US" w:eastAsia="zh-CN"/>
              </w:rPr>
              <w:t>二级及以上</w:t>
            </w:r>
            <w:r>
              <w:rPr>
                <w:rFonts w:hint="eastAsia" w:ascii="宋体" w:hAnsi="宋体" w:eastAsia="宋体" w:cs="宋体"/>
                <w:sz w:val="24"/>
                <w:szCs w:val="24"/>
                <w:highlight w:val="none"/>
                <w:u w:val="single"/>
              </w:rPr>
              <w:t>级注册建造师</w:t>
            </w:r>
            <w:r>
              <w:rPr>
                <w:rFonts w:hint="eastAsia" w:ascii="宋体" w:hAnsi="宋体" w:eastAsia="宋体" w:cs="宋体"/>
                <w:sz w:val="24"/>
                <w:szCs w:val="24"/>
                <w:highlight w:val="none"/>
              </w:rPr>
              <w:t>执业资格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且具有</w:t>
            </w:r>
            <w:r>
              <w:rPr>
                <w:rFonts w:hint="eastAsia" w:ascii="宋体" w:hAnsi="宋体" w:eastAsia="宋体" w:cs="宋体"/>
                <w:kern w:val="0"/>
                <w:sz w:val="24"/>
                <w:szCs w:val="24"/>
                <w:highlight w:val="none"/>
                <w:u w:val="single"/>
                <w:lang w:val="en-US" w:eastAsia="zh-CN" w:bidi="ar"/>
              </w:rPr>
              <w:t>安装类专业（一）</w:t>
            </w:r>
            <w:r>
              <w:rPr>
                <w:rFonts w:hint="eastAsia" w:ascii="宋体" w:hAnsi="宋体" w:eastAsia="宋体" w:cs="宋体"/>
                <w:sz w:val="24"/>
                <w:szCs w:val="24"/>
                <w:highlight w:val="none"/>
              </w:rPr>
              <w:t>中级及以上职称，</w:t>
            </w:r>
            <w:r>
              <w:rPr>
                <w:rFonts w:hint="eastAsia" w:ascii="宋体" w:hAnsi="宋体" w:eastAsia="宋体" w:cs="宋体"/>
                <w:sz w:val="24"/>
                <w:szCs w:val="24"/>
                <w:highlight w:val="none"/>
                <w:u w:val="single"/>
              </w:rPr>
              <w:t>应是投标人本单位正式在职职工</w:t>
            </w:r>
            <w:r>
              <w:rPr>
                <w:rFonts w:hint="eastAsia" w:ascii="宋体" w:hAnsi="宋体" w:eastAsia="宋体" w:cs="宋体"/>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rPr>
          <w:trHeight w:val="1672" w:hRule="atLeast"/>
        </w:trPr>
        <w:tc>
          <w:tcPr>
            <w:tcW w:w="852" w:type="dxa"/>
            <w:vMerge w:val="continue"/>
            <w:tcBorders>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center"/>
            </w:pPr>
          </w:p>
        </w:tc>
        <w:tc>
          <w:tcPr>
            <w:tcW w:w="1040" w:type="dxa"/>
            <w:tcBorders>
              <w:top w:val="single" w:color="000000" w:sz="6" w:space="0"/>
              <w:left w:val="single" w:color="000000" w:sz="6" w:space="0"/>
              <w:bottom w:val="single" w:color="000000" w:sz="6" w:space="0"/>
              <w:right w:val="single" w:color="auto" w:sz="4"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center"/>
              <w:rPr>
                <w:rFonts w:hint="eastAsia" w:ascii="宋体" w:hAnsi="宋体" w:eastAsia="宋体" w:cs="宋体"/>
                <w:sz w:val="24"/>
                <w:szCs w:val="24"/>
                <w:lang w:val="en-US" w:eastAsia="zh-CN"/>
              </w:rPr>
            </w:pPr>
            <w:r>
              <w:rPr>
                <w:rFonts w:hint="eastAsia" w:ascii="宋体" w:hAnsi="宋体" w:eastAsia="宋体" w:cs="宋体"/>
                <w:sz w:val="24"/>
                <w:szCs w:val="24"/>
              </w:rPr>
              <w:t>安装专业人</w:t>
            </w:r>
            <w:r>
              <w:rPr>
                <w:rFonts w:hint="eastAsia" w:ascii="宋体" w:hAnsi="宋体" w:eastAsia="宋体" w:cs="宋体"/>
                <w:sz w:val="24"/>
                <w:szCs w:val="24"/>
                <w:lang w:val="en-US" w:eastAsia="zh-CN"/>
              </w:rPr>
              <w:t>员</w:t>
            </w:r>
          </w:p>
        </w:tc>
        <w:tc>
          <w:tcPr>
            <w:tcW w:w="786" w:type="dxa"/>
            <w:tcBorders>
              <w:top w:val="single" w:color="auto" w:sz="4" w:space="0"/>
              <w:left w:val="single" w:color="auto" w:sz="4" w:space="0"/>
              <w:bottom w:val="single" w:color="auto" w:sz="4" w:space="0"/>
              <w:right w:val="single" w:color="auto" w:sz="4"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144" w:type="dxa"/>
            <w:tcBorders>
              <w:top w:val="single" w:color="auto" w:sz="4" w:space="0"/>
              <w:left w:val="single" w:color="auto" w:sz="4" w:space="0"/>
              <w:bottom w:val="single" w:color="auto" w:sz="4" w:space="0"/>
              <w:right w:val="single" w:color="auto" w:sz="4"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性别：男；学历：本科及以上</w:t>
            </w:r>
          </w:p>
        </w:tc>
        <w:tc>
          <w:tcPr>
            <w:tcW w:w="3728" w:type="dxa"/>
            <w:tcBorders>
              <w:top w:val="single" w:color="auto" w:sz="4" w:space="0"/>
              <w:left w:val="single" w:color="auto" w:sz="4" w:space="0"/>
              <w:bottom w:val="single" w:color="auto" w:sz="4" w:space="0"/>
              <w:right w:val="single" w:color="auto" w:sz="4"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u w:val="single"/>
                <w:lang w:val="en-US" w:eastAsia="zh-CN" w:bidi="ar"/>
              </w:rPr>
              <w:t>具备安装类专业（二）中级及以上职称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应是投标人本单位正式在职职工</w:t>
            </w:r>
            <w:r>
              <w:rPr>
                <w:rFonts w:hint="eastAsia" w:ascii="宋体" w:hAnsi="宋体" w:eastAsia="宋体" w:cs="宋体"/>
                <w:sz w:val="24"/>
                <w:szCs w:val="24"/>
                <w:highlight w:val="none"/>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c>
          <w:tcPr>
            <w:tcW w:w="852" w:type="dxa"/>
            <w:vMerge w:val="continue"/>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rPr>
                <w:rFonts w:hint="eastAsia" w:ascii="宋体" w:hAnsi="宋体" w:eastAsia="宋体" w:cs="宋体"/>
                <w:sz w:val="19"/>
                <w:szCs w:val="19"/>
              </w:rPr>
            </w:pPr>
          </w:p>
        </w:tc>
        <w:tc>
          <w:tcPr>
            <w:tcW w:w="1040" w:type="dxa"/>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center"/>
              <w:rPr>
                <w:rFonts w:hint="eastAsia" w:ascii="宋体" w:hAnsi="宋体" w:eastAsia="宋体" w:cs="宋体"/>
              </w:rPr>
            </w:pPr>
            <w:r>
              <w:rPr>
                <w:rFonts w:hint="eastAsia" w:ascii="宋体" w:hAnsi="宋体" w:eastAsia="宋体" w:cs="宋体"/>
                <w:sz w:val="24"/>
                <w:szCs w:val="24"/>
              </w:rPr>
              <w:t>造价负责人</w:t>
            </w:r>
          </w:p>
        </w:tc>
        <w:tc>
          <w:tcPr>
            <w:tcW w:w="786" w:type="dxa"/>
            <w:tcBorders>
              <w:top w:val="single" w:color="auto" w:sz="4"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center"/>
              <w:rPr>
                <w:rFonts w:hint="eastAsia" w:ascii="宋体" w:hAnsi="宋体" w:eastAsia="宋体" w:cs="宋体"/>
              </w:rPr>
            </w:pPr>
            <w:r>
              <w:rPr>
                <w:rFonts w:hint="eastAsia" w:ascii="宋体" w:hAnsi="宋体" w:eastAsia="宋体" w:cs="宋体"/>
                <w:sz w:val="24"/>
                <w:szCs w:val="24"/>
              </w:rPr>
              <w:t>1</w:t>
            </w:r>
          </w:p>
        </w:tc>
        <w:tc>
          <w:tcPr>
            <w:tcW w:w="2144" w:type="dxa"/>
            <w:tcBorders>
              <w:top w:val="single" w:color="auto" w:sz="4"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both"/>
              <w:rPr>
                <w:rFonts w:hint="eastAsia" w:ascii="宋体" w:hAnsi="宋体" w:eastAsia="宋体" w:cs="宋体"/>
                <w:highlight w:val="none"/>
              </w:rPr>
            </w:pPr>
            <w:r>
              <w:rPr>
                <w:rFonts w:hint="eastAsia" w:ascii="宋体" w:hAnsi="宋体" w:eastAsia="宋体" w:cs="宋体"/>
                <w:sz w:val="24"/>
                <w:szCs w:val="24"/>
                <w:highlight w:val="none"/>
              </w:rPr>
              <w:t>性别：不限；学历：本科及以上</w:t>
            </w:r>
          </w:p>
        </w:tc>
        <w:tc>
          <w:tcPr>
            <w:tcW w:w="3728" w:type="dxa"/>
            <w:tcBorders>
              <w:top w:val="single" w:color="auto" w:sz="4"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both"/>
              <w:rPr>
                <w:rFonts w:hint="eastAsia" w:ascii="宋体" w:hAnsi="宋体" w:eastAsia="宋体" w:cs="宋体"/>
                <w:highlight w:val="none"/>
              </w:rPr>
            </w:pPr>
            <w:r>
              <w:rPr>
                <w:rFonts w:hint="eastAsia" w:ascii="宋体" w:hAnsi="宋体" w:eastAsia="宋体" w:cs="宋体"/>
                <w:sz w:val="24"/>
                <w:szCs w:val="24"/>
                <w:highlight w:val="none"/>
              </w:rPr>
              <w:t>取得合格有效的国家注册一级造价工程师证，且具有房建相关专业中级及以上职称，</w:t>
            </w:r>
            <w:r>
              <w:rPr>
                <w:rFonts w:hint="eastAsia" w:ascii="宋体" w:hAnsi="宋体" w:eastAsia="宋体" w:cs="宋体"/>
                <w:sz w:val="24"/>
                <w:szCs w:val="24"/>
                <w:highlight w:val="none"/>
                <w:u w:val="single"/>
              </w:rPr>
              <w:t>应是投标人本单位正式在职职工</w:t>
            </w:r>
            <w:r>
              <w:rPr>
                <w:rFonts w:hint="eastAsia" w:ascii="宋体" w:hAnsi="宋体" w:eastAsia="宋体" w:cs="宋体"/>
                <w:sz w:val="24"/>
                <w:szCs w:val="24"/>
                <w:highlight w:val="none"/>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c>
          <w:tcPr>
            <w:tcW w:w="852" w:type="dxa"/>
            <w:vMerge w:val="continue"/>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rPr>
                <w:rFonts w:hint="eastAsia" w:ascii="宋体" w:hAnsi="宋体" w:eastAsia="宋体" w:cs="宋体"/>
                <w:sz w:val="19"/>
                <w:szCs w:val="19"/>
              </w:rPr>
            </w:pPr>
          </w:p>
        </w:tc>
        <w:tc>
          <w:tcPr>
            <w:tcW w:w="1040" w:type="dxa"/>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center"/>
              <w:rPr>
                <w:rFonts w:hint="eastAsia" w:ascii="宋体" w:hAnsi="宋体" w:eastAsia="宋体" w:cs="宋体"/>
              </w:rPr>
            </w:pPr>
            <w:r>
              <w:rPr>
                <w:rFonts w:hint="eastAsia" w:ascii="宋体" w:hAnsi="宋体" w:eastAsia="宋体" w:cs="宋体"/>
                <w:sz w:val="24"/>
                <w:szCs w:val="24"/>
              </w:rPr>
              <w:t>合同管理员</w:t>
            </w:r>
          </w:p>
        </w:tc>
        <w:tc>
          <w:tcPr>
            <w:tcW w:w="786" w:type="dxa"/>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center"/>
              <w:rPr>
                <w:rFonts w:hint="eastAsia" w:ascii="宋体" w:hAnsi="宋体" w:eastAsia="宋体" w:cs="宋体"/>
              </w:rPr>
            </w:pPr>
            <w:r>
              <w:rPr>
                <w:rFonts w:hint="eastAsia" w:ascii="宋体" w:hAnsi="宋体" w:eastAsia="宋体" w:cs="宋体"/>
                <w:sz w:val="24"/>
                <w:szCs w:val="24"/>
              </w:rPr>
              <w:t>1</w:t>
            </w:r>
          </w:p>
        </w:tc>
        <w:tc>
          <w:tcPr>
            <w:tcW w:w="2144" w:type="dxa"/>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both"/>
              <w:rPr>
                <w:rFonts w:hint="eastAsia" w:ascii="宋体" w:hAnsi="宋体" w:eastAsia="宋体" w:cs="宋体"/>
                <w:highlight w:val="none"/>
              </w:rPr>
            </w:pPr>
            <w:r>
              <w:rPr>
                <w:rFonts w:hint="eastAsia" w:ascii="宋体" w:hAnsi="宋体" w:eastAsia="宋体" w:cs="宋体"/>
                <w:sz w:val="24"/>
                <w:szCs w:val="24"/>
                <w:highlight w:val="none"/>
              </w:rPr>
              <w:t>性别：不限；学历：本科及以上</w:t>
            </w:r>
          </w:p>
        </w:tc>
        <w:tc>
          <w:tcPr>
            <w:tcW w:w="3728" w:type="dxa"/>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both"/>
              <w:rPr>
                <w:rFonts w:hint="eastAsia" w:ascii="宋体" w:hAnsi="宋体" w:eastAsia="宋体" w:cs="宋体"/>
                <w:highlight w:val="none"/>
              </w:rPr>
            </w:pPr>
            <w:r>
              <w:rPr>
                <w:rFonts w:hint="eastAsia" w:ascii="宋体" w:hAnsi="宋体" w:eastAsia="宋体" w:cs="宋体"/>
                <w:sz w:val="24"/>
                <w:szCs w:val="24"/>
                <w:highlight w:val="none"/>
              </w:rPr>
              <w:t>法律实务类专业，本科毕业</w:t>
            </w:r>
            <w:r>
              <w:rPr>
                <w:rFonts w:hint="eastAsia" w:ascii="宋体" w:hAnsi="宋体" w:eastAsia="宋体" w:cs="宋体"/>
                <w:color w:val="000000"/>
                <w:sz w:val="24"/>
                <w:szCs w:val="24"/>
                <w:highlight w:val="none"/>
              </w:rPr>
              <w:t>5年及以上</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应是投标人本单位正式在职职工</w:t>
            </w:r>
            <w:r>
              <w:rPr>
                <w:rFonts w:hint="eastAsia" w:ascii="宋体" w:hAnsi="宋体" w:eastAsia="宋体" w:cs="宋体"/>
                <w:sz w:val="24"/>
                <w:szCs w:val="24"/>
                <w:highlight w:val="none"/>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c>
          <w:tcPr>
            <w:tcW w:w="852" w:type="dxa"/>
            <w:vMerge w:val="continue"/>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rPr>
                <w:rFonts w:hint="eastAsia" w:ascii="宋体" w:hAnsi="宋体" w:eastAsia="宋体" w:cs="宋体"/>
                <w:sz w:val="19"/>
                <w:szCs w:val="19"/>
              </w:rPr>
            </w:pPr>
          </w:p>
        </w:tc>
        <w:tc>
          <w:tcPr>
            <w:tcW w:w="1040" w:type="dxa"/>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center"/>
              <w:rPr>
                <w:rFonts w:hint="eastAsia" w:ascii="宋体" w:hAnsi="宋体" w:eastAsia="宋体" w:cs="宋体"/>
              </w:rPr>
            </w:pPr>
            <w:r>
              <w:rPr>
                <w:rFonts w:hint="eastAsia" w:ascii="宋体" w:hAnsi="宋体" w:eastAsia="宋体" w:cs="宋体"/>
                <w:sz w:val="24"/>
                <w:szCs w:val="24"/>
              </w:rPr>
              <w:t>资料员</w:t>
            </w:r>
          </w:p>
        </w:tc>
        <w:tc>
          <w:tcPr>
            <w:tcW w:w="786" w:type="dxa"/>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center"/>
              <w:rPr>
                <w:rFonts w:hint="eastAsia" w:ascii="宋体" w:hAnsi="宋体" w:eastAsia="宋体" w:cs="宋体"/>
              </w:rPr>
            </w:pPr>
            <w:r>
              <w:rPr>
                <w:rFonts w:hint="eastAsia" w:ascii="宋体" w:hAnsi="宋体" w:eastAsia="宋体" w:cs="宋体"/>
                <w:sz w:val="24"/>
                <w:szCs w:val="24"/>
              </w:rPr>
              <w:t>1</w:t>
            </w:r>
          </w:p>
        </w:tc>
        <w:tc>
          <w:tcPr>
            <w:tcW w:w="2144" w:type="dxa"/>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both"/>
              <w:rPr>
                <w:rFonts w:hint="eastAsia" w:ascii="宋体" w:hAnsi="宋体" w:eastAsia="宋体" w:cs="宋体"/>
                <w:highlight w:val="none"/>
              </w:rPr>
            </w:pPr>
            <w:r>
              <w:rPr>
                <w:rFonts w:hint="eastAsia" w:ascii="宋体" w:hAnsi="宋体" w:eastAsia="宋体" w:cs="宋体"/>
                <w:sz w:val="24"/>
                <w:szCs w:val="24"/>
                <w:highlight w:val="none"/>
              </w:rPr>
              <w:t>性别：不限；年龄40周岁以下；学历：本科及以上</w:t>
            </w:r>
          </w:p>
        </w:tc>
        <w:tc>
          <w:tcPr>
            <w:tcW w:w="3728" w:type="dxa"/>
            <w:tcBorders>
              <w:top w:val="single" w:color="000000" w:sz="6" w:space="0"/>
              <w:left w:val="single" w:color="000000" w:sz="6" w:space="0"/>
              <w:bottom w:val="single" w:color="000000" w:sz="6" w:space="0"/>
              <w:right w:val="single" w:color="000000" w:sz="6" w:space="0"/>
            </w:tcBorders>
            <w:shd w:val="clear" w:color="auto" w:fill="auto"/>
            <w:tcMar>
              <w:left w:w="90" w:type="dxa"/>
              <w:right w:w="9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90" w:afterAutospacing="0" w:line="480" w:lineRule="atLeast"/>
              <w:ind w:left="0" w:right="0" w:firstLine="0"/>
              <w:jc w:val="both"/>
              <w:rPr>
                <w:rFonts w:hint="eastAsia" w:ascii="宋体" w:hAnsi="宋体" w:eastAsia="宋体" w:cs="宋体"/>
                <w:highlight w:val="none"/>
              </w:rPr>
            </w:pPr>
            <w:r>
              <w:rPr>
                <w:rFonts w:hint="eastAsia" w:ascii="宋体" w:hAnsi="宋体" w:eastAsia="宋体" w:cs="宋体"/>
                <w:sz w:val="24"/>
                <w:szCs w:val="24"/>
                <w:highlight w:val="none"/>
              </w:rPr>
              <w:t>具有房建相关专业初级及以上职称，</w:t>
            </w:r>
            <w:r>
              <w:rPr>
                <w:rFonts w:hint="eastAsia" w:ascii="宋体" w:hAnsi="宋体" w:eastAsia="宋体" w:cs="宋体"/>
                <w:sz w:val="24"/>
                <w:szCs w:val="24"/>
                <w:highlight w:val="none"/>
                <w:u w:val="single"/>
              </w:rPr>
              <w:t>应是投标人本单位正式在职职工</w:t>
            </w:r>
            <w:r>
              <w:rPr>
                <w:rFonts w:hint="eastAsia" w:ascii="宋体" w:hAnsi="宋体" w:eastAsia="宋体" w:cs="宋体"/>
                <w:sz w:val="24"/>
                <w:szCs w:val="24"/>
                <w:highlight w:val="none"/>
              </w:rPr>
              <w:t>。</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1.投标人应就本项目提供专职管理人员不少于</w:t>
      </w:r>
      <w:r>
        <w:rPr>
          <w:rFonts w:hint="eastAsia" w:ascii="宋体" w:hAnsi="宋体" w:eastAsia="宋体" w:cs="宋体"/>
          <w:i w:val="0"/>
          <w:iCs w:val="0"/>
          <w:caps w:val="0"/>
          <w:color w:val="auto"/>
          <w:spacing w:val="0"/>
          <w:sz w:val="21"/>
          <w:szCs w:val="21"/>
          <w:shd w:val="clear" w:fill="FFFFFF"/>
          <w:lang w:val="en-US" w:eastAsia="zh-CN"/>
        </w:rPr>
        <w:t>7</w:t>
      </w:r>
      <w:r>
        <w:rPr>
          <w:rFonts w:hint="eastAsia" w:ascii="宋体" w:hAnsi="宋体" w:eastAsia="宋体" w:cs="宋体"/>
          <w:i w:val="0"/>
          <w:iCs w:val="0"/>
          <w:caps w:val="0"/>
          <w:color w:val="auto"/>
          <w:spacing w:val="0"/>
          <w:sz w:val="21"/>
          <w:szCs w:val="21"/>
          <w:shd w:val="clear" w:fill="FFFFFF"/>
        </w:rPr>
        <w:t>人（</w:t>
      </w:r>
      <w:r>
        <w:rPr>
          <w:rFonts w:hint="eastAsia" w:ascii="宋体" w:hAnsi="宋体" w:eastAsia="宋体" w:cs="宋体"/>
          <w:i w:val="0"/>
          <w:iCs w:val="0"/>
          <w:caps w:val="0"/>
          <w:color w:val="auto"/>
          <w:spacing w:val="0"/>
          <w:sz w:val="21"/>
          <w:szCs w:val="21"/>
          <w:u w:val="single"/>
          <w:shd w:val="clear" w:fill="FFFFFF"/>
        </w:rPr>
        <w:t>根据工程建设进展需要，由采购人确定各阶段到位人数</w:t>
      </w:r>
      <w:r>
        <w:rPr>
          <w:rFonts w:hint="eastAsia" w:ascii="宋体" w:hAnsi="宋体" w:eastAsia="宋体" w:cs="宋体"/>
          <w:i w:val="0"/>
          <w:iCs w:val="0"/>
          <w:caps w:val="0"/>
          <w:color w:val="auto"/>
          <w:spacing w:val="0"/>
          <w:sz w:val="21"/>
          <w:szCs w:val="21"/>
          <w:shd w:val="clear" w:fill="FFFFFF"/>
        </w:rPr>
        <w:t>），且</w:t>
      </w:r>
      <w:r>
        <w:rPr>
          <w:rFonts w:hint="eastAsia" w:ascii="宋体" w:hAnsi="宋体" w:eastAsia="宋体" w:cs="宋体"/>
          <w:i w:val="0"/>
          <w:iCs w:val="0"/>
          <w:caps w:val="0"/>
          <w:color w:val="auto"/>
          <w:spacing w:val="0"/>
          <w:sz w:val="21"/>
          <w:szCs w:val="21"/>
          <w:highlight w:val="none"/>
          <w:shd w:val="clear" w:fill="FFFFFF"/>
        </w:rPr>
        <w:t>项目负责人、技术负责人、安装专业负责人、合同管理员、资料员</w:t>
      </w:r>
      <w:r>
        <w:rPr>
          <w:rFonts w:hint="eastAsia" w:ascii="宋体" w:hAnsi="宋体" w:eastAsia="宋体" w:cs="宋体"/>
          <w:i w:val="0"/>
          <w:iCs w:val="0"/>
          <w:caps w:val="0"/>
          <w:color w:val="auto"/>
          <w:spacing w:val="0"/>
          <w:sz w:val="21"/>
          <w:szCs w:val="21"/>
          <w:shd w:val="clear" w:fill="FFFFFF"/>
        </w:rPr>
        <w:t>不得在其他项目或本项目中兼职。投标人可根据项目及自身情况自行配备人员，但不得低于代建项目部人员配备最低要求。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w:t>
      </w:r>
      <w:r>
        <w:rPr>
          <w:rFonts w:hint="eastAsia" w:ascii="宋体" w:hAnsi="宋体" w:eastAsia="宋体" w:cs="宋体"/>
          <w:i w:val="0"/>
          <w:iCs w:val="0"/>
          <w:caps w:val="0"/>
          <w:color w:val="auto"/>
          <w:spacing w:val="0"/>
          <w:sz w:val="21"/>
          <w:szCs w:val="21"/>
          <w:shd w:val="clear" w:fill="FFFFFF"/>
          <w:lang w:val="en-US" w:eastAsia="zh-CN"/>
        </w:rPr>
        <w:t>投标人应按</w:t>
      </w:r>
      <w:r>
        <w:rPr>
          <w:rStyle w:val="13"/>
          <w:rFonts w:hint="eastAsia" w:ascii="宋体" w:hAnsi="宋体" w:eastAsia="宋体" w:cs="宋体"/>
          <w:i w:val="0"/>
          <w:iCs w:val="0"/>
          <w:caps w:val="0"/>
          <w:color w:val="auto"/>
          <w:spacing w:val="0"/>
          <w:sz w:val="21"/>
          <w:szCs w:val="21"/>
          <w:shd w:val="clear" w:fill="FFFFFF"/>
        </w:rPr>
        <w:t>代建项目部人员配备最低要求</w:t>
      </w:r>
      <w:r>
        <w:rPr>
          <w:rFonts w:hint="eastAsia" w:ascii="宋体" w:hAnsi="宋体" w:eastAsia="宋体" w:cs="宋体"/>
          <w:i w:val="0"/>
          <w:iCs w:val="0"/>
          <w:caps w:val="0"/>
          <w:color w:val="auto"/>
          <w:spacing w:val="0"/>
          <w:sz w:val="21"/>
          <w:szCs w:val="21"/>
          <w:shd w:val="clear" w:fill="FFFFFF"/>
        </w:rPr>
        <w:t>附上能够证明其资格符合招标文件要求的相关证明材料原件彩色扫描件；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①提供工程类注册执业资格，其所属单位以建设主管部门颁发的执业资格证书上所明确的聘用企业为准，专业以注册证书上所明确的专业类别为准。投标人应在投标文件中同时附上注册证书和身份证原件彩色扫描件（其中工程设计类注册执业资格或专业技术职称，其所属单位以社保管理部门出具的社保缴费证明上所署单位为准。投标人应在投标文件中同时附上注册证书或专业技术职称证书、社保缴费证明</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身份证原件彩色扫描件</w:t>
      </w:r>
      <w:r>
        <w:rPr>
          <w:rFonts w:hint="eastAsia" w:ascii="宋体" w:hAnsi="宋体" w:eastAsia="宋体" w:cs="宋体"/>
          <w:i w:val="0"/>
          <w:iCs w:val="0"/>
          <w:caps w:val="0"/>
          <w:color w:val="auto"/>
          <w:spacing w:val="0"/>
          <w:sz w:val="21"/>
          <w:szCs w:val="21"/>
          <w:shd w:val="clear" w:fill="FFFFFF"/>
          <w:lang w:val="en-US" w:eastAsia="zh-CN"/>
        </w:rPr>
        <w:t>和学历证书</w:t>
      </w:r>
      <w:r>
        <w:rPr>
          <w:rFonts w:hint="eastAsia" w:ascii="宋体" w:hAnsi="宋体" w:eastAsia="宋体" w:cs="宋体"/>
          <w:i w:val="0"/>
          <w:iCs w:val="0"/>
          <w:caps w:val="0"/>
          <w:color w:val="auto"/>
          <w:spacing w:val="0"/>
          <w:sz w:val="21"/>
          <w:szCs w:val="21"/>
          <w:shd w:val="clear" w:fill="FFFFFF"/>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②上述所有原件彩色扫描件应包括年审及变更等记录页（如有）；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③“社保缴费证明”是指由社保管理部门出具的投标截止前6个月（不含投标截止时间当月）中任意一个月投标人为该人员缴纳的社保证明材料。社保由上级单位统筹缴纳的，还应提供上级单位出具的统筹缴纳证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shd w:val="clear" w:fill="FFFFFF"/>
          <w:lang w:val="en-US" w:eastAsia="zh-CN"/>
        </w:rPr>
      </w:pPr>
      <w:r>
        <w:rPr>
          <w:rFonts w:hint="eastAsia" w:ascii="宋体" w:hAnsi="宋体" w:eastAsia="宋体" w:cs="宋体"/>
          <w:color w:val="auto"/>
          <w:sz w:val="21"/>
          <w:szCs w:val="21"/>
          <w:shd w:val="clear" w:fill="FFFFFF"/>
          <w:lang w:val="en-US" w:eastAsia="zh-CN"/>
        </w:rPr>
        <w:t>④</w:t>
      </w:r>
      <w:r>
        <w:rPr>
          <w:rFonts w:hint="eastAsia" w:ascii="宋体" w:hAnsi="宋体" w:eastAsia="宋体" w:cs="宋体"/>
          <w:color w:val="auto"/>
          <w:sz w:val="21"/>
          <w:szCs w:val="21"/>
          <w:highlight w:val="none"/>
          <w:shd w:val="clear" w:fill="FFFFFF"/>
        </w:rPr>
        <w:t>房建相关专业</w:t>
      </w:r>
      <w:r>
        <w:rPr>
          <w:rFonts w:hint="eastAsia" w:ascii="宋体" w:hAnsi="宋体" w:eastAsia="宋体" w:cs="宋体"/>
          <w:color w:val="auto"/>
          <w:sz w:val="21"/>
          <w:szCs w:val="21"/>
          <w:shd w:val="clear" w:fill="FFFFFF"/>
          <w:lang w:val="en-US" w:eastAsia="zh-CN"/>
        </w:rPr>
        <w:t>指：建筑、土建、工民建、建筑工程、建筑施工、建筑管理、房建工程、土木工程、土木建筑、施工管理、建筑设计、土建管理、土建施工、建筑施工、建筑施工管理、工业与民用建筑、工民建施工管理。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default" w:ascii="宋体" w:hAnsi="宋体" w:eastAsia="宋体" w:cs="宋体"/>
          <w:i w:val="0"/>
          <w:iCs w:val="0"/>
          <w:caps w:val="0"/>
          <w:color w:val="auto"/>
          <w:spacing w:val="0"/>
          <w:sz w:val="21"/>
          <w:szCs w:val="21"/>
          <w:shd w:val="clear" w:fill="FFFFFF"/>
          <w:lang w:val="en-US"/>
        </w:rPr>
      </w:pPr>
      <w:r>
        <w:rPr>
          <w:rFonts w:hint="eastAsia" w:ascii="宋体" w:hAnsi="宋体" w:eastAsia="宋体" w:cs="宋体"/>
          <w:color w:val="auto"/>
          <w:sz w:val="21"/>
          <w:szCs w:val="21"/>
          <w:shd w:val="clear" w:fill="FFFFFF"/>
          <w:lang w:val="en-US" w:eastAsia="zh-CN"/>
        </w:rPr>
        <w:t>⑤</w:t>
      </w:r>
      <w:r>
        <w:rPr>
          <w:rFonts w:hint="eastAsia" w:ascii="宋体" w:hAnsi="宋体" w:eastAsia="宋体" w:cs="宋体"/>
          <w:color w:val="auto"/>
          <w:kern w:val="0"/>
          <w:sz w:val="21"/>
          <w:szCs w:val="21"/>
          <w:highlight w:val="none"/>
          <w:u w:val="none"/>
          <w:shd w:val="clear" w:fill="FFFFFF"/>
          <w:lang w:val="en-US" w:eastAsia="zh-CN" w:bidi="ar"/>
        </w:rPr>
        <w:t>安装类专业（一）</w:t>
      </w:r>
      <w:r>
        <w:rPr>
          <w:rFonts w:hint="eastAsia" w:ascii="宋体" w:hAnsi="宋体" w:eastAsia="宋体" w:cs="宋体"/>
          <w:color w:val="auto"/>
          <w:sz w:val="21"/>
          <w:szCs w:val="21"/>
          <w:highlight w:val="none"/>
          <w:shd w:val="clear" w:fill="FFFFFF"/>
          <w:lang w:val="en-US" w:eastAsia="zh-CN"/>
        </w:rPr>
        <w:t>指：</w:t>
      </w:r>
      <w:r>
        <w:rPr>
          <w:rFonts w:hint="eastAsia" w:ascii="宋体" w:hAnsi="宋体" w:eastAsia="宋体" w:cs="宋体"/>
          <w:color w:val="auto"/>
          <w:sz w:val="21"/>
          <w:szCs w:val="21"/>
          <w:shd w:val="clear" w:fill="FFFFFF"/>
          <w:lang w:val="en-US" w:eastAsia="zh-CN"/>
        </w:rPr>
        <w:t>暖通、给排水、电气、机械设备、机电、机电工程、自动化、自动化控制、建筑设备(电)、电气自动化、工业电气自动化、机电一体化、电力系统自动化、水暖、水电、设备、管道、设备安装、水电安装、电气安装、电气工程、机电安装、建筑电气、水电工程、建筑水电、通风空调、电机电器、建筑机电、土建给排水、给排水电气、房屋设备安装、建筑安装施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color w:val="auto"/>
          <w:sz w:val="21"/>
          <w:szCs w:val="21"/>
          <w:shd w:val="clear" w:fill="FFFFFF"/>
          <w:lang w:val="en-US" w:eastAsia="zh-CN"/>
        </w:rPr>
        <w:t>⑥</w:t>
      </w:r>
      <w:r>
        <w:rPr>
          <w:rFonts w:hint="eastAsia" w:ascii="宋体" w:hAnsi="宋体" w:eastAsia="宋体" w:cs="宋体"/>
          <w:color w:val="auto"/>
          <w:kern w:val="0"/>
          <w:sz w:val="21"/>
          <w:szCs w:val="21"/>
          <w:highlight w:val="none"/>
          <w:u w:val="none"/>
          <w:shd w:val="clear" w:fill="FFFFFF"/>
          <w:lang w:val="en-US" w:eastAsia="zh-CN" w:bidi="ar"/>
        </w:rPr>
        <w:t>安装类专业（二）指：网络、系统、电子、自动化、计算机、智能化、电子技术、电子通讯、自动控制、通信设备、通信工程、电气自控、电子电器、建筑电气、电子自动化、建筑智能化、</w:t>
      </w:r>
      <w:r>
        <w:rPr>
          <w:rFonts w:hint="eastAsia" w:ascii="宋体" w:hAnsi="宋体" w:eastAsia="宋体" w:cs="宋体"/>
          <w:color w:val="auto"/>
          <w:sz w:val="21"/>
          <w:szCs w:val="21"/>
          <w:shd w:val="clear" w:fill="FFFFFF"/>
          <w:lang w:val="en-US" w:eastAsia="zh-CN"/>
        </w:rPr>
        <w:t>电气工程与智能控制</w:t>
      </w:r>
      <w:r>
        <w:rPr>
          <w:rFonts w:hint="eastAsia" w:ascii="宋体" w:hAnsi="宋体" w:eastAsia="宋体" w:cs="宋体"/>
          <w:color w:val="auto"/>
          <w:kern w:val="0"/>
          <w:sz w:val="21"/>
          <w:szCs w:val="21"/>
          <w:highlight w:val="none"/>
          <w:u w:val="none"/>
          <w:shd w:val="clear" w:fill="FFFFFF"/>
          <w:lang w:val="en-US" w:eastAsia="zh-CN" w:bidi="ar"/>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shd w:val="clear" w:fill="FFFFFF"/>
          <w:lang w:val="en-US" w:eastAsia="zh-CN"/>
        </w:rPr>
        <w:t>⑦</w:t>
      </w:r>
      <w:r>
        <w:rPr>
          <w:rFonts w:hint="eastAsia" w:ascii="宋体" w:hAnsi="宋体" w:eastAsia="宋体" w:cs="宋体"/>
          <w:i w:val="0"/>
          <w:iCs w:val="0"/>
          <w:caps w:val="0"/>
          <w:color w:val="auto"/>
          <w:spacing w:val="0"/>
          <w:sz w:val="21"/>
          <w:szCs w:val="21"/>
          <w:shd w:val="clear" w:fill="FFFFFF"/>
        </w:rPr>
        <w:t>上述各类注册执业证书发生变更的，应按有关规定办理完变更手续后方可参加投标，并以发证机关核准的变更为准；否则其投标将被否决。</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3.中标人</w:t>
      </w:r>
      <w:r>
        <w:rPr>
          <w:rFonts w:hint="eastAsia" w:ascii="宋体" w:hAnsi="宋体" w:eastAsia="宋体" w:cs="宋体"/>
          <w:i w:val="0"/>
          <w:iCs w:val="0"/>
          <w:caps w:val="0"/>
          <w:color w:val="auto"/>
          <w:spacing w:val="0"/>
          <w:sz w:val="21"/>
          <w:szCs w:val="21"/>
          <w:shd w:val="clear" w:fill="FFFFFF"/>
          <w:lang w:val="en-US" w:eastAsia="zh-CN"/>
        </w:rPr>
        <w:t>应</w:t>
      </w:r>
      <w:r>
        <w:rPr>
          <w:rFonts w:hint="eastAsia" w:ascii="宋体" w:hAnsi="宋体" w:eastAsia="宋体" w:cs="宋体"/>
          <w:i w:val="0"/>
          <w:iCs w:val="0"/>
          <w:caps w:val="0"/>
          <w:color w:val="auto"/>
          <w:spacing w:val="0"/>
          <w:sz w:val="21"/>
          <w:szCs w:val="21"/>
          <w:shd w:val="clear" w:fill="FFFFFF"/>
        </w:rPr>
        <w:t>按照招标文件约定及管理需要配备其他</w:t>
      </w:r>
      <w:r>
        <w:rPr>
          <w:rFonts w:hint="eastAsia" w:ascii="宋体" w:hAnsi="宋体" w:eastAsia="宋体" w:cs="宋体"/>
          <w:i w:val="0"/>
          <w:iCs w:val="0"/>
          <w:caps w:val="0"/>
          <w:color w:val="auto"/>
          <w:spacing w:val="0"/>
          <w:sz w:val="21"/>
          <w:szCs w:val="21"/>
          <w:shd w:val="clear" w:fill="FFFFFF"/>
          <w:lang w:val="en-US" w:eastAsia="zh-CN"/>
        </w:rPr>
        <w:t>相应</w:t>
      </w:r>
      <w:r>
        <w:rPr>
          <w:rFonts w:hint="eastAsia" w:ascii="宋体" w:hAnsi="宋体" w:eastAsia="宋体" w:cs="宋体"/>
          <w:i w:val="0"/>
          <w:iCs w:val="0"/>
          <w:caps w:val="0"/>
          <w:color w:val="auto"/>
          <w:spacing w:val="0"/>
          <w:sz w:val="21"/>
          <w:szCs w:val="21"/>
          <w:shd w:val="clear" w:fill="FFFFFF"/>
        </w:rPr>
        <w:t>管理人员，且相应管理人员的人数不得低于我省及项目所在地关于项目管理人员配备的要求。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4.代建项目部人员的其他要求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①代建项目部人员应当按投标时承诺派出的相关管理人员承担本项目代建工作，其项目负责人和其他人员应当在相应的文件上签字，并参加采购人主持召开的有关的会议，处理和解决有关的问题。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②代建项目部人员不按投标时的承诺派出项目负责人的，采购人有权拒绝与其签订合同；由此给采购人造成损失的，中标人应当负责赔偿。采购人可以将上述情况向招标监管部门报备。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③中标的项目负责人因其单位变动等特殊原因不能出任的，中标人应向采购人提出更换项目负责人申请，其替换人选的资格、经验和能力不得低于投标所报的人员。为此给采购人造成损失的，中标人应当予以赔偿。</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④中标人未能按投标时的承诺派出其他人员的，应事先向采购人提出更换主要人员的书面申请，其替换人选的资格、经验和能力不得低于投标所报的人员，为此给采购人造成损失的，中标人应当予以赔偿。</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⑤拟派出工作人员应有良好的职业道德和严谨的工作作风，在代建服务过程中不得向施工方介绍指定分包商和供应商。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⑥</w:t>
      </w:r>
      <w:r>
        <w:rPr>
          <w:rFonts w:hint="eastAsia" w:ascii="宋体" w:hAnsi="宋体" w:eastAsia="宋体" w:cs="宋体"/>
          <w:i w:val="0"/>
          <w:iCs w:val="0"/>
          <w:caps w:val="0"/>
          <w:color w:val="auto"/>
          <w:spacing w:val="0"/>
          <w:sz w:val="21"/>
          <w:szCs w:val="21"/>
          <w:shd w:val="clear" w:fill="FFFFFF"/>
          <w:lang w:val="zh-TW" w:eastAsia="zh-TW"/>
        </w:rPr>
        <w:t>拟派出工作人员</w:t>
      </w:r>
      <w:r>
        <w:rPr>
          <w:rFonts w:hint="eastAsia" w:ascii="宋体" w:hAnsi="宋体" w:eastAsia="宋体" w:cs="宋体"/>
          <w:i w:val="0"/>
          <w:iCs w:val="0"/>
          <w:caps w:val="0"/>
          <w:color w:val="auto"/>
          <w:spacing w:val="0"/>
          <w:sz w:val="21"/>
          <w:szCs w:val="21"/>
          <w:shd w:val="clear" w:fill="FFFFFF"/>
        </w:rPr>
        <w:t>如有不尽其职或虚挂其名的情况，采购人有权要求调换具有相应资历的人选的权利，直至有权要求中标人退场并单方面终止合同。</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（四）项目代建工作内容</w:t>
      </w:r>
      <w:r>
        <w:rPr>
          <w:rFonts w:hint="eastAsia" w:ascii="宋体" w:hAnsi="宋体" w:eastAsia="宋体" w:cs="宋体"/>
          <w:i w:val="0"/>
          <w:iCs w:val="0"/>
          <w:caps w:val="0"/>
          <w:color w:val="auto"/>
          <w:spacing w:val="0"/>
          <w:sz w:val="21"/>
          <w:szCs w:val="21"/>
          <w:shd w:val="clear" w:fill="FFFFFF"/>
        </w:rPr>
        <w:t>（包括但不限于）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2" w:firstLineChars="2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1.组织、协调管理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1.1负责联系、协调与项目有关的</w:t>
      </w:r>
      <w:r>
        <w:rPr>
          <w:rFonts w:hint="eastAsia" w:ascii="宋体" w:hAnsi="宋体" w:eastAsia="宋体" w:cs="宋体"/>
          <w:i w:val="0"/>
          <w:iCs w:val="0"/>
          <w:caps w:val="0"/>
          <w:color w:val="auto"/>
          <w:spacing w:val="0"/>
          <w:sz w:val="21"/>
          <w:szCs w:val="21"/>
          <w:shd w:val="clear" w:fill="FFFFFF"/>
          <w:lang w:val="zh-TW" w:eastAsia="zh-TW"/>
        </w:rPr>
        <w:t>招标代理、造价咨询</w:t>
      </w:r>
      <w:r>
        <w:rPr>
          <w:rFonts w:hint="eastAsia" w:ascii="宋体" w:hAnsi="宋体" w:eastAsia="宋体" w:cs="宋体"/>
          <w:i w:val="0"/>
          <w:iCs w:val="0"/>
          <w:caps w:val="0"/>
          <w:color w:val="auto"/>
          <w:spacing w:val="0"/>
          <w:sz w:val="21"/>
          <w:szCs w:val="21"/>
          <w:shd w:val="clear" w:fill="FFFFFF"/>
          <w:lang w:val="zh-TW" w:eastAsia="zh-CN"/>
        </w:rPr>
        <w:t>、</w:t>
      </w:r>
      <w:r>
        <w:rPr>
          <w:rFonts w:hint="eastAsia" w:ascii="宋体" w:hAnsi="宋体" w:eastAsia="宋体" w:cs="宋体"/>
          <w:i w:val="0"/>
          <w:iCs w:val="0"/>
          <w:caps w:val="0"/>
          <w:color w:val="auto"/>
          <w:spacing w:val="0"/>
          <w:sz w:val="21"/>
          <w:szCs w:val="21"/>
          <w:shd w:val="clear" w:fill="FFFFFF"/>
          <w:lang w:val="zh-TW" w:eastAsia="zh-TW"/>
        </w:rPr>
        <w:t>设计、勘察、</w:t>
      </w:r>
      <w:r>
        <w:rPr>
          <w:rFonts w:hint="eastAsia" w:ascii="宋体" w:hAnsi="宋体" w:eastAsia="宋体" w:cs="宋体"/>
          <w:i w:val="0"/>
          <w:iCs w:val="0"/>
          <w:caps w:val="0"/>
          <w:color w:val="auto"/>
          <w:spacing w:val="0"/>
          <w:sz w:val="21"/>
          <w:szCs w:val="21"/>
          <w:shd w:val="clear" w:fill="FFFFFF"/>
        </w:rPr>
        <w:t>监理、施工、审价、审计</w:t>
      </w:r>
      <w:r>
        <w:rPr>
          <w:rFonts w:hint="eastAsia" w:ascii="宋体" w:hAnsi="宋体" w:eastAsia="宋体" w:cs="宋体"/>
          <w:i w:val="0"/>
          <w:iCs w:val="0"/>
          <w:caps w:val="0"/>
          <w:color w:val="auto"/>
          <w:spacing w:val="0"/>
          <w:sz w:val="21"/>
          <w:szCs w:val="21"/>
          <w:shd w:val="clear" w:fill="FFFFFF"/>
          <w:lang w:val="zh-TW"/>
        </w:rPr>
        <w:t>和检测</w:t>
      </w:r>
      <w:r>
        <w:rPr>
          <w:rFonts w:hint="eastAsia" w:ascii="宋体" w:hAnsi="宋体" w:eastAsia="宋体" w:cs="宋体"/>
          <w:i w:val="0"/>
          <w:iCs w:val="0"/>
          <w:caps w:val="0"/>
          <w:color w:val="auto"/>
          <w:spacing w:val="0"/>
          <w:sz w:val="21"/>
          <w:szCs w:val="21"/>
          <w:shd w:val="clear" w:fill="FFFFFF"/>
        </w:rPr>
        <w:t>等各参建单位关系，确保项目安全、进度、技术方案、质量、成本等计划的全面实现，并报采购人审批或备案，具体如下：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①负责</w:t>
      </w:r>
      <w:r>
        <w:rPr>
          <w:rFonts w:hint="eastAsia" w:ascii="宋体" w:hAnsi="宋体" w:eastAsia="宋体" w:cs="宋体"/>
          <w:i w:val="0"/>
          <w:iCs w:val="0"/>
          <w:caps w:val="0"/>
          <w:color w:val="auto"/>
          <w:spacing w:val="0"/>
          <w:sz w:val="21"/>
          <w:szCs w:val="21"/>
          <w:shd w:val="clear" w:fill="FFFFFF"/>
          <w:lang w:val="zh-TW" w:eastAsia="zh-TW"/>
        </w:rPr>
        <w:t>组织</w:t>
      </w:r>
      <w:r>
        <w:rPr>
          <w:rFonts w:hint="eastAsia" w:ascii="宋体" w:hAnsi="宋体" w:eastAsia="宋体" w:cs="宋体"/>
          <w:i w:val="0"/>
          <w:iCs w:val="0"/>
          <w:caps w:val="0"/>
          <w:color w:val="auto"/>
          <w:spacing w:val="0"/>
          <w:sz w:val="21"/>
          <w:szCs w:val="21"/>
          <w:shd w:val="clear" w:fill="FFFFFF"/>
        </w:rPr>
        <w:t>完成施工、设备材料和其他服务采购等招标管理工作；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②负责该项目所涉及的所有合同的谈判、起草及费用审查工作，并负责监督承包企业按照合同要求实施；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③负责做好“三通一平”的临时设施施工管理与申请工作；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④负责办理建设工程合同信息报送、施工许可等有关手续；</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⑤制定工程建设总目标，建立规范的管理制度与组织体系，做好项目总体筹划，编制完成项目建设大纲；</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⑥开展施工过程中的质量、安全、文明施工、进度、工程变更、合同、信息等管理以及相关资料收集整理工作；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⑦根据工程总投资制定工程实施用款计划；</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⑧根据法律、法规及合同约定，按批准建设规模、建设标准、投资及建设期限及工程总承包合同，代表采购人履行业主对本项目的建设质量、进度、投资、安全及合同实施管理，协调参建各方之间的关系，对参建各方的工作进行管理、配合、协调、</w:t>
      </w:r>
      <w:r>
        <w:rPr>
          <w:rFonts w:hint="eastAsia" w:ascii="宋体" w:hAnsi="宋体" w:eastAsia="宋体" w:cs="宋体"/>
          <w:i w:val="0"/>
          <w:iCs w:val="0"/>
          <w:caps w:val="0"/>
          <w:color w:val="auto"/>
          <w:spacing w:val="0"/>
          <w:sz w:val="21"/>
          <w:szCs w:val="21"/>
          <w:shd w:val="clear" w:fill="FFFFFF"/>
          <w:lang w:val="zh-TW" w:eastAsia="zh-TW"/>
        </w:rPr>
        <w:t>监督</w:t>
      </w:r>
      <w:r>
        <w:rPr>
          <w:rFonts w:hint="eastAsia" w:ascii="宋体" w:hAnsi="宋体" w:eastAsia="宋体" w:cs="宋体"/>
          <w:i w:val="0"/>
          <w:iCs w:val="0"/>
          <w:caps w:val="0"/>
          <w:color w:val="auto"/>
          <w:spacing w:val="0"/>
          <w:sz w:val="21"/>
          <w:szCs w:val="21"/>
          <w:shd w:val="clear" w:fill="FFFFFF"/>
          <w:lang w:val="en-US" w:eastAsia="zh-CN"/>
        </w:rPr>
        <w:t>和</w:t>
      </w:r>
      <w:r>
        <w:rPr>
          <w:rFonts w:hint="eastAsia" w:ascii="宋体" w:hAnsi="宋体" w:eastAsia="宋体" w:cs="宋体"/>
          <w:i w:val="0"/>
          <w:iCs w:val="0"/>
          <w:caps w:val="0"/>
          <w:color w:val="auto"/>
          <w:spacing w:val="0"/>
          <w:sz w:val="21"/>
          <w:szCs w:val="21"/>
          <w:shd w:val="clear" w:fill="FFFFFF"/>
          <w:lang w:val="zh-TW" w:eastAsia="zh-TW"/>
        </w:rPr>
        <w:t>考核</w:t>
      </w:r>
      <w:r>
        <w:rPr>
          <w:rFonts w:hint="eastAsia" w:ascii="宋体" w:hAnsi="宋体" w:eastAsia="宋体" w:cs="宋体"/>
          <w:i w:val="0"/>
          <w:iCs w:val="0"/>
          <w:caps w:val="0"/>
          <w:color w:val="auto"/>
          <w:spacing w:val="0"/>
          <w:sz w:val="21"/>
          <w:szCs w:val="21"/>
          <w:shd w:val="clear" w:fill="FFFFFF"/>
          <w:lang w:val="en-US" w:eastAsia="zh-CN"/>
        </w:rPr>
        <w:t>等</w:t>
      </w:r>
      <w:r>
        <w:rPr>
          <w:rFonts w:hint="eastAsia" w:ascii="宋体" w:hAnsi="宋体" w:eastAsia="宋体" w:cs="宋体"/>
          <w:i w:val="0"/>
          <w:iCs w:val="0"/>
          <w:caps w:val="0"/>
          <w:color w:val="auto"/>
          <w:spacing w:val="0"/>
          <w:sz w:val="21"/>
          <w:szCs w:val="21"/>
          <w:shd w:val="clear" w:fill="FFFFFF"/>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1.2负责组织项目建设工程</w:t>
      </w:r>
      <w:r>
        <w:rPr>
          <w:rFonts w:hint="eastAsia" w:ascii="宋体" w:hAnsi="宋体" w:eastAsia="宋体" w:cs="宋体"/>
          <w:i w:val="0"/>
          <w:iCs w:val="0"/>
          <w:caps w:val="0"/>
          <w:color w:val="auto"/>
          <w:spacing w:val="0"/>
          <w:sz w:val="21"/>
          <w:szCs w:val="21"/>
          <w:shd w:val="clear" w:fill="FFFFFF"/>
          <w:lang w:val="zh-TW" w:eastAsia="zh-TW"/>
        </w:rPr>
        <w:t>中间验收</w:t>
      </w:r>
      <w:r>
        <w:rPr>
          <w:rFonts w:hint="eastAsia" w:ascii="宋体" w:hAnsi="宋体" w:eastAsia="宋体" w:cs="宋体"/>
          <w:i w:val="0"/>
          <w:iCs w:val="0"/>
          <w:caps w:val="0"/>
          <w:color w:val="auto"/>
          <w:spacing w:val="0"/>
          <w:sz w:val="21"/>
          <w:szCs w:val="21"/>
          <w:shd w:val="clear" w:fill="FFFFFF"/>
          <w:lang w:val="zh-TW" w:eastAsia="zh-CN"/>
        </w:rPr>
        <w:t>、</w:t>
      </w:r>
      <w:r>
        <w:rPr>
          <w:rFonts w:hint="eastAsia" w:ascii="宋体" w:hAnsi="宋体" w:eastAsia="宋体" w:cs="宋体"/>
          <w:i w:val="0"/>
          <w:iCs w:val="0"/>
          <w:caps w:val="0"/>
          <w:color w:val="auto"/>
          <w:spacing w:val="0"/>
          <w:sz w:val="21"/>
          <w:szCs w:val="21"/>
          <w:shd w:val="clear" w:fill="FFFFFF"/>
        </w:rPr>
        <w:t>竣工验收、工程结算和竣工决算和试运行</w:t>
      </w:r>
      <w:r>
        <w:rPr>
          <w:rFonts w:hint="eastAsia" w:ascii="宋体" w:hAnsi="宋体" w:eastAsia="宋体" w:cs="宋体"/>
          <w:i w:val="0"/>
          <w:iCs w:val="0"/>
          <w:caps w:val="0"/>
          <w:color w:val="auto"/>
          <w:spacing w:val="0"/>
          <w:sz w:val="21"/>
          <w:szCs w:val="21"/>
          <w:shd w:val="clear" w:fill="FFFFFF"/>
          <w:lang w:val="en-US" w:eastAsia="zh-CN"/>
        </w:rPr>
        <w:t>等</w:t>
      </w:r>
      <w:r>
        <w:rPr>
          <w:rFonts w:hint="eastAsia" w:ascii="宋体" w:hAnsi="宋体" w:eastAsia="宋体" w:cs="宋体"/>
          <w:i w:val="0"/>
          <w:iCs w:val="0"/>
          <w:caps w:val="0"/>
          <w:color w:val="auto"/>
          <w:spacing w:val="0"/>
          <w:sz w:val="21"/>
          <w:szCs w:val="21"/>
          <w:shd w:val="clear" w:fill="FFFFFF"/>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①负责并组织竣工验收；工程质量应确保达到单位工程与综合验收一次性合格，质量的评定以国家或者行业的质量检验评定标准为依据；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②如对工程质量有争议，由双方共同选定有资质的质量检测机构检测和鉴定，所需费用及因此造成的损失，由责任方承担；</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③负责并组织工程竣工结算和财务决算，处理工程索赔；</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④负责移交竣工档案资料；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⑤办理竣工验收备案等相关手续；</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⑥办理项目</w:t>
      </w:r>
      <w:r>
        <w:rPr>
          <w:rFonts w:hint="eastAsia" w:ascii="宋体" w:hAnsi="宋体" w:eastAsia="宋体" w:cs="宋体"/>
          <w:i w:val="0"/>
          <w:iCs w:val="0"/>
          <w:caps w:val="0"/>
          <w:color w:val="auto"/>
          <w:spacing w:val="0"/>
          <w:sz w:val="21"/>
          <w:szCs w:val="21"/>
          <w:shd w:val="clear" w:fill="FFFFFF"/>
          <w:lang w:val="zh-TW" w:eastAsia="zh-TW"/>
        </w:rPr>
        <w:t>资产</w:t>
      </w:r>
      <w:r>
        <w:rPr>
          <w:rFonts w:hint="eastAsia" w:ascii="宋体" w:hAnsi="宋体" w:eastAsia="宋体" w:cs="宋体"/>
          <w:i w:val="0"/>
          <w:iCs w:val="0"/>
          <w:caps w:val="0"/>
          <w:color w:val="auto"/>
          <w:spacing w:val="0"/>
          <w:sz w:val="21"/>
          <w:szCs w:val="21"/>
          <w:shd w:val="clear" w:fill="FFFFFF"/>
        </w:rPr>
        <w:t>移交手续；</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1.3负责预审项目建设工程</w:t>
      </w:r>
      <w:r>
        <w:rPr>
          <w:rFonts w:hint="eastAsia" w:ascii="宋体" w:hAnsi="宋体" w:eastAsia="宋体" w:cs="宋体"/>
          <w:i w:val="0"/>
          <w:iCs w:val="0"/>
          <w:caps w:val="0"/>
          <w:color w:val="auto"/>
          <w:spacing w:val="0"/>
          <w:sz w:val="21"/>
          <w:szCs w:val="21"/>
          <w:shd w:val="clear" w:fill="FFFFFF"/>
          <w:lang w:val="zh-TW" w:eastAsia="zh-TW"/>
        </w:rPr>
        <w:t>预算、设计变更、现场签证、</w:t>
      </w:r>
      <w:r>
        <w:rPr>
          <w:rFonts w:hint="eastAsia" w:ascii="宋体" w:hAnsi="宋体" w:eastAsia="宋体" w:cs="宋体"/>
          <w:i w:val="0"/>
          <w:iCs w:val="0"/>
          <w:caps w:val="0"/>
          <w:color w:val="auto"/>
          <w:spacing w:val="0"/>
          <w:sz w:val="21"/>
          <w:szCs w:val="21"/>
          <w:shd w:val="clear" w:fill="FFFFFF"/>
        </w:rPr>
        <w:t>竣工结算以及竣工图，并将预审意见报采购人；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1.4工程安全管理；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1.5文明施工管理；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1.6项目移交、办理产权、竣工财务决算等工作；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1.7负责工程缺陷责任期内的缺陷修复的管理工作；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1.8综合协调工作：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①组织项目建设实施阶段过程工程咨询目标策划，明确总体目标、分项目标及阶段目标；编制工作总控计划、分项计划及阶段计划；负责统筹协调项目的外部关系，起草相应文件；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②组建后台技术支撑团队，指导和支持管理团队开展设计技术管理、投资控制管理、进度管理等具体的项目管理工作；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③负责拟定详细的项目实施方案，经采购人审定后组织实施；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④负责组织召开项目工作协调会议，负责会议材料、场地、设备等会务工作；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⑤负责开展设计进度与设计质量的管理工作；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⑥负责开展设计评审及优化工作；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⑦负责办理相关报建报批手续；</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⑧负责设计文件、报建报批文件等文件档案的规范化管理工作；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⑨负责各类资料收集、整理、归档工作，与项目竣工验收并完成竣工结（决）算后完整地移交给采购人；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⑩负责开展生产试运行及工程保修期管理；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⑪中标人应积极协调施工单位与第三方检测试验机构对本项目的一般检验试验工作和特殊检验试验工作进行相互配合，并由中标人展开相关工作，确保检验试验工作和施工工作顺利开展；</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⑫中标人将建设资金申请和支付、建设资金使用、工程质量安全文明施工管理、项目进度控制、设计变更处置、项目验收工作、项目移交等建设管理工作，按月度（每月15日前）以月报形式向采购人和有关单位汇报项目建设情况，并接受采购人的监督和指导。</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⑬在工程建设过程中，重大事项必须书面报采购人同意并批准后组织实施；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⑭负责并接受有关部门对项目的稽查、审核、审计等工作；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⑮负责对施工承包人的完成进度审核计量并报采购人审定；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⑯采购人委托的与本项目建设管理相关的其他工作；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⑰注意问题：1）中标人应监督施工单位严格按照有关规范和设计要求，保证施工质量和安全生产，严格审查施工单位编制的施工组织设计方案和有关安全管理措施；2）中标人应监督指导施工单位结合场地移交安排，充分考虑施工计划，并采取相关措施保证总工期不受影响；3）中标人应做好对周边环境的调查工作，统筹兼顾，指导施工单位完善施工组织设计；4）中标人应督促施工单位加强生态环境保护工作、认真落实水污染防治措施、重视大气污染物污染防治措施、做好噪声污染防治和控制、加强固体废弃物污染防治措施、进一步完善环境风险应急预案，严格落实风险防范措施；5）咨询过程中若发生伤亡及其他安全事故，中标人负责紧急处理，做好善后工作，及时通知采购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2" w:firstLineChars="2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2.设计管理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2.1按省发改委已批复的项目初步设计及概算，组织限额设计。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2.2负责编写设计任务委托书。组织人员与采购人进行充分沟通后，编制功能需求书，作为设计委托书的附件。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2.3负责组织设计单位落实设计图技术细节，提供包括主要设备选型等核心需求的建议并进行质量把关，保证设计进度和质量满足本项目的要求。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2.4负责办理项目初步设计审批工作，及时发现设计文件中任何不利于项目功能实现、项目造价控制、项目进度控制、项目质量控制的设计细节等，向采购人提出改进建议，并协调设计方进行论证，形成可行优化的解决方案并供采购人决策。</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2.5负责组织方案设计的审查及优化工作，使本项目的设计技术资料满足检验单位以及采购人提出的功能使用要求，全面审核本项目的技术、经济指标的合理性，分析设计的施工可行性和经济性，督促设计单位优化设计，对重要事项提出咨询意见供采购人参考决策。</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2.6负责审查设计图纸是否符合设计说明，并负责协调处理有关事宜。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2.7负责组织采购人、</w:t>
      </w:r>
      <w:r>
        <w:rPr>
          <w:rFonts w:hint="eastAsia" w:ascii="宋体" w:hAnsi="宋体" w:eastAsia="宋体" w:cs="宋体"/>
          <w:i w:val="0"/>
          <w:iCs w:val="0"/>
          <w:caps w:val="0"/>
          <w:color w:val="auto"/>
          <w:spacing w:val="0"/>
          <w:sz w:val="21"/>
          <w:szCs w:val="21"/>
          <w:shd w:val="clear" w:fill="FFFFFF"/>
          <w:lang w:val="zh-TW" w:eastAsia="zh-TW"/>
        </w:rPr>
        <w:t>勘察单位、</w:t>
      </w:r>
      <w:r>
        <w:rPr>
          <w:rFonts w:hint="eastAsia" w:ascii="宋体" w:hAnsi="宋体" w:eastAsia="宋体" w:cs="宋体"/>
          <w:i w:val="0"/>
          <w:iCs w:val="0"/>
          <w:caps w:val="0"/>
          <w:color w:val="auto"/>
          <w:spacing w:val="0"/>
          <w:sz w:val="21"/>
          <w:szCs w:val="21"/>
          <w:shd w:val="clear" w:fill="FFFFFF"/>
        </w:rPr>
        <w:t>设计单位、监理单位、施工单位进行施工图设计的交底，汇编、审查。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2.8负责组织初步设计评审以及详细设计图会审等工作。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2" w:firstLineChars="2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3.合同管理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3.1负责起草有关合同文本，符合福建省监狱系统相关规定。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3.2负责合同谈判。</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3.3负责对合同条款的最终确认。</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3.4建立合同执行台账，负责对合同进行跟踪管理。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3.5主持合同争议的协调，负责合同争议的仲裁或诉讼。</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2" w:firstLineChars="2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4.项目建设准备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4.1负责协调建设技术交底，如涉及工期、费用，建设标准或使用功能的应报采购人认定。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4.2负责审核施工组织设计和建设进度计划。</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4.3负责协加开工活动的有关事宜。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2" w:firstLineChars="2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5.建设管理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负责进行建设管理：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211" w:firstLineChars="1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t>5.1负责审查设计修改文件，涉及费用的应报采购人同意。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211" w:firstLineChars="1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t>5.2负责合同条款的解释（有经济条款需得到采购人认可）。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211" w:firstLineChars="1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t>5.3负责审核合同条款的修改和补充（有关经济条款需得到采购人认可）。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211" w:firstLineChars="1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t>5.4负责审核合同的索赔和反索赔（提出索赔报告，报采购人逐个审定）。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211" w:firstLineChars="1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t>5.5负责处理合同纠纷（有关经济纠纷的处理意见需得到采购人认可）。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211" w:firstLineChars="1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t>5.6负责对有关材料提出产品的标准和档次要求。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211" w:firstLineChars="1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t>5.7收集有关实际工期的详细记录，汇总设计方、建设方、监理方的工作进度情况，定期向采购人提供动态进度分析报告。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211" w:firstLineChars="1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t>5.8负责审核有关单位提出的索赔报告。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211" w:firstLineChars="1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t>5.9定期向采购人提交项目质量情况报告。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211" w:firstLineChars="1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t>5.10负责代表采购人参加验收。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211" w:firstLineChars="1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t>5.11负责处理项目质量事故，查明事故原因和责任，报采购人备案并督促和检查事故处理方案的实施。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2" w:firstLineChars="2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6.安全管理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6.1按照政府及行业管理的有关规定，负责督促指导参建单位做好安全生产，并督促检查安全生产目标、措施及其相关规章制度的制定和落实。</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6.2一旦发生安全事故，负责会同有关部门进行事故调查及善后处理，及时将事故调查情况书面上报采购人。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6.3负责督促各单位加强安全培训教育，增强生产人员自我保护意识。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6.4负责接受安全监督部门的检查，协调处理检查中遇到的问题。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6.5负责填报各类管理报表。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2" w:firstLineChars="2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7.项目质量管理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7.1根据采购人意图制定项目质量目标，并制定相应的分解目标，提出相应措施，贯彻到相应的合同中。</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7.2督促相关单位制定相应的质量体系，及达到相应目标的对策措施。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7.3参加各类质量检查和验收。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2" w:firstLineChars="2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8.设计及方案变更</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8.1负责确定设计图技术细节，提供建设关键节点的建议，保证设计进度和质量满足本工程建设的要求。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8.2若设计发生变更，审核变更的合理性和必要性，协调监理单位报采购人同意，并协助采购人与设计单位提出变更需求。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8.3负责审查设计修改文件或变更文件，并解决设计问题，或突出的技术问题（凡是涉及工期、费用、建设标准或使用功能的任何意见或变更方案须报采购人认可）。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8.4负责对设计的执行和进展进行管理，向采购人提供相应的进程报告，若采用备选或调整方案，需得到采购人的同意和认可。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8.5向采购人提供有关策划、设计和建设方面的建议，以便在要求的工期内和项目预算内达到采购人的要求和标准。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8.6负责对图纸归类及分发。</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2" w:firstLineChars="2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9.进度管理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9.1按照采购人对工期的要求，制定分阶段进度计划，负责协调采购人及时决策，督促检查落实各阶段各单位进度实施情况。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9.2制定项目总进度计划，确定控制节点，提出控制计划目标。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9.3严格按计划进度进行动态管理，一旦发现进度脱期趋向，及时查明原因，并采取相应的积极措施予以调整，确保总工期如期完成。</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9.4根据项目功能的要求、投资估算情况及成本控制目标，督促承包单位按合同组织材料及设备的验收，并落实安装、调试、保修事宜。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2" w:firstLineChars="2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10.档案和信息管理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10.1负责建立标准化档案管理制度，进行档案资料收发管理，保存完整的项目过程资料。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10.2 负责档案立卷：按照档案归档的规范要求，将文件名录编入档案总目录中。</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10.3负责按照档案归档的规范要求进行编号。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10.4同步建立电子档案库，对接收的纸质资料采用扫描、拍照、录像等方式转化为清晰可辨的电子资料存档，完整保存光盘资料、音视频资料、网络传输文件等电子介质形式的资料，分盘分类做好资料索引，保证在采购人或其他项目干系人需要时，能够及时、准确调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10.5科学、合理制定各类信息资料的处理、流转流程，经采购人审核同意后，在后续工作中，严格按照既定流程流转信息资料，保证各类信息资料可以及时、真实、完整地送达各类信息需求人员，并获得需</w:t>
      </w:r>
      <w:r>
        <w:rPr>
          <w:rFonts w:hint="eastAsia" w:ascii="宋体" w:hAnsi="宋体" w:eastAsia="宋体" w:cs="宋体"/>
          <w:i w:val="0"/>
          <w:iCs w:val="0"/>
          <w:caps w:val="0"/>
          <w:color w:val="auto"/>
          <w:spacing w:val="0"/>
          <w:sz w:val="21"/>
          <w:szCs w:val="21"/>
          <w:highlight w:val="none"/>
          <w:shd w:val="clear" w:fill="FFFFFF"/>
        </w:rPr>
        <w:t>求人员的确认。在项目决策和实施的全过程中，应运用项目管理软件及BIM技术</w:t>
      </w:r>
      <w:r>
        <w:rPr>
          <w:rFonts w:hint="eastAsia" w:ascii="宋体" w:hAnsi="宋体" w:eastAsia="宋体" w:cs="宋体"/>
          <w:b w:val="0"/>
          <w:bCs w:val="0"/>
          <w:kern w:val="0"/>
          <w:sz w:val="21"/>
          <w:szCs w:val="21"/>
          <w:highlight w:val="none"/>
          <w:lang w:val="en-US" w:eastAsia="zh-CN" w:bidi="ar"/>
        </w:rPr>
        <w:t>（达到运维条件）</w:t>
      </w:r>
      <w:r>
        <w:rPr>
          <w:rFonts w:hint="eastAsia" w:ascii="宋体" w:hAnsi="宋体" w:eastAsia="宋体" w:cs="宋体"/>
          <w:i w:val="0"/>
          <w:iCs w:val="0"/>
          <w:caps w:val="0"/>
          <w:color w:val="auto"/>
          <w:spacing w:val="0"/>
          <w:sz w:val="21"/>
          <w:szCs w:val="21"/>
          <w:highlight w:val="none"/>
          <w:shd w:val="clear" w:fill="FFFFFF"/>
        </w:rPr>
        <w:t>对工程建设信</w:t>
      </w:r>
      <w:r>
        <w:rPr>
          <w:rFonts w:hint="eastAsia" w:ascii="宋体" w:hAnsi="宋体" w:eastAsia="宋体" w:cs="宋体"/>
          <w:i w:val="0"/>
          <w:iCs w:val="0"/>
          <w:caps w:val="0"/>
          <w:color w:val="auto"/>
          <w:spacing w:val="0"/>
          <w:sz w:val="21"/>
          <w:szCs w:val="21"/>
          <w:shd w:val="clear" w:fill="FFFFFF"/>
        </w:rPr>
        <w:t>息的获取、存储、处理和交流进行合理、高效的组织和控制，并通过信息传输的有效组织管理和控制为该项目建设提供增值服务。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10.6按流转程序将收集的各类信息资料及时传达至责任人审批处理。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10.7项目建设过程中协调各参建单位及时向采购人提供有效信息，负责编制各类报告、报表、文件、演示材料等，供采购人介绍、汇报、统计、决策参考。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10.8接收设计单位、监理单位、采购人、检验单位及其他项目干系人提交的各种报表和文件。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10.9及时备份、建档和妥善保管与项目建设有关的所有报告和文件，以备采购人及有关部门随时查阅和调用。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10.10编制汇总工作计划和总结，并报采购人及有关部门审定和汇总。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10.11负责定期提供施工过程中实时更新的工程现场航拍图像资料，并做好图像资料整理归档管理工作。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10.1</w:t>
      </w:r>
      <w:r>
        <w:rPr>
          <w:rFonts w:hint="eastAsia" w:ascii="宋体" w:hAnsi="宋体" w:eastAsia="宋体" w:cs="宋体"/>
          <w:i w:val="0"/>
          <w:iCs w:val="0"/>
          <w:caps w:val="0"/>
          <w:color w:val="auto"/>
          <w:spacing w:val="0"/>
          <w:sz w:val="21"/>
          <w:szCs w:val="21"/>
          <w:shd w:val="clear" w:fill="FFFFFF"/>
          <w:lang w:val="en-US" w:eastAsia="zh-CN"/>
        </w:rPr>
        <w:t>2</w:t>
      </w:r>
      <w:r>
        <w:rPr>
          <w:rFonts w:hint="eastAsia" w:ascii="宋体" w:hAnsi="宋体" w:eastAsia="宋体" w:cs="宋体"/>
          <w:i w:val="0"/>
          <w:iCs w:val="0"/>
          <w:caps w:val="0"/>
          <w:color w:val="auto"/>
          <w:spacing w:val="0"/>
          <w:sz w:val="21"/>
          <w:szCs w:val="21"/>
          <w:shd w:val="clear" w:fill="FFFFFF"/>
        </w:rPr>
        <w:t>负责处理其他与档案和信息管理有关的工作内容。</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2" w:firstLineChars="2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11.竣工验收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11.1负责查验完工图及项目完工资料，组织验收交接。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11.2负责审核审价审计报告、验收报告等有关文件。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11.3负责编制初步验收方案、项目执行情况总结报告，组织项目竣工初步验收。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11.4负责编制正式验收申请，配合项目竣工正式验收。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11.5 负责进行竣工结算。</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11.6按有关要求整理竣工资料。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11.7负责办理工程固定资产转固手续。</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2" w:firstLineChars="2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12.保修期服务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12.1负责监督项目相应的各参建单位有效地履行各自的过程保修责任，但对各项合同保修尾款的批准支付权仍属中标人。涉及项目保修的各类过程文件资料应由中标人组织参建单位整理成册逐次移交采购人，经采购人及档案管理相关部门验收合格后负责归档。</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12.2负责开展项目绩效管理。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（五）其他要求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1.中标人须按招标文件要求配备办公设施设备等，所需费用已包含在投标报价中。</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2.中标人应依法依规履行工作职责和履行相应义务，严格执行廉政建设有关规定，所属人员不得与其它参建单位人员同吃同喝同住，严禁与其它参建单位串通给采购人或所建工程造成损失。</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3.中标人应依法为本项目所配备人员提供合理工资，采购人有权进行核查监督；</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4.中标人为本项目所配备的人员需经采购人认可，如采购人认为中标人所配备人员不称职，采购人有权要求中标人另外增派或雇用或替换专业技术人员。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5.项目实施过程中所需由中标人组织的会务费（包含但不限于茶水等相关费用）由中标人承担，费用包含在投标报价中。</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lang w:val="en-US" w:eastAsia="zh-CN"/>
        </w:rPr>
        <w:t>6</w:t>
      </w:r>
      <w:r>
        <w:rPr>
          <w:rFonts w:hint="eastAsia" w:ascii="宋体" w:hAnsi="宋体" w:eastAsia="宋体" w:cs="宋体"/>
          <w:i w:val="0"/>
          <w:iCs w:val="0"/>
          <w:caps w:val="0"/>
          <w:color w:val="auto"/>
          <w:spacing w:val="0"/>
          <w:sz w:val="21"/>
          <w:szCs w:val="21"/>
          <w:shd w:val="clear" w:fill="FFFFFF"/>
        </w:rPr>
        <w:t>.为采购人提供法律咨询服务，费用包含在投标报价中。</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highlight w:val="yellow"/>
        </w:rPr>
      </w:pPr>
      <w:r>
        <w:rPr>
          <w:rFonts w:hint="eastAsia" w:ascii="宋体" w:hAnsi="宋体" w:eastAsia="宋体" w:cs="宋体"/>
          <w:i w:val="0"/>
          <w:iCs w:val="0"/>
          <w:caps w:val="0"/>
          <w:color w:val="auto"/>
          <w:spacing w:val="0"/>
          <w:sz w:val="21"/>
          <w:szCs w:val="21"/>
          <w:highlight w:val="none"/>
          <w:shd w:val="clear" w:fill="FFFFFF"/>
          <w:lang w:val="en-US" w:eastAsia="zh-CN"/>
        </w:rPr>
        <w:t>7</w:t>
      </w:r>
      <w:r>
        <w:rPr>
          <w:rFonts w:hint="eastAsia" w:ascii="宋体" w:hAnsi="宋体" w:eastAsia="宋体" w:cs="宋体"/>
          <w:i w:val="0"/>
          <w:iCs w:val="0"/>
          <w:caps w:val="0"/>
          <w:color w:val="auto"/>
          <w:spacing w:val="0"/>
          <w:sz w:val="21"/>
          <w:szCs w:val="21"/>
          <w:highlight w:val="none"/>
          <w:shd w:val="clear" w:fill="FFFFFF"/>
        </w:rPr>
        <w:t>.工程款管理条款：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lang w:val="en-US" w:eastAsia="zh-CN"/>
        </w:rPr>
        <w:t>7</w:t>
      </w:r>
      <w:r>
        <w:rPr>
          <w:rFonts w:hint="eastAsia" w:ascii="宋体" w:hAnsi="宋体" w:eastAsia="宋体" w:cs="宋体"/>
          <w:i w:val="0"/>
          <w:iCs w:val="0"/>
          <w:caps w:val="0"/>
          <w:color w:val="auto"/>
          <w:spacing w:val="0"/>
          <w:sz w:val="21"/>
          <w:szCs w:val="21"/>
          <w:shd w:val="clear" w:fill="FFFFFF"/>
        </w:rPr>
        <w:t>.1中标人应当严格按照国家规定的基建预算管理、基建财务会计制度、建设资金账户管理制度等进行管理，保证建设资金的安全使用。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lang w:val="en-US" w:eastAsia="zh-CN"/>
        </w:rPr>
        <w:t>7</w:t>
      </w:r>
      <w:r>
        <w:rPr>
          <w:rFonts w:hint="eastAsia" w:ascii="宋体" w:hAnsi="宋体" w:eastAsia="宋体" w:cs="宋体"/>
          <w:i w:val="0"/>
          <w:iCs w:val="0"/>
          <w:caps w:val="0"/>
          <w:color w:val="auto"/>
          <w:spacing w:val="0"/>
          <w:sz w:val="21"/>
          <w:szCs w:val="21"/>
          <w:shd w:val="clear" w:fill="FFFFFF"/>
        </w:rPr>
        <w:t>.2中标人应根据工程建设的进度要求和资金需求，编制项目资金使用计划和年度基建支出预算，向采购人提出资金拨付申请，并按规定程序报批获得工程款拨付。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lang w:val="en-US" w:eastAsia="zh-CN"/>
        </w:rPr>
        <w:t>7</w:t>
      </w:r>
      <w:r>
        <w:rPr>
          <w:rFonts w:hint="eastAsia" w:ascii="宋体" w:hAnsi="宋体" w:eastAsia="宋体" w:cs="宋体"/>
          <w:i w:val="0"/>
          <w:iCs w:val="0"/>
          <w:caps w:val="0"/>
          <w:color w:val="auto"/>
          <w:spacing w:val="0"/>
          <w:sz w:val="21"/>
          <w:szCs w:val="21"/>
          <w:shd w:val="clear" w:fill="FFFFFF"/>
        </w:rPr>
        <w:t>.3中标人应在每季度第一个月的25日前向采购人提出项目用款申请。采购人收到中标人提交的项目用款申请后10个工作日内，根据批准的项目年度投资计划与基建支出预算及项目进度进行核定，并按财务有关规定拨付建设资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lang w:val="en-US" w:eastAsia="zh-CN"/>
        </w:rPr>
        <w:t>7</w:t>
      </w:r>
      <w:r>
        <w:rPr>
          <w:rFonts w:hint="eastAsia" w:ascii="宋体" w:hAnsi="宋体" w:eastAsia="宋体" w:cs="宋体"/>
          <w:i w:val="0"/>
          <w:iCs w:val="0"/>
          <w:caps w:val="0"/>
          <w:color w:val="auto"/>
          <w:spacing w:val="0"/>
          <w:sz w:val="21"/>
          <w:szCs w:val="21"/>
          <w:shd w:val="clear" w:fill="FFFFFF"/>
        </w:rPr>
        <w:t>.4工程款由采购人或财政等部门拨付到由采购人和中标人共同管理的项目指定专用账户，在建设期间的存款利息收入</w:t>
      </w:r>
      <w:r>
        <w:rPr>
          <w:rFonts w:hint="eastAsia" w:ascii="宋体" w:hAnsi="宋体" w:eastAsia="宋体" w:cs="宋体"/>
          <w:i w:val="0"/>
          <w:iCs w:val="0"/>
          <w:caps w:val="0"/>
          <w:color w:val="auto"/>
          <w:spacing w:val="0"/>
          <w:sz w:val="21"/>
          <w:szCs w:val="21"/>
          <w:shd w:val="clear" w:fill="FFFFFF"/>
          <w:lang w:val="zh-TW" w:eastAsia="zh-CN"/>
        </w:rPr>
        <w:t>可作为</w:t>
      </w:r>
      <w:r>
        <w:rPr>
          <w:rFonts w:hint="eastAsia" w:ascii="宋体" w:hAnsi="宋体" w:eastAsia="宋体" w:cs="宋体"/>
          <w:i w:val="0"/>
          <w:iCs w:val="0"/>
          <w:caps w:val="0"/>
          <w:color w:val="auto"/>
          <w:spacing w:val="0"/>
          <w:sz w:val="21"/>
          <w:szCs w:val="21"/>
          <w:shd w:val="clear" w:fill="FFFFFF"/>
          <w:lang w:val="zh-TW" w:eastAsia="zh-TW"/>
        </w:rPr>
        <w:t>建设资金冲抵需支付</w:t>
      </w:r>
      <w:r>
        <w:rPr>
          <w:rFonts w:hint="eastAsia" w:ascii="宋体" w:hAnsi="宋体" w:eastAsia="宋体" w:cs="宋体"/>
          <w:i w:val="0"/>
          <w:iCs w:val="0"/>
          <w:caps w:val="0"/>
          <w:color w:val="auto"/>
          <w:spacing w:val="0"/>
          <w:sz w:val="21"/>
          <w:szCs w:val="21"/>
          <w:shd w:val="clear" w:fill="FFFFFF"/>
          <w:lang w:val="zh-TW" w:eastAsia="zh-CN"/>
        </w:rPr>
        <w:t>给其他</w:t>
      </w:r>
      <w:r>
        <w:rPr>
          <w:rFonts w:hint="eastAsia" w:ascii="宋体" w:hAnsi="宋体" w:eastAsia="宋体" w:cs="宋体"/>
          <w:i w:val="0"/>
          <w:iCs w:val="0"/>
          <w:caps w:val="0"/>
          <w:color w:val="auto"/>
          <w:spacing w:val="0"/>
          <w:sz w:val="21"/>
          <w:szCs w:val="21"/>
          <w:shd w:val="clear" w:fill="FFFFFF"/>
          <w:lang w:val="zh-TW" w:eastAsia="zh-TW"/>
        </w:rPr>
        <w:t>参</w:t>
      </w:r>
      <w:r>
        <w:rPr>
          <w:rFonts w:hint="eastAsia" w:ascii="宋体" w:hAnsi="宋体" w:eastAsia="宋体" w:cs="宋体"/>
          <w:color w:val="auto"/>
          <w:sz w:val="21"/>
          <w:szCs w:val="21"/>
          <w:shd w:val="clear" w:fill="FFFFFF"/>
          <w:lang w:val="zh-TW" w:eastAsia="zh-TW"/>
        </w:rPr>
        <w:t>建单位的款项</w:t>
      </w:r>
      <w:r>
        <w:rPr>
          <w:rFonts w:hint="eastAsia" w:ascii="宋体" w:hAnsi="宋体" w:eastAsia="宋体" w:cs="宋体"/>
          <w:i w:val="0"/>
          <w:iCs w:val="0"/>
          <w:caps w:val="0"/>
          <w:color w:val="auto"/>
          <w:spacing w:val="0"/>
          <w:sz w:val="21"/>
          <w:szCs w:val="21"/>
          <w:shd w:val="clear" w:fill="FFFFFF"/>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lang w:val="en-US" w:eastAsia="zh-CN"/>
        </w:rPr>
        <w:t>7</w:t>
      </w:r>
      <w:r>
        <w:rPr>
          <w:rFonts w:hint="eastAsia" w:ascii="宋体" w:hAnsi="宋体" w:eastAsia="宋体" w:cs="宋体"/>
          <w:i w:val="0"/>
          <w:iCs w:val="0"/>
          <w:caps w:val="0"/>
          <w:color w:val="auto"/>
          <w:spacing w:val="0"/>
          <w:sz w:val="21"/>
          <w:szCs w:val="21"/>
          <w:shd w:val="clear" w:fill="FFFFFF"/>
        </w:rPr>
        <w:t>.5中标人应当设立由采购人和中标人共同管理的项目指定专用账户（建设资金专户），将采购人拨付的建设款项及时支付给各专业工作单位，且不得以任何名义从中收取费用。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lang w:val="en-US" w:eastAsia="zh-CN"/>
        </w:rPr>
        <w:t>7</w:t>
      </w:r>
      <w:r>
        <w:rPr>
          <w:rFonts w:hint="eastAsia" w:ascii="宋体" w:hAnsi="宋体" w:eastAsia="宋体" w:cs="宋体"/>
          <w:i w:val="0"/>
          <w:iCs w:val="0"/>
          <w:caps w:val="0"/>
          <w:color w:val="auto"/>
          <w:spacing w:val="0"/>
          <w:sz w:val="21"/>
          <w:szCs w:val="21"/>
          <w:shd w:val="clear" w:fill="FFFFFF"/>
        </w:rPr>
        <w:t>.6任何工程款项的支付均应有合同依据、应当采取措施保证采购人的款项不受损失。</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lang w:val="en-US" w:eastAsia="zh-CN"/>
        </w:rPr>
        <w:t>7</w:t>
      </w:r>
      <w:r>
        <w:rPr>
          <w:rFonts w:hint="eastAsia" w:ascii="宋体" w:hAnsi="宋体" w:eastAsia="宋体" w:cs="宋体"/>
          <w:i w:val="0"/>
          <w:iCs w:val="0"/>
          <w:caps w:val="0"/>
          <w:color w:val="auto"/>
          <w:spacing w:val="0"/>
          <w:sz w:val="21"/>
          <w:szCs w:val="21"/>
          <w:shd w:val="clear" w:fill="FFFFFF"/>
        </w:rPr>
        <w:t>.7各专业工作单位（包括监理）按照工程完成的实际情况和合同约定向中标人提出工程款支付申请，项目监理人按规定审核，经中标人核定后报采购人审批，中标人按照批准的金额支付给申请人。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lang w:val="en-US" w:eastAsia="zh-CN"/>
        </w:rPr>
        <w:t>7</w:t>
      </w:r>
      <w:r>
        <w:rPr>
          <w:rFonts w:hint="eastAsia" w:ascii="宋体" w:hAnsi="宋体" w:eastAsia="宋体" w:cs="宋体"/>
          <w:i w:val="0"/>
          <w:iCs w:val="0"/>
          <w:caps w:val="0"/>
          <w:color w:val="auto"/>
          <w:spacing w:val="0"/>
          <w:sz w:val="21"/>
          <w:szCs w:val="21"/>
          <w:shd w:val="clear" w:fill="FFFFFF"/>
        </w:rPr>
        <w:t>.8经采购人审核同意支付的各</w:t>
      </w:r>
      <w:r>
        <w:rPr>
          <w:rFonts w:hint="eastAsia" w:ascii="宋体" w:hAnsi="宋体" w:eastAsia="宋体" w:cs="宋体"/>
          <w:i w:val="0"/>
          <w:iCs w:val="0"/>
          <w:caps w:val="0"/>
          <w:color w:val="auto"/>
          <w:spacing w:val="0"/>
          <w:sz w:val="21"/>
          <w:szCs w:val="21"/>
          <w:highlight w:val="none"/>
          <w:shd w:val="clear" w:fill="FFFFFF"/>
        </w:rPr>
        <w:t>项费用，</w:t>
      </w:r>
      <w:r>
        <w:rPr>
          <w:rFonts w:hint="eastAsia" w:ascii="宋体" w:hAnsi="宋体" w:eastAsia="宋体" w:cs="宋体"/>
          <w:i w:val="0"/>
          <w:iCs w:val="0"/>
          <w:caps w:val="0"/>
          <w:color w:val="auto"/>
          <w:spacing w:val="0"/>
          <w:sz w:val="21"/>
          <w:szCs w:val="21"/>
          <w:highlight w:val="none"/>
          <w:shd w:val="clear" w:fill="FFFFFF"/>
          <w:lang w:val="en-US" w:eastAsia="zh-CN"/>
        </w:rPr>
        <w:t>手续齐全，并完成相关审批，</w:t>
      </w:r>
      <w:r>
        <w:rPr>
          <w:rFonts w:hint="eastAsia" w:ascii="宋体" w:hAnsi="宋体" w:eastAsia="宋体" w:cs="宋体"/>
          <w:i w:val="0"/>
          <w:iCs w:val="0"/>
          <w:caps w:val="0"/>
          <w:color w:val="auto"/>
          <w:spacing w:val="0"/>
          <w:sz w:val="21"/>
          <w:szCs w:val="21"/>
          <w:highlight w:val="none"/>
          <w:shd w:val="clear" w:fill="FFFFFF"/>
        </w:rPr>
        <w:t>中标人应在三个工作日内及时支付给各专业工作单位</w:t>
      </w:r>
      <w:r>
        <w:rPr>
          <w:rFonts w:hint="eastAsia" w:ascii="宋体" w:hAnsi="宋体" w:eastAsia="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每超过一天按应</w:t>
      </w:r>
      <w:r>
        <w:rPr>
          <w:rFonts w:hint="eastAsia" w:ascii="宋体" w:hAnsi="宋体" w:eastAsia="宋体" w:cs="宋体"/>
          <w:i w:val="0"/>
          <w:iCs w:val="0"/>
          <w:caps w:val="0"/>
          <w:color w:val="auto"/>
          <w:spacing w:val="0"/>
          <w:sz w:val="21"/>
          <w:szCs w:val="21"/>
          <w:shd w:val="clear" w:fill="FFFFFF"/>
        </w:rPr>
        <w:t>支付费用的0.5‰计取利息，利息从当期代建管理费中扣除。</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lang w:val="en-US" w:eastAsia="zh-CN"/>
        </w:rPr>
        <w:t>7</w:t>
      </w:r>
      <w:r>
        <w:rPr>
          <w:rFonts w:hint="eastAsia" w:ascii="宋体" w:hAnsi="宋体" w:eastAsia="宋体" w:cs="宋体"/>
          <w:i w:val="0"/>
          <w:iCs w:val="0"/>
          <w:caps w:val="0"/>
          <w:color w:val="auto"/>
          <w:spacing w:val="0"/>
          <w:sz w:val="21"/>
          <w:szCs w:val="21"/>
          <w:shd w:val="clear" w:fill="FFFFFF"/>
        </w:rPr>
        <w:t>.9中标人应使用与采购人一致的财务软件对项目建设专项资金单独建账核算，并服从采购人的相关财务制度，按照采购人的合理要求进行财务核算，负责收集、整理和归档代建过程中的财务档案，便于项目竣工财务决算及交付使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lang w:val="en-US" w:eastAsia="zh-CN"/>
        </w:rPr>
        <w:t>7</w:t>
      </w:r>
      <w:r>
        <w:rPr>
          <w:rFonts w:hint="eastAsia" w:ascii="宋体" w:hAnsi="宋体" w:eastAsia="宋体" w:cs="宋体"/>
          <w:i w:val="0"/>
          <w:iCs w:val="0"/>
          <w:caps w:val="0"/>
          <w:color w:val="auto"/>
          <w:spacing w:val="0"/>
          <w:sz w:val="21"/>
          <w:szCs w:val="21"/>
          <w:shd w:val="clear" w:fill="FFFFFF"/>
        </w:rPr>
        <w:t>.10中标人不得自行从工程款中提取项目代建管理费。代建服务费由中标人根据工程的实际情况和合同约定，由中标人提出申请，</w:t>
      </w:r>
      <w:r>
        <w:rPr>
          <w:rFonts w:hint="eastAsia" w:ascii="宋体" w:hAnsi="宋体" w:eastAsia="宋体" w:cs="宋体"/>
          <w:i w:val="0"/>
          <w:iCs w:val="0"/>
          <w:caps w:val="0"/>
          <w:color w:val="auto"/>
          <w:spacing w:val="0"/>
          <w:sz w:val="21"/>
          <w:szCs w:val="21"/>
          <w:shd w:val="clear" w:fill="FFFFFF"/>
          <w:lang w:val="en-US" w:eastAsia="zh-CN"/>
        </w:rPr>
        <w:t>采购人</w:t>
      </w:r>
      <w:r>
        <w:rPr>
          <w:rFonts w:hint="eastAsia" w:ascii="宋体" w:hAnsi="宋体" w:eastAsia="宋体" w:cs="宋体"/>
          <w:i w:val="0"/>
          <w:iCs w:val="0"/>
          <w:caps w:val="0"/>
          <w:color w:val="auto"/>
          <w:spacing w:val="0"/>
          <w:sz w:val="21"/>
          <w:szCs w:val="21"/>
          <w:shd w:val="clear" w:fill="FFFFFF"/>
        </w:rPr>
        <w:t>审核，采购人批准后支付给中标人公司账户。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lang w:val="en-US" w:eastAsia="zh-CN"/>
        </w:rPr>
        <w:t>8</w:t>
      </w:r>
      <w:r>
        <w:rPr>
          <w:rFonts w:hint="eastAsia" w:ascii="宋体" w:hAnsi="宋体" w:eastAsia="宋体" w:cs="宋体"/>
          <w:i w:val="0"/>
          <w:iCs w:val="0"/>
          <w:caps w:val="0"/>
          <w:color w:val="auto"/>
          <w:spacing w:val="0"/>
          <w:sz w:val="21"/>
          <w:szCs w:val="21"/>
          <w:shd w:val="clear" w:fill="FFFFFF"/>
        </w:rPr>
        <w:t>.中标人应参加采购人组织的有关项目的各项考察学习交流活动，并自行承担相关费用。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val="en-US" w:eastAsia="zh-CN"/>
        </w:rPr>
        <w:t>9</w:t>
      </w:r>
      <w:r>
        <w:rPr>
          <w:rFonts w:hint="eastAsia" w:ascii="宋体" w:hAnsi="宋体" w:eastAsia="宋体" w:cs="宋体"/>
          <w:i w:val="0"/>
          <w:iCs w:val="0"/>
          <w:caps w:val="0"/>
          <w:color w:val="auto"/>
          <w:spacing w:val="0"/>
          <w:sz w:val="21"/>
          <w:szCs w:val="21"/>
          <w:shd w:val="clear" w:fill="FFFFFF"/>
        </w:rPr>
        <w:t>.因采购人原因或不可抗力原因导致项目延期或停工，中标人可向采购人提出书面申请并经同意后适当减少服务期间到场人员。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default"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10.中标人在项目管理服务（代建）期间内对建筑文化环境、绿色低碳建筑节能策略等对项目有利于实施的结合自身经验及专业向采购人提出科学合理的建议意见，促使项目有效实施产生积极的影响，提供项目实施期间所需相应丰富经验的专业人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2" w:firstLineChars="200"/>
        <w:jc w:val="both"/>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（六）代建项目部办公设备配备最低要求</w:t>
      </w:r>
    </w:p>
    <w:tbl>
      <w:tblPr>
        <w:tblStyle w:val="12"/>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69"/>
        <w:gridCol w:w="2419"/>
        <w:gridCol w:w="1250"/>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69" w:type="dxa"/>
            <w:shd w:val="clear" w:color="auto" w:fill="auto"/>
            <w:tcMar>
              <w:left w:w="105" w:type="dxa"/>
              <w:right w:w="105" w:type="dxa"/>
            </w:tcMar>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419" w:type="dxa"/>
            <w:shd w:val="clear" w:color="auto" w:fill="auto"/>
            <w:tcMar>
              <w:left w:w="105" w:type="dxa"/>
              <w:right w:w="105" w:type="dxa"/>
            </w:tcMar>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配备事项</w:t>
            </w:r>
          </w:p>
        </w:tc>
        <w:tc>
          <w:tcPr>
            <w:tcW w:w="1250" w:type="dxa"/>
            <w:shd w:val="clear" w:color="auto" w:fill="auto"/>
            <w:tcMar>
              <w:left w:w="105" w:type="dxa"/>
              <w:right w:w="105" w:type="dxa"/>
            </w:tcMar>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数量</w:t>
            </w:r>
          </w:p>
        </w:tc>
        <w:tc>
          <w:tcPr>
            <w:tcW w:w="3975" w:type="dxa"/>
            <w:shd w:val="clear" w:color="auto" w:fill="auto"/>
            <w:tcMar>
              <w:left w:w="105" w:type="dxa"/>
              <w:right w:w="105" w:type="dxa"/>
            </w:tcMar>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69"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1</w:t>
            </w:r>
          </w:p>
        </w:tc>
        <w:tc>
          <w:tcPr>
            <w:tcW w:w="2419"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办公车辆（商务车）</w:t>
            </w:r>
          </w:p>
        </w:tc>
        <w:tc>
          <w:tcPr>
            <w:tcW w:w="1250"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≥1部</w:t>
            </w:r>
          </w:p>
        </w:tc>
        <w:tc>
          <w:tcPr>
            <w:tcW w:w="3975" w:type="dxa"/>
            <w:shd w:val="clear" w:color="auto" w:fill="auto"/>
            <w:tcMar>
              <w:left w:w="105" w:type="dxa"/>
              <w:right w:w="105" w:type="dxa"/>
            </w:tcMar>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车龄≤5年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69"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2</w:t>
            </w:r>
          </w:p>
        </w:tc>
        <w:tc>
          <w:tcPr>
            <w:tcW w:w="2419"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办公桌、椅</w:t>
            </w:r>
          </w:p>
        </w:tc>
        <w:tc>
          <w:tcPr>
            <w:tcW w:w="1250"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按需配备</w:t>
            </w:r>
          </w:p>
        </w:tc>
        <w:tc>
          <w:tcPr>
            <w:tcW w:w="3975" w:type="dxa"/>
            <w:shd w:val="clear" w:color="auto" w:fill="auto"/>
            <w:tcMar>
              <w:left w:w="105" w:type="dxa"/>
              <w:right w:w="105" w:type="dxa"/>
            </w:tcMar>
            <w:vAlign w:val="top"/>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69"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3</w:t>
            </w:r>
          </w:p>
        </w:tc>
        <w:tc>
          <w:tcPr>
            <w:tcW w:w="2419"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电脑</w:t>
            </w:r>
          </w:p>
        </w:tc>
        <w:tc>
          <w:tcPr>
            <w:tcW w:w="1250"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≥9套</w:t>
            </w:r>
          </w:p>
        </w:tc>
        <w:tc>
          <w:tcPr>
            <w:tcW w:w="3975" w:type="dxa"/>
            <w:shd w:val="clear" w:color="auto" w:fill="auto"/>
            <w:tcMar>
              <w:left w:w="105" w:type="dxa"/>
              <w:right w:w="105" w:type="dxa"/>
            </w:tcMar>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1"/>
                <w:szCs w:val="21"/>
              </w:rPr>
            </w:pPr>
            <w:r>
              <w:rPr>
                <w:rFonts w:hint="eastAsia" w:ascii="宋体" w:hAnsi="宋体" w:eastAsia="宋体" w:cs="宋体"/>
                <w:sz w:val="21"/>
                <w:szCs w:val="21"/>
              </w:rPr>
              <w:t>其中至少包括2台笔记本电脑，至少1台CPU主频≥3.6GHz，≥8核，最大内存带宽≥41.6GB/s，线程≥16，≥16G内存，显卡≥1080TI，≥256G固态硬盘，≥1TB机械硬盘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69"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4</w:t>
            </w:r>
          </w:p>
        </w:tc>
        <w:tc>
          <w:tcPr>
            <w:tcW w:w="2419"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劳动保障用品</w:t>
            </w:r>
          </w:p>
        </w:tc>
        <w:tc>
          <w:tcPr>
            <w:tcW w:w="1250"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按需配备</w:t>
            </w:r>
          </w:p>
        </w:tc>
        <w:tc>
          <w:tcPr>
            <w:tcW w:w="3975" w:type="dxa"/>
            <w:shd w:val="clear" w:color="auto" w:fill="auto"/>
            <w:tcMar>
              <w:left w:w="105" w:type="dxa"/>
              <w:right w:w="105" w:type="dxa"/>
            </w:tcMar>
            <w:vAlign w:val="top"/>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69"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5</w:t>
            </w:r>
          </w:p>
        </w:tc>
        <w:tc>
          <w:tcPr>
            <w:tcW w:w="2419"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技术图书资料</w:t>
            </w:r>
          </w:p>
        </w:tc>
        <w:tc>
          <w:tcPr>
            <w:tcW w:w="1250"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按需配备</w:t>
            </w:r>
          </w:p>
        </w:tc>
        <w:tc>
          <w:tcPr>
            <w:tcW w:w="3975" w:type="dxa"/>
            <w:shd w:val="clear" w:color="auto" w:fill="auto"/>
            <w:tcMar>
              <w:left w:w="105" w:type="dxa"/>
              <w:right w:w="105" w:type="dxa"/>
            </w:tcMar>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1"/>
                <w:szCs w:val="21"/>
              </w:rPr>
            </w:pPr>
            <w:r>
              <w:rPr>
                <w:rFonts w:hint="eastAsia" w:ascii="宋体" w:hAnsi="宋体" w:eastAsia="宋体" w:cs="宋体"/>
                <w:sz w:val="21"/>
                <w:szCs w:val="21"/>
              </w:rPr>
              <w:t>包括当地造价信息期刊及相关国家行业标准、规范及标准图集等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69"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6</w:t>
            </w:r>
          </w:p>
        </w:tc>
        <w:tc>
          <w:tcPr>
            <w:tcW w:w="2419"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多功能一体机</w:t>
            </w:r>
          </w:p>
        </w:tc>
        <w:tc>
          <w:tcPr>
            <w:tcW w:w="1250"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≥2台</w:t>
            </w:r>
          </w:p>
        </w:tc>
        <w:tc>
          <w:tcPr>
            <w:tcW w:w="3975"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1"/>
                <w:szCs w:val="21"/>
              </w:rPr>
            </w:pPr>
            <w:r>
              <w:rPr>
                <w:rFonts w:hint="eastAsia" w:ascii="宋体" w:hAnsi="宋体" w:eastAsia="宋体" w:cs="宋体"/>
                <w:sz w:val="21"/>
                <w:szCs w:val="21"/>
              </w:rPr>
              <w:t>其中至少1台具备A3打印、复印和扫描等功能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69"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7</w:t>
            </w:r>
          </w:p>
        </w:tc>
        <w:tc>
          <w:tcPr>
            <w:tcW w:w="2419"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投影仪</w:t>
            </w:r>
          </w:p>
        </w:tc>
        <w:tc>
          <w:tcPr>
            <w:tcW w:w="1250"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≥1部</w:t>
            </w:r>
          </w:p>
        </w:tc>
        <w:tc>
          <w:tcPr>
            <w:tcW w:w="3975" w:type="dxa"/>
            <w:shd w:val="clear" w:color="auto" w:fill="auto"/>
            <w:tcMar>
              <w:left w:w="105" w:type="dxa"/>
              <w:right w:w="105" w:type="dxa"/>
            </w:tcMar>
            <w:vAlign w:val="top"/>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69"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8</w:t>
            </w:r>
          </w:p>
        </w:tc>
        <w:tc>
          <w:tcPr>
            <w:tcW w:w="2419"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文件柜</w:t>
            </w:r>
          </w:p>
        </w:tc>
        <w:tc>
          <w:tcPr>
            <w:tcW w:w="1250"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≥9组</w:t>
            </w:r>
          </w:p>
        </w:tc>
        <w:tc>
          <w:tcPr>
            <w:tcW w:w="3975" w:type="dxa"/>
            <w:shd w:val="clear" w:color="auto" w:fill="auto"/>
            <w:tcMar>
              <w:left w:w="105" w:type="dxa"/>
              <w:right w:w="105" w:type="dxa"/>
            </w:tcMar>
            <w:vAlign w:val="top"/>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69"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9</w:t>
            </w:r>
          </w:p>
        </w:tc>
        <w:tc>
          <w:tcPr>
            <w:tcW w:w="2419"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运用工程管理软件或APP</w:t>
            </w:r>
          </w:p>
        </w:tc>
        <w:tc>
          <w:tcPr>
            <w:tcW w:w="1250"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1"/>
                <w:szCs w:val="21"/>
              </w:rPr>
            </w:pPr>
            <w:r>
              <w:rPr>
                <w:rFonts w:hint="eastAsia" w:ascii="宋体" w:hAnsi="宋体" w:eastAsia="宋体" w:cs="宋体"/>
                <w:sz w:val="21"/>
                <w:szCs w:val="21"/>
              </w:rPr>
              <w:t>按需配备</w:t>
            </w:r>
          </w:p>
        </w:tc>
        <w:tc>
          <w:tcPr>
            <w:tcW w:w="3975" w:type="dxa"/>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1"/>
                <w:szCs w:val="21"/>
              </w:rPr>
            </w:pPr>
            <w:r>
              <w:rPr>
                <w:rFonts w:hint="eastAsia" w:ascii="宋体" w:hAnsi="宋体" w:eastAsia="宋体" w:cs="宋体"/>
                <w:sz w:val="21"/>
                <w:szCs w:val="21"/>
              </w:rPr>
              <w:t>包括项目管理和财务管理</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0A82E5"/>
          <w:spacing w:val="0"/>
          <w:sz w:val="21"/>
          <w:szCs w:val="21"/>
          <w:shd w:val="clear" w:fill="FFFFFF"/>
        </w:rPr>
        <w:t> </w:t>
      </w:r>
      <w:r>
        <w:rPr>
          <w:rStyle w:val="14"/>
          <w:rFonts w:hint="eastAsia" w:ascii="宋体" w:hAnsi="宋体" w:eastAsia="宋体" w:cs="宋体"/>
          <w:b/>
          <w:bCs/>
          <w:color w:val="393939"/>
          <w:spacing w:val="0"/>
          <w:sz w:val="21"/>
          <w:szCs w:val="21"/>
          <w:shd w:val="clear" w:fill="FFFFFF"/>
        </w:rPr>
        <w:t>★以上“二、技术和服务要求</w:t>
      </w:r>
      <w:r>
        <w:rPr>
          <w:rStyle w:val="14"/>
          <w:rFonts w:hint="eastAsia" w:ascii="宋体" w:hAnsi="宋体" w:eastAsia="宋体" w:cs="宋体"/>
          <w:b/>
          <w:bCs/>
          <w:color w:val="393939"/>
          <w:spacing w:val="0"/>
          <w:sz w:val="21"/>
          <w:szCs w:val="21"/>
          <w:shd w:val="clear" w:fill="FFFFFF"/>
          <w:lang w:eastAsia="zh-CN"/>
        </w:rPr>
        <w:t>（</w:t>
      </w:r>
      <w:r>
        <w:rPr>
          <w:rStyle w:val="14"/>
          <w:rFonts w:hint="eastAsia" w:ascii="宋体" w:hAnsi="宋体" w:eastAsia="宋体" w:cs="宋体"/>
          <w:b/>
          <w:bCs/>
          <w:color w:val="393939"/>
          <w:spacing w:val="0"/>
          <w:sz w:val="21"/>
          <w:szCs w:val="21"/>
          <w:shd w:val="clear" w:fill="FFFFFF"/>
          <w:lang w:val="en-US" w:eastAsia="zh-CN"/>
        </w:rPr>
        <w:t>标注“△”的技术参数除外</w:t>
      </w:r>
      <w:r>
        <w:rPr>
          <w:rStyle w:val="14"/>
          <w:rFonts w:hint="eastAsia" w:ascii="宋体" w:hAnsi="宋体" w:eastAsia="宋体" w:cs="宋体"/>
          <w:b/>
          <w:bCs/>
          <w:color w:val="393939"/>
          <w:spacing w:val="0"/>
          <w:sz w:val="21"/>
          <w:szCs w:val="21"/>
          <w:shd w:val="clear" w:fill="FFFFFF"/>
          <w:lang w:eastAsia="zh-CN"/>
        </w:rPr>
        <w:t>）</w:t>
      </w:r>
      <w:r>
        <w:rPr>
          <w:rStyle w:val="14"/>
          <w:rFonts w:hint="eastAsia" w:ascii="宋体" w:hAnsi="宋体" w:eastAsia="宋体" w:cs="宋体"/>
          <w:b/>
          <w:bCs/>
          <w:color w:val="393939"/>
          <w:spacing w:val="0"/>
          <w:sz w:val="21"/>
          <w:szCs w:val="21"/>
          <w:shd w:val="clear" w:fill="FFFFFF"/>
        </w:rPr>
        <w:t>”的内容均为不允许负偏离的实质性要求</w:t>
      </w:r>
      <w:r>
        <w:rPr>
          <w:rStyle w:val="14"/>
          <w:rFonts w:hint="eastAsia" w:ascii="宋体" w:hAnsi="宋体" w:eastAsia="宋体" w:cs="宋体"/>
          <w:b/>
          <w:bCs/>
          <w:color w:val="393939"/>
          <w:spacing w:val="0"/>
          <w:sz w:val="21"/>
          <w:szCs w:val="21"/>
          <w:shd w:val="clear" w:fill="FFFFFF"/>
          <w:lang w:eastAsia="zh-CN"/>
        </w:rPr>
        <w:t>（</w:t>
      </w:r>
      <w:r>
        <w:rPr>
          <w:rStyle w:val="14"/>
          <w:rFonts w:hint="eastAsia" w:ascii="宋体" w:hAnsi="宋体" w:eastAsia="宋体" w:cs="宋体"/>
          <w:b/>
          <w:bCs/>
          <w:color w:val="393939"/>
          <w:spacing w:val="0"/>
          <w:sz w:val="21"/>
          <w:szCs w:val="21"/>
          <w:shd w:val="clear" w:fill="FFFFFF"/>
          <w:lang w:val="en-US" w:eastAsia="zh-CN"/>
        </w:rPr>
        <w:t>均为本项目基本要求</w:t>
      </w:r>
      <w:r>
        <w:rPr>
          <w:rStyle w:val="14"/>
          <w:rFonts w:hint="eastAsia" w:ascii="宋体" w:hAnsi="宋体" w:eastAsia="宋体" w:cs="宋体"/>
          <w:b/>
          <w:bCs/>
          <w:color w:val="393939"/>
          <w:spacing w:val="0"/>
          <w:sz w:val="21"/>
          <w:szCs w:val="21"/>
          <w:shd w:val="clear" w:fill="FFFFFF"/>
          <w:lang w:eastAsia="zh-CN"/>
        </w:rPr>
        <w:t>）</w:t>
      </w:r>
      <w:r>
        <w:rPr>
          <w:rStyle w:val="14"/>
          <w:rFonts w:hint="eastAsia" w:ascii="宋体" w:hAnsi="宋体" w:eastAsia="宋体" w:cs="宋体"/>
          <w:b/>
          <w:bCs/>
          <w:color w:val="393939"/>
          <w:spacing w:val="0"/>
          <w:sz w:val="21"/>
          <w:szCs w:val="21"/>
          <w:shd w:val="clear" w:fill="FFFFFF"/>
        </w:rPr>
        <w:t>，若有负偏离或未响应的按无效投标处理。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三、商务要求（以“★”标示的内容为不允许负偏离的实质性要求）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tbl>
      <w:tblPr>
        <w:tblStyle w:val="12"/>
        <w:tblW w:w="85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4"/>
        <w:gridCol w:w="855"/>
        <w:gridCol w:w="1282"/>
        <w:gridCol w:w="55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序号</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参数性质</w:t>
            </w:r>
          </w:p>
        </w:tc>
        <w:tc>
          <w:tcPr>
            <w:tcW w:w="12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类型</w:t>
            </w:r>
          </w:p>
        </w:tc>
        <w:tc>
          <w:tcPr>
            <w:tcW w:w="55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w:t>
            </w:r>
          </w:p>
        </w:tc>
        <w:tc>
          <w:tcPr>
            <w:tcW w:w="12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交货地点</w:t>
            </w:r>
          </w:p>
        </w:tc>
        <w:tc>
          <w:tcPr>
            <w:tcW w:w="55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福建省建新医院指定地点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w:t>
            </w:r>
          </w:p>
        </w:tc>
        <w:tc>
          <w:tcPr>
            <w:tcW w:w="12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交货条件</w:t>
            </w:r>
          </w:p>
        </w:tc>
        <w:tc>
          <w:tcPr>
            <w:tcW w:w="55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验收合格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w:t>
            </w:r>
          </w:p>
        </w:tc>
        <w:tc>
          <w:tcPr>
            <w:tcW w:w="12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是否邀请投标人验收</w:t>
            </w:r>
          </w:p>
        </w:tc>
        <w:tc>
          <w:tcPr>
            <w:tcW w:w="55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4</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w:t>
            </w:r>
          </w:p>
        </w:tc>
        <w:tc>
          <w:tcPr>
            <w:tcW w:w="12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履约验收方式</w:t>
            </w:r>
          </w:p>
        </w:tc>
        <w:tc>
          <w:tcPr>
            <w:tcW w:w="55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sz w:val="21"/>
                <w:szCs w:val="21"/>
              </w:rPr>
              <w:t>1、期次1，说明：满足国家、本地区和行业相关合格及以上标准；满足招标文件要求，具备验收条件。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5</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w:t>
            </w:r>
          </w:p>
        </w:tc>
        <w:tc>
          <w:tcPr>
            <w:tcW w:w="12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w:t>
            </w:r>
          </w:p>
        </w:tc>
        <w:tc>
          <w:tcPr>
            <w:tcW w:w="55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1、交付时间：从签订委托代建合同之日起至竣工财务决算完成并产权办理移交结束，且保修期满为止（其中缺陷责任期按工程总承包合</w:t>
            </w:r>
            <w:r>
              <w:rPr>
                <w:rFonts w:hint="eastAsia" w:ascii="宋体" w:hAnsi="宋体" w:eastAsia="宋体" w:cs="宋体"/>
                <w:kern w:val="0"/>
                <w:sz w:val="21"/>
                <w:szCs w:val="21"/>
                <w:highlight w:val="none"/>
                <w:lang w:val="en-US" w:eastAsia="zh-CN" w:bidi="ar"/>
              </w:rPr>
              <w:t>同约定）。2、支付方式：每季度支付一次，由中标人根据该季度项目实际完成投资额的80%和中标代建费取费费率计算代建费，并提出申请报采购人审核同意后予以支付。采购人在收到中标人提交的等额增值税普通发票等完整报销材料并经核对无误后，30天内向中标人一次性支付与发票等额代建费用。 代建费累计支付至合同总价款的80%停止支付</w:t>
            </w:r>
            <w:r>
              <w:rPr>
                <w:rFonts w:hint="eastAsia" w:ascii="宋体" w:hAnsi="宋体" w:eastAsia="宋体" w:cs="宋体"/>
                <w:color w:val="auto"/>
                <w:kern w:val="0"/>
                <w:sz w:val="21"/>
                <w:szCs w:val="21"/>
                <w:highlight w:val="none"/>
                <w:u w:val="none"/>
                <w:lang w:val="en-US" w:eastAsia="zh-CN" w:bidi="ar"/>
              </w:rPr>
              <w:t>；项目竣工财务决算批复后再支付</w:t>
            </w:r>
            <w:r>
              <w:rPr>
                <w:rFonts w:hint="eastAsia" w:ascii="宋体" w:hAnsi="宋体" w:eastAsia="宋体" w:cs="宋体"/>
                <w:color w:val="auto"/>
                <w:kern w:val="0"/>
                <w:sz w:val="21"/>
                <w:szCs w:val="21"/>
                <w:highlight w:val="none"/>
                <w:u w:val="none"/>
                <w:lang w:bidi="ar"/>
              </w:rPr>
              <w:t>至合同总价款的</w:t>
            </w:r>
            <w:r>
              <w:rPr>
                <w:rFonts w:hint="eastAsia" w:ascii="宋体" w:hAnsi="宋体" w:eastAsia="宋体" w:cs="宋体"/>
                <w:color w:val="auto"/>
                <w:kern w:val="0"/>
                <w:sz w:val="21"/>
                <w:szCs w:val="21"/>
                <w:highlight w:val="none"/>
                <w:u w:val="none"/>
                <w:lang w:val="en-US" w:eastAsia="zh-CN" w:bidi="ar"/>
              </w:rPr>
              <w:t>95</w:t>
            </w:r>
            <w:r>
              <w:rPr>
                <w:rFonts w:hint="eastAsia" w:ascii="宋体" w:hAnsi="宋体" w:eastAsia="宋体" w:cs="宋体"/>
                <w:color w:val="auto"/>
                <w:kern w:val="0"/>
                <w:sz w:val="21"/>
                <w:szCs w:val="21"/>
                <w:highlight w:val="none"/>
                <w:u w:val="none"/>
                <w:lang w:bidi="ar"/>
              </w:rPr>
              <w:t>%</w:t>
            </w:r>
            <w:r>
              <w:rPr>
                <w:rFonts w:hint="eastAsia" w:ascii="宋体" w:hAnsi="宋体" w:eastAsia="宋体" w:cs="宋体"/>
                <w:color w:val="auto"/>
                <w:kern w:val="0"/>
                <w:sz w:val="21"/>
                <w:szCs w:val="21"/>
                <w:highlight w:val="none"/>
                <w:u w:val="none"/>
                <w:lang w:val="en-US" w:eastAsia="zh-CN" w:bidi="ar"/>
              </w:rPr>
              <w:t>；余额待工程缺陷责任期满后</w:t>
            </w:r>
            <w:r>
              <w:rPr>
                <w:rFonts w:hint="eastAsia" w:ascii="宋体" w:hAnsi="宋体" w:eastAsia="宋体" w:cs="宋体"/>
                <w:color w:val="auto"/>
                <w:kern w:val="0"/>
                <w:sz w:val="21"/>
                <w:szCs w:val="21"/>
                <w:highlight w:val="none"/>
                <w:u w:val="none"/>
                <w:lang w:bidi="ar"/>
              </w:rPr>
              <w:t>经财政审核部门或有资质的单位审核后，支付至代建费审定价的100%</w:t>
            </w:r>
            <w:r>
              <w:rPr>
                <w:rFonts w:hint="eastAsia" w:ascii="宋体" w:hAnsi="宋体" w:eastAsia="宋体" w:cs="宋体"/>
                <w:color w:val="auto"/>
                <w:kern w:val="0"/>
                <w:sz w:val="21"/>
                <w:szCs w:val="21"/>
                <w:highlight w:val="none"/>
                <w:u w:val="none"/>
                <w:lang w:val="en-US" w:eastAsia="zh-CN" w:bidi="ar"/>
              </w:rPr>
              <w:t>。</w:t>
            </w:r>
            <w:r>
              <w:rPr>
                <w:rFonts w:hint="eastAsia" w:ascii="宋体" w:hAnsi="宋体" w:eastAsia="宋体" w:cs="宋体"/>
                <w:kern w:val="0"/>
                <w:sz w:val="21"/>
                <w:szCs w:val="21"/>
                <w:highlight w:val="none"/>
                <w:lang w:val="en-US" w:eastAsia="zh-CN" w:bidi="ar"/>
              </w:rPr>
              <w:t>3、履约保证金：为保证项目的顺利实施，必须在合同签订前提交，中标人以银行电汇、转账或银行无条件支付保函等形式提供履约保证金，如以银行保函提供履约保证金的有效期应涵盖本项目服务期，不按时足额提交履约保证金的，将取消其中标资格并没收投标保证金。中标人中途退出或未履行合同的没收履约保证金，并赔偿因此给采购人造成的损失和承担相关法律责任。中标人的履约保证金待全部合同项目验收合格后不存在质量问题且双方无未了事项的前提下，提交完整的请款材料，采购人在30个工作日内无息退还。注：</w:t>
            </w:r>
            <w:r>
              <w:rPr>
                <w:rStyle w:val="13"/>
                <w:rFonts w:hint="eastAsia" w:ascii="宋体" w:hAnsi="宋体" w:eastAsia="宋体" w:cs="宋体"/>
                <w:kern w:val="0"/>
                <w:szCs w:val="21"/>
                <w:highlight w:val="none"/>
                <w:lang w:bidi="ar"/>
              </w:rPr>
              <w:t>据福建省财政厅《关于运用政府采购政策促进中小企业发展的通知》（闽采购〔2020〕11号）关于“非专门面向中小企业的政府采购项目，采购人、采购代理机构应当在履约保证金的收取比例上给予中小微企业合同金额5%以内的差异化支持。”的要求，若中标人为非中小微企业的应向采购人缴纳合同总金额5%的履约保证金，若中标人为中小企业的应向采购人缴纳合同总金额4%的履约保证金，若中标人为微型企业（含残疾人、监狱企业）的应向采购人缴纳合同总金额3%的履约保证金。</w:t>
            </w:r>
            <w:r>
              <w:rPr>
                <w:rFonts w:hint="eastAsia" w:ascii="宋体" w:hAnsi="宋体" w:eastAsia="宋体" w:cs="宋体"/>
                <w:color w:val="auto"/>
                <w:kern w:val="0"/>
                <w:sz w:val="21"/>
                <w:szCs w:val="21"/>
                <w:highlight w:val="none"/>
                <w:lang w:val="en-US" w:eastAsia="zh-CN" w:bidi="ar"/>
              </w:rPr>
              <w:t>招标文件其他内容与本条款有冲突的，均以本条款规定为准。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6</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1"/>
                <w:szCs w:val="21"/>
              </w:rPr>
            </w:pPr>
          </w:p>
        </w:tc>
        <w:tc>
          <w:tcPr>
            <w:tcW w:w="12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交货时间</w:t>
            </w:r>
          </w:p>
        </w:tc>
        <w:tc>
          <w:tcPr>
            <w:tcW w:w="55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自合同签订之日起1500日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7</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1"/>
                <w:szCs w:val="21"/>
              </w:rPr>
            </w:pPr>
          </w:p>
        </w:tc>
        <w:tc>
          <w:tcPr>
            <w:tcW w:w="12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合同支付方式</w:t>
            </w:r>
          </w:p>
        </w:tc>
        <w:tc>
          <w:tcPr>
            <w:tcW w:w="55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1"/>
                <w:szCs w:val="21"/>
              </w:rPr>
            </w:pPr>
            <w:r>
              <w:rPr>
                <w:rFonts w:hint="eastAsia" w:ascii="宋体" w:hAnsi="宋体" w:eastAsia="宋体" w:cs="宋体"/>
                <w:sz w:val="21"/>
                <w:szCs w:val="21"/>
              </w:rPr>
              <w:t>1、以“三、商务要求”的 “5★其他”条款所述为准，达到付款条件起30日，支付合同总金额的100.00%</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其他商务要求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2"/>
        <w:jc w:val="left"/>
        <w:rPr>
          <w:rFonts w:hint="eastAsia" w:ascii="宋体" w:hAnsi="宋体" w:eastAsia="宋体" w:cs="宋体"/>
          <w:sz w:val="21"/>
          <w:szCs w:val="21"/>
        </w:rPr>
      </w:pPr>
      <w:r>
        <w:rPr>
          <w:rStyle w:val="14"/>
          <w:rFonts w:hint="eastAsia" w:ascii="宋体" w:hAnsi="宋体" w:eastAsia="宋体" w:cs="宋体"/>
          <w:i w:val="0"/>
          <w:iCs w:val="0"/>
          <w:caps w:val="0"/>
          <w:color w:val="393939"/>
          <w:spacing w:val="0"/>
          <w:sz w:val="21"/>
          <w:szCs w:val="21"/>
          <w:shd w:val="clear" w:fill="FFFFFF"/>
        </w:rPr>
        <w:t>8、验收要求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393939"/>
          <w:spacing w:val="0"/>
          <w:sz w:val="21"/>
          <w:szCs w:val="21"/>
          <w:shd w:val="clear" w:fill="FFFFFF"/>
        </w:rPr>
        <w:t>8.1按国家标准、本地区和行业合格及以上相关标准验收；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393939"/>
          <w:spacing w:val="0"/>
          <w:sz w:val="21"/>
          <w:szCs w:val="21"/>
          <w:shd w:val="clear" w:fill="FFFFFF"/>
        </w:rPr>
        <w:t>8.2按招标文件的相关质量标准与要求验收；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Style w:val="13"/>
          <w:rFonts w:hint="eastAsia" w:ascii="宋体" w:hAnsi="宋体" w:eastAsia="宋体" w:cs="宋体"/>
          <w:i w:val="0"/>
          <w:iCs w:val="0"/>
          <w:caps w:val="0"/>
          <w:color w:val="393939"/>
          <w:spacing w:val="0"/>
          <w:sz w:val="21"/>
          <w:szCs w:val="21"/>
          <w:shd w:val="clear" w:fill="FFFFFF"/>
          <w:lang w:val="en-US" w:eastAsia="zh-CN"/>
        </w:rPr>
      </w:pPr>
      <w:r>
        <w:rPr>
          <w:rStyle w:val="13"/>
          <w:rFonts w:hint="eastAsia" w:ascii="宋体" w:hAnsi="宋体" w:eastAsia="宋体" w:cs="宋体"/>
          <w:i w:val="0"/>
          <w:iCs w:val="0"/>
          <w:caps w:val="0"/>
          <w:color w:val="393939"/>
          <w:spacing w:val="0"/>
          <w:sz w:val="21"/>
          <w:szCs w:val="21"/>
          <w:shd w:val="clear" w:fill="FFFFFF"/>
          <w:lang w:val="en-US" w:eastAsia="zh-CN"/>
        </w:rPr>
        <w:t>8.3</w:t>
      </w:r>
      <w:r>
        <w:rPr>
          <w:rFonts w:hint="eastAsia" w:ascii="宋体" w:hAnsi="宋体" w:eastAsia="宋体" w:cs="宋体"/>
          <w:color w:val="393939"/>
          <w:kern w:val="0"/>
          <w:sz w:val="21"/>
          <w:szCs w:val="21"/>
          <w:shd w:val="clear" w:fill="FFFFFF"/>
          <w:lang w:val="zh-TW" w:eastAsia="zh-TW"/>
        </w:rPr>
        <w:t>竣工验收组织：</w:t>
      </w:r>
      <w:r>
        <w:rPr>
          <w:rFonts w:hint="eastAsia" w:ascii="宋体" w:hAnsi="宋体" w:eastAsia="宋体" w:cs="宋体"/>
          <w:color w:val="393939"/>
          <w:kern w:val="0"/>
          <w:sz w:val="21"/>
          <w:szCs w:val="21"/>
          <w:shd w:val="clear" w:fill="FFFFFF"/>
          <w:lang w:val="en-US" w:eastAsia="zh-CN"/>
        </w:rPr>
        <w:t>采购</w:t>
      </w:r>
      <w:r>
        <w:rPr>
          <w:rFonts w:hint="eastAsia" w:ascii="宋体" w:hAnsi="宋体" w:eastAsia="宋体" w:cs="宋体"/>
          <w:color w:val="393939"/>
          <w:kern w:val="0"/>
          <w:sz w:val="21"/>
          <w:szCs w:val="21"/>
          <w:shd w:val="clear" w:fill="FFFFFF"/>
          <w:lang w:val="zh-TW" w:eastAsia="zh-TW"/>
        </w:rPr>
        <w:t>人、</w:t>
      </w:r>
      <w:r>
        <w:rPr>
          <w:rFonts w:hint="eastAsia" w:ascii="宋体" w:hAnsi="宋体" w:eastAsia="宋体" w:cs="宋体"/>
          <w:color w:val="393939"/>
          <w:kern w:val="0"/>
          <w:sz w:val="21"/>
          <w:szCs w:val="21"/>
          <w:shd w:val="clear" w:fill="FFFFFF"/>
          <w:lang w:val="en-US" w:eastAsia="zh-CN"/>
        </w:rPr>
        <w:t>中标</w:t>
      </w:r>
      <w:r>
        <w:rPr>
          <w:rFonts w:hint="eastAsia" w:ascii="宋体" w:hAnsi="宋体" w:eastAsia="宋体" w:cs="宋体"/>
          <w:color w:val="393939"/>
          <w:kern w:val="0"/>
          <w:sz w:val="21"/>
          <w:szCs w:val="21"/>
          <w:shd w:val="clear" w:fill="FFFFFF"/>
          <w:lang w:val="zh-TW" w:eastAsia="zh-TW"/>
        </w:rPr>
        <w:t>人、使用人三方按照国家有关法律法规和行业规定进行竣工验收。竣工验收由</w:t>
      </w:r>
      <w:r>
        <w:rPr>
          <w:rFonts w:hint="eastAsia" w:ascii="宋体" w:hAnsi="宋体" w:eastAsia="宋体" w:cs="宋体"/>
          <w:color w:val="393939"/>
          <w:kern w:val="0"/>
          <w:sz w:val="21"/>
          <w:szCs w:val="21"/>
          <w:shd w:val="clear" w:fill="FFFFFF"/>
          <w:lang w:val="en-US" w:eastAsia="zh-CN"/>
        </w:rPr>
        <w:t>采购</w:t>
      </w:r>
      <w:r>
        <w:rPr>
          <w:rFonts w:hint="eastAsia" w:ascii="宋体" w:hAnsi="宋体" w:eastAsia="宋体" w:cs="宋体"/>
          <w:color w:val="393939"/>
          <w:kern w:val="0"/>
          <w:sz w:val="21"/>
          <w:szCs w:val="21"/>
          <w:shd w:val="clear" w:fill="FFFFFF"/>
          <w:lang w:val="zh-TW" w:eastAsia="zh-TW"/>
        </w:rPr>
        <w:t>人</w:t>
      </w:r>
      <w:r>
        <w:rPr>
          <w:rFonts w:hint="eastAsia" w:ascii="宋体" w:hAnsi="宋体" w:eastAsia="宋体" w:cs="宋体"/>
          <w:color w:val="393939"/>
          <w:kern w:val="0"/>
          <w:sz w:val="21"/>
          <w:szCs w:val="21"/>
          <w:u w:val="none"/>
          <w:shd w:val="clear" w:fill="FFFFFF"/>
          <w:lang w:val="zh-TW" w:eastAsia="zh-TW"/>
        </w:rPr>
        <w:t>和</w:t>
      </w:r>
      <w:r>
        <w:rPr>
          <w:rFonts w:hint="eastAsia" w:ascii="宋体" w:hAnsi="宋体" w:eastAsia="宋体" w:cs="宋体"/>
          <w:color w:val="393939"/>
          <w:kern w:val="0"/>
          <w:sz w:val="21"/>
          <w:szCs w:val="21"/>
          <w:shd w:val="clear" w:fill="FFFFFF"/>
          <w:lang w:val="en-US" w:eastAsia="zh-CN"/>
        </w:rPr>
        <w:t>中标</w:t>
      </w:r>
      <w:r>
        <w:rPr>
          <w:rFonts w:hint="eastAsia" w:ascii="宋体" w:hAnsi="宋体" w:eastAsia="宋体" w:cs="宋体"/>
          <w:color w:val="393939"/>
          <w:kern w:val="0"/>
          <w:sz w:val="21"/>
          <w:szCs w:val="21"/>
          <w:shd w:val="clear" w:fill="FFFFFF"/>
          <w:lang w:val="zh-TW" w:eastAsia="zh-TW"/>
        </w:rPr>
        <w:t>人共同负责组织，工程验收合格后，由</w:t>
      </w:r>
      <w:r>
        <w:rPr>
          <w:rFonts w:hint="eastAsia" w:ascii="宋体" w:hAnsi="宋体" w:eastAsia="宋体" w:cs="宋体"/>
          <w:color w:val="393939"/>
          <w:kern w:val="0"/>
          <w:sz w:val="21"/>
          <w:szCs w:val="21"/>
          <w:shd w:val="clear" w:fill="FFFFFF"/>
          <w:lang w:val="en-US" w:eastAsia="zh-CN"/>
        </w:rPr>
        <w:t>采购</w:t>
      </w:r>
      <w:r>
        <w:rPr>
          <w:rFonts w:hint="eastAsia" w:ascii="宋体" w:hAnsi="宋体" w:eastAsia="宋体" w:cs="宋体"/>
          <w:color w:val="393939"/>
          <w:kern w:val="0"/>
          <w:sz w:val="21"/>
          <w:szCs w:val="21"/>
          <w:shd w:val="clear" w:fill="FFFFFF"/>
          <w:lang w:val="zh-TW" w:eastAsia="zh-TW"/>
        </w:rPr>
        <w:t>人</w:t>
      </w:r>
      <w:r>
        <w:rPr>
          <w:rFonts w:hint="eastAsia" w:ascii="宋体" w:hAnsi="宋体" w:eastAsia="宋体" w:cs="宋体"/>
          <w:color w:val="393939"/>
          <w:kern w:val="0"/>
          <w:sz w:val="21"/>
          <w:szCs w:val="21"/>
          <w:u w:val="none"/>
          <w:shd w:val="clear" w:fill="FFFFFF"/>
          <w:lang w:val="zh-TW" w:eastAsia="zh-TW"/>
        </w:rPr>
        <w:t>和使用人</w:t>
      </w:r>
      <w:r>
        <w:rPr>
          <w:rFonts w:hint="eastAsia" w:ascii="宋体" w:hAnsi="宋体" w:eastAsia="宋体" w:cs="宋体"/>
          <w:color w:val="393939"/>
          <w:kern w:val="0"/>
          <w:sz w:val="21"/>
          <w:szCs w:val="21"/>
          <w:shd w:val="clear" w:fill="FFFFFF"/>
          <w:lang w:val="zh-TW" w:eastAsia="zh-TW"/>
        </w:rPr>
        <w:t>共同负责组织接收。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2"/>
        <w:jc w:val="left"/>
        <w:rPr>
          <w:rFonts w:hint="eastAsia" w:ascii="宋体" w:hAnsi="宋体" w:eastAsia="宋体" w:cs="宋体"/>
          <w:sz w:val="21"/>
          <w:szCs w:val="21"/>
          <w:highlight w:val="none"/>
          <w:lang w:eastAsia="zh-CN"/>
        </w:rPr>
      </w:pPr>
      <w:r>
        <w:rPr>
          <w:rStyle w:val="14"/>
          <w:rFonts w:hint="eastAsia" w:ascii="宋体" w:hAnsi="宋体" w:eastAsia="宋体" w:cs="宋体"/>
          <w:i w:val="0"/>
          <w:iCs w:val="0"/>
          <w:caps w:val="0"/>
          <w:color w:val="393939"/>
          <w:spacing w:val="0"/>
          <w:sz w:val="21"/>
          <w:szCs w:val="21"/>
          <w:highlight w:val="none"/>
          <w:shd w:val="clear" w:fill="FFFFFF"/>
        </w:rPr>
        <w:t>9、违约责任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393939"/>
          <w:spacing w:val="0"/>
          <w:sz w:val="21"/>
          <w:szCs w:val="21"/>
          <w:shd w:val="clear" w:fill="FFFFFF"/>
        </w:rPr>
        <w:t>9.1如中标人出现以下情形，除应及时负责采取补救措施外，还应按合同金额的10%向采购人支付违约金，并赔偿采购人相应损失，采购人有权单方解除合同，如构成违法犯罪的，将移交有关行政职能机关处理：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393939"/>
          <w:spacing w:val="0"/>
          <w:sz w:val="21"/>
          <w:szCs w:val="21"/>
          <w:shd w:val="clear" w:fill="FFFFFF"/>
        </w:rPr>
        <w:t>（1）中标人提出终止或解除合同；</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393939"/>
          <w:spacing w:val="0"/>
          <w:sz w:val="21"/>
          <w:szCs w:val="21"/>
          <w:shd w:val="clear" w:fill="FFFFFF"/>
        </w:rPr>
        <w:t>（2）未在采购人指定的时间节点内完成工作，超过90天仍无法交付；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393939"/>
          <w:spacing w:val="0"/>
          <w:sz w:val="21"/>
          <w:szCs w:val="21"/>
          <w:shd w:val="clear" w:fill="FFFFFF"/>
        </w:rPr>
        <w:t>（3）造成工程质量事故、安全事故或其他事故；</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393939"/>
          <w:spacing w:val="0"/>
          <w:sz w:val="21"/>
          <w:szCs w:val="21"/>
          <w:shd w:val="clear" w:fill="FFFFFF"/>
        </w:rPr>
        <w:t>（4）中标人未经采购人同意，擅自对代建服务进行分包或转包；</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393939"/>
          <w:spacing w:val="0"/>
          <w:sz w:val="21"/>
          <w:szCs w:val="21"/>
          <w:shd w:val="clear" w:fill="FFFFFF"/>
        </w:rPr>
        <w:t>（5）在设计、施工、材料、造价和设备供应等方面的职务行为导致侵犯了采购人或第三方的权益，给采购人的造成损失；</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393939"/>
          <w:spacing w:val="0"/>
          <w:sz w:val="21"/>
          <w:szCs w:val="21"/>
          <w:shd w:val="clear" w:fill="FFFFFF"/>
        </w:rPr>
        <w:t>（6）与参建或第三方串通、弄虚作假并损害采购人利益等行为；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393939"/>
          <w:spacing w:val="0"/>
          <w:sz w:val="21"/>
          <w:szCs w:val="21"/>
          <w:shd w:val="clear" w:fill="FFFFFF"/>
        </w:rPr>
        <w:t>（7）不能正确履行相关法律法规、规范及合同约定的义务和职责，或服务工作达不到采购合同规定的标准；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393939"/>
          <w:spacing w:val="0"/>
          <w:sz w:val="21"/>
          <w:szCs w:val="21"/>
          <w:shd w:val="clear" w:fill="FFFFFF"/>
        </w:rPr>
        <w:t>（8）未按投标承诺配备办公设备；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393939"/>
          <w:spacing w:val="0"/>
          <w:sz w:val="21"/>
          <w:szCs w:val="21"/>
          <w:shd w:val="clear" w:fill="FFFFFF"/>
        </w:rPr>
        <w:t>9.2中标人应严格按照投标承诺配备项目部工作人员，如被发现存在以下情形，中标人应按以下标准向采购人支付违约金，同时还应赔偿采购人相应损失。</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393939"/>
          <w:spacing w:val="0"/>
          <w:sz w:val="21"/>
          <w:szCs w:val="21"/>
          <w:shd w:val="clear" w:fill="FFFFFF"/>
        </w:rPr>
        <w:t>（1）中标人未经采购人同意,擅自更换派驻的项目部工作人员, 采购人有权单方解除合同，不予退还履约保证金；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393939"/>
          <w:spacing w:val="0"/>
          <w:sz w:val="21"/>
          <w:szCs w:val="21"/>
          <w:shd w:val="clear" w:fill="FFFFFF"/>
        </w:rPr>
        <w:t>（2）如中标人派驻人员因其个人身体状况或工作单位变动等特殊原因不能出任的，中标人应提前30天向采购人提出更换人员申请，其替换人选的资格、经验和能力不得低于投标所报的人员，同时，中标人应当按更换项目负责人的5万元/人次、更换其他人员一次2万元/人次向采购人支付违约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393939"/>
          <w:spacing w:val="0"/>
          <w:sz w:val="21"/>
          <w:szCs w:val="21"/>
          <w:shd w:val="clear" w:fill="FFFFFF"/>
        </w:rPr>
        <w:t>（3）如采购人认为项目部人员不称职、无法胜任工作，中标人应接到书面通知后30日内替换人员，其替换人选的资格、经验和能力不得低于投标所报的人员，同时中标人应当按更换项目负责人的3万元/人次、更换其他人员一次1万元/人次向采购人支付违约金，并赔偿采购人相应损失。如中标人无正当理由拒绝替换相关人员，每拖延一天应向采购人支付违约金2000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i w:val="0"/>
          <w:iCs w:val="0"/>
          <w:caps w:val="0"/>
          <w:color w:val="393939"/>
          <w:spacing w:val="0"/>
          <w:sz w:val="21"/>
          <w:szCs w:val="21"/>
          <w:highlight w:val="none"/>
          <w:shd w:val="clear" w:fill="FFFFFF"/>
        </w:rPr>
      </w:pPr>
      <w:r>
        <w:rPr>
          <w:rFonts w:hint="eastAsia" w:ascii="宋体" w:hAnsi="宋体" w:eastAsia="宋体" w:cs="宋体"/>
          <w:i w:val="0"/>
          <w:iCs w:val="0"/>
          <w:caps w:val="0"/>
          <w:color w:val="393939"/>
          <w:spacing w:val="0"/>
          <w:sz w:val="21"/>
          <w:szCs w:val="21"/>
          <w:shd w:val="clear" w:fill="FFFFFF"/>
        </w:rPr>
        <w:t>9.3中标人须建立项目部工作人员考勤制度，加强日常管理，如被发现存在迟到、早退、旷工、未经批准擅自离岗脱岗、通讯未保持畅通或在规定时间内未及时处置有关事项等情形，采购人将视情按1</w:t>
      </w:r>
      <w:r>
        <w:rPr>
          <w:rFonts w:hint="eastAsia" w:ascii="宋体" w:hAnsi="宋体" w:eastAsia="宋体" w:cs="宋体"/>
          <w:i w:val="0"/>
          <w:iCs w:val="0"/>
          <w:caps w:val="0"/>
          <w:color w:val="393939"/>
          <w:spacing w:val="0"/>
          <w:sz w:val="21"/>
          <w:szCs w:val="21"/>
          <w:highlight w:val="none"/>
          <w:shd w:val="clear" w:fill="FFFFFF"/>
        </w:rPr>
        <w:t>00～1000元/人次标准向中标人收取违约金，同时中标人还应赔偿采购人相应损失。</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default" w:ascii="宋体" w:hAnsi="宋体" w:eastAsia="宋体" w:cs="宋体"/>
          <w:i w:val="0"/>
          <w:iCs w:val="0"/>
          <w:caps w:val="0"/>
          <w:color w:val="393939"/>
          <w:spacing w:val="0"/>
          <w:sz w:val="21"/>
          <w:szCs w:val="21"/>
          <w:highlight w:val="none"/>
          <w:shd w:val="clear" w:fill="FFFFFF"/>
          <w:lang w:val="en-US" w:eastAsia="zh-CN"/>
        </w:rPr>
      </w:pPr>
      <w:r>
        <w:rPr>
          <w:rFonts w:hint="eastAsia" w:ascii="宋体" w:hAnsi="宋体" w:eastAsia="宋体" w:cs="宋体"/>
          <w:i w:val="0"/>
          <w:iCs w:val="0"/>
          <w:caps w:val="0"/>
          <w:color w:val="393939"/>
          <w:spacing w:val="0"/>
          <w:sz w:val="21"/>
          <w:szCs w:val="21"/>
          <w:highlight w:val="none"/>
          <w:shd w:val="clear" w:fill="FFFFFF"/>
          <w:lang w:val="en-US" w:eastAsia="zh-CN"/>
        </w:rPr>
        <w:t>9.4</w:t>
      </w:r>
      <w:r>
        <w:rPr>
          <w:rFonts w:hint="eastAsia" w:ascii="宋体" w:hAnsi="宋体" w:eastAsia="宋体" w:cs="宋体"/>
          <w:i w:val="0"/>
          <w:iCs w:val="0"/>
          <w:caps w:val="0"/>
          <w:color w:val="393939"/>
          <w:spacing w:val="0"/>
          <w:sz w:val="21"/>
          <w:szCs w:val="21"/>
          <w:highlight w:val="none"/>
          <w:shd w:val="clear" w:fill="FFFFFF"/>
        </w:rPr>
        <w:t>未按投标承诺</w:t>
      </w:r>
      <w:r>
        <w:rPr>
          <w:rFonts w:hint="eastAsia" w:ascii="宋体" w:hAnsi="宋体" w:eastAsia="宋体" w:cs="宋体"/>
          <w:i w:val="0"/>
          <w:iCs w:val="0"/>
          <w:caps w:val="0"/>
          <w:color w:val="393939"/>
          <w:spacing w:val="0"/>
          <w:sz w:val="21"/>
          <w:szCs w:val="21"/>
          <w:highlight w:val="none"/>
          <w:shd w:val="clear" w:fill="FFFFFF"/>
          <w:lang w:val="en-US" w:eastAsia="zh-CN"/>
        </w:rPr>
        <w:t>在接到采购人通知后，</w:t>
      </w:r>
      <w:r>
        <w:rPr>
          <w:rFonts w:hint="eastAsia" w:ascii="宋体" w:hAnsi="宋体" w:eastAsia="宋体" w:cs="宋体"/>
          <w:i w:val="0"/>
          <w:iCs w:val="0"/>
          <w:caps w:val="0"/>
          <w:color w:val="393939"/>
          <w:spacing w:val="0"/>
          <w:sz w:val="21"/>
          <w:szCs w:val="21"/>
          <w:highlight w:val="none"/>
          <w:shd w:val="clear" w:fill="FFFFFF"/>
        </w:rPr>
        <w:t>30分钟内响应</w:t>
      </w:r>
      <w:r>
        <w:rPr>
          <w:rFonts w:hint="eastAsia" w:ascii="宋体" w:hAnsi="宋体" w:eastAsia="宋体" w:cs="宋体"/>
          <w:i w:val="0"/>
          <w:iCs w:val="0"/>
          <w:caps w:val="0"/>
          <w:color w:val="393939"/>
          <w:spacing w:val="0"/>
          <w:sz w:val="21"/>
          <w:szCs w:val="21"/>
          <w:highlight w:val="none"/>
          <w:shd w:val="clear" w:fill="FFFFFF"/>
          <w:lang w:val="en-US" w:eastAsia="zh-CN"/>
        </w:rPr>
        <w:t>并在</w:t>
      </w:r>
      <w:r>
        <w:rPr>
          <w:rFonts w:hint="eastAsia" w:ascii="宋体" w:hAnsi="宋体" w:eastAsia="宋体" w:cs="宋体"/>
          <w:i w:val="0"/>
          <w:iCs w:val="0"/>
          <w:caps w:val="0"/>
          <w:color w:val="393939"/>
          <w:spacing w:val="0"/>
          <w:sz w:val="21"/>
          <w:szCs w:val="21"/>
          <w:highlight w:val="none"/>
          <w:shd w:val="clear" w:fill="FFFFFF"/>
        </w:rPr>
        <w:t>投标承诺</w:t>
      </w:r>
      <w:r>
        <w:rPr>
          <w:rFonts w:hint="eastAsia" w:ascii="宋体" w:hAnsi="宋体" w:eastAsia="宋体" w:cs="宋体"/>
          <w:i w:val="0"/>
          <w:iCs w:val="0"/>
          <w:caps w:val="0"/>
          <w:color w:val="393939"/>
          <w:spacing w:val="0"/>
          <w:sz w:val="21"/>
          <w:szCs w:val="21"/>
          <w:highlight w:val="none"/>
          <w:shd w:val="clear" w:fill="FFFFFF"/>
          <w:lang w:val="en-US" w:eastAsia="zh-CN"/>
        </w:rPr>
        <w:t>时间内派相应人员到达现场，每超过半小时</w:t>
      </w:r>
      <w:r>
        <w:rPr>
          <w:rFonts w:hint="eastAsia" w:ascii="宋体" w:hAnsi="宋体" w:eastAsia="宋体" w:cs="宋体"/>
          <w:i w:val="0"/>
          <w:iCs w:val="0"/>
          <w:caps w:val="0"/>
          <w:color w:val="393939"/>
          <w:spacing w:val="0"/>
          <w:sz w:val="21"/>
          <w:szCs w:val="21"/>
          <w:highlight w:val="none"/>
          <w:shd w:val="clear" w:fill="FFFFFF"/>
        </w:rPr>
        <w:t>中标人须支付采购人每次1000元人民币作为违约金</w:t>
      </w:r>
      <w:r>
        <w:rPr>
          <w:rFonts w:hint="eastAsia" w:ascii="宋体" w:hAnsi="宋体" w:eastAsia="宋体" w:cs="宋体"/>
          <w:i w:val="0"/>
          <w:iCs w:val="0"/>
          <w:caps w:val="0"/>
          <w:color w:val="393939"/>
          <w:spacing w:val="0"/>
          <w:sz w:val="21"/>
          <w:szCs w:val="21"/>
          <w:highlight w:val="none"/>
          <w:shd w:val="clear" w:fill="FFFFFF"/>
          <w:lang w:eastAsia="zh-CN"/>
        </w:rPr>
        <w:t>，</w:t>
      </w:r>
      <w:r>
        <w:rPr>
          <w:rFonts w:hint="eastAsia" w:ascii="宋体" w:hAnsi="宋体" w:eastAsia="宋体" w:cs="宋体"/>
          <w:i w:val="0"/>
          <w:iCs w:val="0"/>
          <w:caps w:val="0"/>
          <w:color w:val="393939"/>
          <w:spacing w:val="0"/>
          <w:sz w:val="21"/>
          <w:szCs w:val="21"/>
          <w:highlight w:val="none"/>
          <w:shd w:val="clear" w:fill="FFFFFF"/>
          <w:lang w:val="en-US" w:eastAsia="zh-CN"/>
        </w:rPr>
        <w:t>不足半小时按半小时计算</w:t>
      </w:r>
      <w:r>
        <w:rPr>
          <w:rFonts w:hint="eastAsia" w:ascii="宋体" w:hAnsi="宋体" w:eastAsia="宋体" w:cs="宋体"/>
          <w:i w:val="0"/>
          <w:iCs w:val="0"/>
          <w:caps w:val="0"/>
          <w:color w:val="393939"/>
          <w:spacing w:val="0"/>
          <w:sz w:val="21"/>
          <w:szCs w:val="21"/>
          <w:highlight w:val="none"/>
          <w:shd w:val="clear" w:fill="FFFFFF"/>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default" w:ascii="宋体" w:hAnsi="宋体" w:eastAsia="宋体" w:cs="宋体"/>
          <w:i w:val="0"/>
          <w:iCs w:val="0"/>
          <w:caps w:val="0"/>
          <w:color w:val="393939"/>
          <w:spacing w:val="0"/>
          <w:sz w:val="21"/>
          <w:szCs w:val="21"/>
          <w:highlight w:val="none"/>
          <w:shd w:val="clear" w:fill="FFFFFF"/>
          <w:lang w:val="en-US" w:eastAsia="zh-CN"/>
        </w:rPr>
      </w:pPr>
      <w:r>
        <w:rPr>
          <w:rFonts w:hint="eastAsia" w:ascii="宋体" w:hAnsi="宋体" w:eastAsia="宋体" w:cs="宋体"/>
          <w:i w:val="0"/>
          <w:iCs w:val="0"/>
          <w:caps w:val="0"/>
          <w:color w:val="393939"/>
          <w:spacing w:val="0"/>
          <w:sz w:val="21"/>
          <w:szCs w:val="21"/>
          <w:highlight w:val="none"/>
          <w:shd w:val="clear" w:fill="FFFFFF"/>
          <w:lang w:val="en-US" w:eastAsia="zh-CN"/>
        </w:rPr>
        <w:t>9.5</w:t>
      </w:r>
      <w:r>
        <w:rPr>
          <w:rFonts w:hint="eastAsia" w:ascii="宋体" w:hAnsi="宋体" w:eastAsia="宋体" w:cs="宋体"/>
          <w:i w:val="0"/>
          <w:iCs w:val="0"/>
          <w:caps w:val="0"/>
          <w:color w:val="393939"/>
          <w:spacing w:val="0"/>
          <w:sz w:val="21"/>
          <w:szCs w:val="21"/>
          <w:highlight w:val="none"/>
          <w:shd w:val="clear" w:fill="FFFFFF"/>
        </w:rPr>
        <w:t>未按投标承诺</w:t>
      </w:r>
      <w:r>
        <w:rPr>
          <w:rFonts w:hint="eastAsia" w:ascii="宋体" w:hAnsi="宋体" w:eastAsia="宋体" w:cs="宋体"/>
          <w:i w:val="0"/>
          <w:iCs w:val="0"/>
          <w:caps w:val="0"/>
          <w:color w:val="393939"/>
          <w:spacing w:val="0"/>
          <w:sz w:val="21"/>
          <w:szCs w:val="21"/>
          <w:highlight w:val="none"/>
          <w:shd w:val="clear" w:fill="FFFFFF"/>
          <w:lang w:val="en-US" w:eastAsia="zh-CN"/>
        </w:rPr>
        <w:t>在接到采购人通知后，</w:t>
      </w:r>
      <w:r>
        <w:rPr>
          <w:rFonts w:hint="eastAsia" w:ascii="宋体" w:hAnsi="宋体" w:eastAsia="宋体" w:cs="宋体"/>
          <w:i w:val="0"/>
          <w:iCs w:val="0"/>
          <w:caps w:val="0"/>
          <w:color w:val="393939"/>
          <w:spacing w:val="0"/>
          <w:sz w:val="21"/>
          <w:szCs w:val="21"/>
          <w:highlight w:val="none"/>
          <w:shd w:val="clear" w:fill="FFFFFF"/>
        </w:rPr>
        <w:t>30分钟内响应</w:t>
      </w:r>
      <w:r>
        <w:rPr>
          <w:rFonts w:hint="eastAsia" w:ascii="宋体" w:hAnsi="宋体" w:eastAsia="宋体" w:cs="宋体"/>
          <w:i w:val="0"/>
          <w:iCs w:val="0"/>
          <w:caps w:val="0"/>
          <w:color w:val="393939"/>
          <w:spacing w:val="0"/>
          <w:sz w:val="21"/>
          <w:szCs w:val="21"/>
          <w:highlight w:val="none"/>
          <w:shd w:val="clear" w:fill="FFFFFF"/>
          <w:lang w:val="en-US" w:eastAsia="zh-CN"/>
        </w:rPr>
        <w:t>并在</w:t>
      </w:r>
      <w:r>
        <w:rPr>
          <w:rFonts w:hint="eastAsia" w:ascii="宋体" w:hAnsi="宋体" w:eastAsia="宋体" w:cs="宋体"/>
          <w:i w:val="0"/>
          <w:iCs w:val="0"/>
          <w:caps w:val="0"/>
          <w:color w:val="393939"/>
          <w:spacing w:val="0"/>
          <w:sz w:val="21"/>
          <w:szCs w:val="21"/>
          <w:highlight w:val="none"/>
          <w:shd w:val="clear" w:fill="FFFFFF"/>
        </w:rPr>
        <w:t>投标承诺</w:t>
      </w:r>
      <w:r>
        <w:rPr>
          <w:rFonts w:hint="eastAsia" w:ascii="宋体" w:hAnsi="宋体" w:eastAsia="宋体" w:cs="宋体"/>
          <w:i w:val="0"/>
          <w:iCs w:val="0"/>
          <w:caps w:val="0"/>
          <w:color w:val="393939"/>
          <w:spacing w:val="0"/>
          <w:sz w:val="21"/>
          <w:szCs w:val="21"/>
          <w:highlight w:val="none"/>
          <w:shd w:val="clear" w:fill="FFFFFF"/>
          <w:lang w:val="en-US" w:eastAsia="zh-CN"/>
        </w:rPr>
        <w:t>时间内派相应人员到达现场，每超过半小时</w:t>
      </w:r>
      <w:r>
        <w:rPr>
          <w:rFonts w:hint="eastAsia" w:ascii="宋体" w:hAnsi="宋体" w:eastAsia="宋体" w:cs="宋体"/>
          <w:i w:val="0"/>
          <w:iCs w:val="0"/>
          <w:caps w:val="0"/>
          <w:color w:val="393939"/>
          <w:spacing w:val="0"/>
          <w:sz w:val="21"/>
          <w:szCs w:val="21"/>
          <w:highlight w:val="none"/>
          <w:shd w:val="clear" w:fill="FFFFFF"/>
        </w:rPr>
        <w:t>中标人须支付采购人每次1000元人民币作为违约金</w:t>
      </w:r>
      <w:r>
        <w:rPr>
          <w:rFonts w:hint="eastAsia" w:ascii="宋体" w:hAnsi="宋体" w:eastAsia="宋体" w:cs="宋体"/>
          <w:i w:val="0"/>
          <w:iCs w:val="0"/>
          <w:caps w:val="0"/>
          <w:color w:val="393939"/>
          <w:spacing w:val="0"/>
          <w:sz w:val="21"/>
          <w:szCs w:val="21"/>
          <w:highlight w:val="none"/>
          <w:shd w:val="clear" w:fill="FFFFFF"/>
          <w:lang w:eastAsia="zh-CN"/>
        </w:rPr>
        <w:t>，</w:t>
      </w:r>
      <w:r>
        <w:rPr>
          <w:rFonts w:hint="eastAsia" w:ascii="宋体" w:hAnsi="宋体" w:eastAsia="宋体" w:cs="宋体"/>
          <w:i w:val="0"/>
          <w:iCs w:val="0"/>
          <w:caps w:val="0"/>
          <w:color w:val="393939"/>
          <w:spacing w:val="0"/>
          <w:sz w:val="21"/>
          <w:szCs w:val="21"/>
          <w:highlight w:val="none"/>
          <w:shd w:val="clear" w:fill="FFFFFF"/>
          <w:lang w:val="en-US" w:eastAsia="zh-CN"/>
        </w:rPr>
        <w:t>不足半小时按半小时计算</w:t>
      </w:r>
      <w:r>
        <w:rPr>
          <w:rFonts w:hint="eastAsia" w:ascii="宋体" w:hAnsi="宋体" w:eastAsia="宋体" w:cs="宋体"/>
          <w:i w:val="0"/>
          <w:iCs w:val="0"/>
          <w:caps w:val="0"/>
          <w:color w:val="393939"/>
          <w:spacing w:val="0"/>
          <w:sz w:val="21"/>
          <w:szCs w:val="21"/>
          <w:highlight w:val="none"/>
          <w:shd w:val="clear" w:fill="FFFFFF"/>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i w:val="0"/>
          <w:iCs w:val="0"/>
          <w:caps w:val="0"/>
          <w:color w:val="393939"/>
          <w:spacing w:val="0"/>
          <w:sz w:val="21"/>
          <w:szCs w:val="21"/>
          <w:highlight w:val="none"/>
          <w:shd w:val="clear" w:fill="FFFFFF"/>
        </w:rPr>
      </w:pPr>
      <w:r>
        <w:rPr>
          <w:rFonts w:hint="eastAsia" w:ascii="宋体" w:hAnsi="宋体" w:eastAsia="宋体" w:cs="宋体"/>
          <w:i w:val="0"/>
          <w:iCs w:val="0"/>
          <w:caps w:val="0"/>
          <w:color w:val="393939"/>
          <w:spacing w:val="0"/>
          <w:sz w:val="21"/>
          <w:szCs w:val="21"/>
          <w:highlight w:val="none"/>
          <w:shd w:val="clear" w:fill="FFFFFF"/>
          <w:lang w:val="en-US" w:eastAsia="zh-CN"/>
        </w:rPr>
        <w:t>9.6</w:t>
      </w:r>
      <w:r>
        <w:rPr>
          <w:rFonts w:hint="eastAsia" w:ascii="宋体" w:hAnsi="宋体" w:eastAsia="宋体" w:cs="宋体"/>
          <w:i w:val="0"/>
          <w:iCs w:val="0"/>
          <w:caps w:val="0"/>
          <w:color w:val="393939"/>
          <w:spacing w:val="0"/>
          <w:sz w:val="21"/>
          <w:szCs w:val="21"/>
          <w:highlight w:val="none"/>
          <w:shd w:val="clear" w:fill="FFFFFF"/>
        </w:rPr>
        <w:t>中标人应在接到违约书面通知书起十日内支付违约金、赔偿金等。中标人在接到违约书面通知书起十五日内仍未能支付违约金、赔偿金的，采购人有权单方终止合同，不予退还履约保证金。</w:t>
      </w:r>
    </w:p>
    <w:p>
      <w:pPr>
        <w:pStyle w:val="11"/>
        <w:widowControl/>
        <w:pBdr>
          <w:top w:val="none" w:color="auto" w:sz="0" w:space="0"/>
          <w:left w:val="none" w:color="auto" w:sz="0" w:space="0"/>
          <w:bottom w:val="none" w:color="auto" w:sz="0" w:space="0"/>
          <w:right w:val="none" w:color="auto" w:sz="0" w:space="0"/>
        </w:pBdr>
        <w:spacing w:after="120" w:line="480" w:lineRule="atLeast"/>
        <w:ind w:firstLine="420" w:firstLineChars="200"/>
        <w:jc w:val="left"/>
        <w:rPr>
          <w:rFonts w:hint="eastAsia" w:ascii="宋体" w:hAnsi="宋体" w:eastAsia="宋体" w:cs="宋体"/>
          <w:color w:val="393939"/>
          <w:sz w:val="21"/>
          <w:szCs w:val="21"/>
          <w:shd w:val="clear" w:fill="FFFFFF"/>
          <w:lang w:bidi="ar"/>
        </w:rPr>
      </w:pPr>
      <w:r>
        <w:rPr>
          <w:rFonts w:hint="eastAsia" w:ascii="宋体" w:hAnsi="宋体" w:eastAsia="宋体" w:cs="宋体"/>
          <w:color w:val="393939"/>
          <w:kern w:val="0"/>
          <w:sz w:val="21"/>
          <w:szCs w:val="21"/>
          <w:u w:val="none"/>
          <w:shd w:val="clear" w:fill="FFFFFF"/>
          <w:lang w:eastAsia="zh-CN" w:bidi="ar"/>
        </w:rPr>
        <w:t>9</w:t>
      </w:r>
      <w:r>
        <w:rPr>
          <w:rFonts w:hint="eastAsia" w:ascii="宋体" w:hAnsi="宋体" w:eastAsia="宋体" w:cs="宋体"/>
          <w:color w:val="393939"/>
          <w:kern w:val="0"/>
          <w:sz w:val="21"/>
          <w:szCs w:val="21"/>
          <w:highlight w:val="none"/>
          <w:u w:val="none"/>
          <w:shd w:val="clear" w:fill="FFFFFF"/>
          <w:lang w:bidi="ar"/>
        </w:rPr>
        <w:t>.7因</w:t>
      </w:r>
      <w:r>
        <w:rPr>
          <w:rFonts w:hint="eastAsia" w:ascii="宋体" w:hAnsi="宋体" w:eastAsia="宋体" w:cs="宋体"/>
          <w:i w:val="0"/>
          <w:iCs w:val="0"/>
          <w:caps w:val="0"/>
          <w:color w:val="393939"/>
          <w:spacing w:val="0"/>
          <w:sz w:val="21"/>
          <w:szCs w:val="21"/>
          <w:highlight w:val="none"/>
          <w:shd w:val="clear" w:fill="FFFFFF"/>
        </w:rPr>
        <w:t>中标人</w:t>
      </w:r>
      <w:r>
        <w:rPr>
          <w:rFonts w:hint="eastAsia" w:ascii="宋体" w:hAnsi="宋体" w:eastAsia="宋体" w:cs="宋体"/>
          <w:color w:val="393939"/>
          <w:kern w:val="0"/>
          <w:sz w:val="21"/>
          <w:szCs w:val="21"/>
          <w:highlight w:val="none"/>
          <w:u w:val="none"/>
          <w:shd w:val="clear" w:fill="FFFFFF"/>
          <w:lang w:bidi="ar"/>
        </w:rPr>
        <w:t>责任造成项目建设内容、建设规模、建设标准发生变化，致使工期延长、投资增加或其他经济损失的，</w:t>
      </w:r>
      <w:r>
        <w:rPr>
          <w:rFonts w:hint="eastAsia" w:ascii="宋体" w:hAnsi="宋体" w:eastAsia="宋体" w:cs="宋体"/>
          <w:i w:val="0"/>
          <w:iCs w:val="0"/>
          <w:caps w:val="0"/>
          <w:color w:val="393939"/>
          <w:spacing w:val="0"/>
          <w:sz w:val="21"/>
          <w:szCs w:val="21"/>
          <w:highlight w:val="none"/>
          <w:shd w:val="clear" w:fill="FFFFFF"/>
        </w:rPr>
        <w:t>中标人</w:t>
      </w:r>
      <w:r>
        <w:rPr>
          <w:rFonts w:hint="eastAsia" w:ascii="宋体" w:hAnsi="宋体" w:eastAsia="宋体" w:cs="宋体"/>
          <w:color w:val="393939"/>
          <w:kern w:val="0"/>
          <w:sz w:val="21"/>
          <w:szCs w:val="21"/>
          <w:highlight w:val="none"/>
          <w:u w:val="none"/>
          <w:shd w:val="clear" w:fill="FFFFFF"/>
          <w:lang w:bidi="ar"/>
        </w:rPr>
        <w:t>应承担相应赔偿责任。</w:t>
      </w:r>
    </w:p>
    <w:p>
      <w:pPr>
        <w:pStyle w:val="11"/>
        <w:widowControl/>
        <w:pBdr>
          <w:top w:val="none" w:color="auto" w:sz="0" w:space="0"/>
          <w:left w:val="none" w:color="auto" w:sz="0" w:space="0"/>
          <w:bottom w:val="none" w:color="auto" w:sz="0" w:space="0"/>
          <w:right w:val="none" w:color="auto" w:sz="0" w:space="0"/>
        </w:pBdr>
        <w:spacing w:after="120" w:line="480" w:lineRule="atLeast"/>
        <w:ind w:firstLine="420" w:firstLineChars="200"/>
        <w:jc w:val="left"/>
        <w:rPr>
          <w:rFonts w:hint="eastAsia" w:ascii="宋体" w:hAnsi="宋体" w:eastAsia="宋体" w:cs="宋体"/>
          <w:color w:val="393939"/>
          <w:kern w:val="0"/>
          <w:sz w:val="21"/>
          <w:szCs w:val="21"/>
          <w:highlight w:val="none"/>
          <w:u w:val="none"/>
          <w:shd w:val="clear" w:fill="FFFFFF"/>
          <w:lang w:eastAsia="zh-CN" w:bidi="ar"/>
        </w:rPr>
      </w:pPr>
      <w:r>
        <w:rPr>
          <w:rFonts w:hint="eastAsia" w:ascii="宋体" w:hAnsi="宋体" w:eastAsia="宋体" w:cs="宋体"/>
          <w:color w:val="393939"/>
          <w:kern w:val="0"/>
          <w:sz w:val="21"/>
          <w:szCs w:val="21"/>
          <w:u w:val="none"/>
          <w:shd w:val="clear" w:fill="FFFFFF"/>
          <w:lang w:eastAsia="zh-CN" w:bidi="ar"/>
        </w:rPr>
        <w:t>9</w:t>
      </w:r>
      <w:r>
        <w:rPr>
          <w:rFonts w:hint="eastAsia" w:ascii="宋体" w:hAnsi="宋体" w:eastAsia="宋体" w:cs="宋体"/>
          <w:color w:val="393939"/>
          <w:kern w:val="0"/>
          <w:sz w:val="21"/>
          <w:szCs w:val="21"/>
          <w:highlight w:val="none"/>
          <w:u w:val="none"/>
          <w:shd w:val="clear" w:fill="FFFFFF"/>
          <w:lang w:bidi="ar"/>
        </w:rPr>
        <w:t>.8经有关部门监督检查确认</w:t>
      </w:r>
      <w:r>
        <w:rPr>
          <w:rFonts w:hint="eastAsia" w:ascii="宋体" w:hAnsi="宋体" w:eastAsia="宋体" w:cs="宋体"/>
          <w:i w:val="0"/>
          <w:iCs w:val="0"/>
          <w:caps w:val="0"/>
          <w:color w:val="393939"/>
          <w:spacing w:val="0"/>
          <w:sz w:val="21"/>
          <w:szCs w:val="21"/>
          <w:highlight w:val="none"/>
          <w:shd w:val="clear" w:fill="FFFFFF"/>
        </w:rPr>
        <w:t>中标人</w:t>
      </w:r>
      <w:r>
        <w:rPr>
          <w:rFonts w:hint="eastAsia" w:ascii="宋体" w:hAnsi="宋体" w:eastAsia="宋体" w:cs="宋体"/>
          <w:color w:val="393939"/>
          <w:kern w:val="0"/>
          <w:sz w:val="21"/>
          <w:szCs w:val="21"/>
          <w:highlight w:val="none"/>
          <w:u w:val="none"/>
          <w:shd w:val="clear" w:fill="FFFFFF"/>
          <w:lang w:bidi="ar"/>
        </w:rPr>
        <w:t>存在违法违规行为的，</w:t>
      </w:r>
      <w:r>
        <w:rPr>
          <w:rFonts w:hint="eastAsia" w:ascii="宋体" w:hAnsi="宋体" w:eastAsia="宋体" w:cs="宋体"/>
          <w:i w:val="0"/>
          <w:iCs w:val="0"/>
          <w:caps w:val="0"/>
          <w:color w:val="393939"/>
          <w:spacing w:val="0"/>
          <w:sz w:val="21"/>
          <w:szCs w:val="21"/>
          <w:shd w:val="clear" w:fill="FFFFFF"/>
        </w:rPr>
        <w:t>采购人</w:t>
      </w:r>
      <w:r>
        <w:rPr>
          <w:rFonts w:hint="eastAsia" w:ascii="宋体" w:hAnsi="宋体" w:eastAsia="宋体" w:cs="宋体"/>
          <w:color w:val="393939"/>
          <w:kern w:val="0"/>
          <w:sz w:val="21"/>
          <w:szCs w:val="21"/>
          <w:highlight w:val="none"/>
          <w:u w:val="none"/>
          <w:shd w:val="clear" w:fill="FFFFFF"/>
          <w:lang w:bidi="ar"/>
        </w:rPr>
        <w:t>可依法解除项目代建合同和其他有关合同，由此造成的损失由</w:t>
      </w:r>
      <w:r>
        <w:rPr>
          <w:rFonts w:hint="eastAsia" w:ascii="宋体" w:hAnsi="宋体" w:eastAsia="宋体" w:cs="宋体"/>
          <w:i w:val="0"/>
          <w:iCs w:val="0"/>
          <w:caps w:val="0"/>
          <w:color w:val="393939"/>
          <w:spacing w:val="0"/>
          <w:sz w:val="21"/>
          <w:szCs w:val="21"/>
          <w:highlight w:val="none"/>
          <w:shd w:val="clear" w:fill="FFFFFF"/>
        </w:rPr>
        <w:t>中标人</w:t>
      </w:r>
      <w:r>
        <w:rPr>
          <w:rFonts w:hint="eastAsia" w:ascii="宋体" w:hAnsi="宋体" w:eastAsia="宋体" w:cs="宋体"/>
          <w:color w:val="393939"/>
          <w:kern w:val="0"/>
          <w:sz w:val="21"/>
          <w:szCs w:val="21"/>
          <w:highlight w:val="none"/>
          <w:u w:val="none"/>
          <w:shd w:val="clear" w:fill="FFFFFF"/>
          <w:lang w:bidi="ar"/>
        </w:rPr>
        <w:t>负责</w:t>
      </w:r>
      <w:r>
        <w:rPr>
          <w:rFonts w:hint="eastAsia" w:ascii="宋体" w:hAnsi="宋体" w:eastAsia="宋体" w:cs="宋体"/>
          <w:color w:val="393939"/>
          <w:kern w:val="0"/>
          <w:sz w:val="21"/>
          <w:szCs w:val="21"/>
          <w:highlight w:val="none"/>
          <w:u w:val="none"/>
          <w:shd w:val="clear" w:fill="FFFFFF"/>
          <w:lang w:eastAsia="zh-CN" w:bidi="ar"/>
        </w:rPr>
        <w:t>。</w:t>
      </w:r>
    </w:p>
    <w:p>
      <w:pPr>
        <w:pStyle w:val="11"/>
        <w:widowControl/>
        <w:pBdr>
          <w:top w:val="none" w:color="auto" w:sz="0" w:space="0"/>
          <w:left w:val="none" w:color="auto" w:sz="0" w:space="0"/>
          <w:bottom w:val="none" w:color="auto" w:sz="0" w:space="0"/>
          <w:right w:val="none" w:color="auto" w:sz="0" w:space="0"/>
        </w:pBdr>
        <w:spacing w:after="120" w:line="480" w:lineRule="atLeast"/>
        <w:ind w:firstLine="420" w:firstLineChars="200"/>
        <w:jc w:val="left"/>
        <w:rPr>
          <w:rFonts w:hint="eastAsia" w:ascii="宋体" w:hAnsi="宋体" w:eastAsia="宋体" w:cs="宋体"/>
          <w:color w:val="393939"/>
          <w:kern w:val="0"/>
          <w:sz w:val="21"/>
          <w:szCs w:val="21"/>
          <w:highlight w:val="none"/>
          <w:u w:val="none"/>
          <w:shd w:val="clear" w:fill="FFFFFF"/>
          <w:lang w:bidi="ar"/>
        </w:rPr>
      </w:pPr>
      <w:r>
        <w:rPr>
          <w:rFonts w:hint="eastAsia" w:ascii="宋体" w:hAnsi="宋体" w:eastAsia="宋体" w:cs="宋体"/>
          <w:color w:val="393939"/>
          <w:kern w:val="0"/>
          <w:sz w:val="21"/>
          <w:szCs w:val="21"/>
          <w:u w:val="none"/>
          <w:shd w:val="clear" w:fill="FFFFFF"/>
          <w:lang w:eastAsia="zh-CN" w:bidi="ar"/>
        </w:rPr>
        <w:t>9</w:t>
      </w:r>
      <w:r>
        <w:rPr>
          <w:rFonts w:hint="eastAsia" w:ascii="宋体" w:hAnsi="宋体" w:eastAsia="宋体" w:cs="宋体"/>
          <w:color w:val="393939"/>
          <w:kern w:val="0"/>
          <w:sz w:val="21"/>
          <w:szCs w:val="21"/>
          <w:highlight w:val="none"/>
          <w:u w:val="none"/>
          <w:shd w:val="clear" w:fill="FFFFFF"/>
          <w:lang w:bidi="ar"/>
        </w:rPr>
        <w:t>.9</w:t>
      </w:r>
      <w:r>
        <w:rPr>
          <w:rFonts w:hint="eastAsia" w:ascii="宋体" w:hAnsi="宋体" w:eastAsia="宋体" w:cs="宋体"/>
          <w:i w:val="0"/>
          <w:iCs w:val="0"/>
          <w:caps w:val="0"/>
          <w:color w:val="393939"/>
          <w:spacing w:val="0"/>
          <w:sz w:val="21"/>
          <w:szCs w:val="21"/>
          <w:highlight w:val="none"/>
          <w:shd w:val="clear" w:fill="FFFFFF"/>
        </w:rPr>
        <w:t>中标人</w:t>
      </w:r>
      <w:r>
        <w:rPr>
          <w:rFonts w:hint="eastAsia" w:ascii="宋体" w:hAnsi="宋体" w:eastAsia="宋体" w:cs="宋体"/>
          <w:color w:val="393939"/>
          <w:kern w:val="0"/>
          <w:sz w:val="21"/>
          <w:szCs w:val="21"/>
          <w:highlight w:val="none"/>
          <w:u w:val="none"/>
          <w:shd w:val="clear" w:fill="FFFFFF"/>
          <w:lang w:bidi="ar"/>
        </w:rPr>
        <w:t>存在未完全履行代建合同、未经批准擅自变更项目设计、增加建设内容、提高建设标准或者未对投资控制实行科学管理等情形之一，造成项目总决算超出总概算的，超出部分由</w:t>
      </w:r>
      <w:r>
        <w:rPr>
          <w:rFonts w:hint="eastAsia" w:ascii="宋体" w:hAnsi="宋体" w:eastAsia="宋体" w:cs="宋体"/>
          <w:i w:val="0"/>
          <w:iCs w:val="0"/>
          <w:caps w:val="0"/>
          <w:color w:val="393939"/>
          <w:spacing w:val="0"/>
          <w:sz w:val="21"/>
          <w:szCs w:val="21"/>
          <w:highlight w:val="none"/>
          <w:shd w:val="clear" w:fill="FFFFFF"/>
        </w:rPr>
        <w:t>中标人</w:t>
      </w:r>
      <w:r>
        <w:rPr>
          <w:rFonts w:hint="eastAsia" w:ascii="宋体" w:hAnsi="宋体" w:eastAsia="宋体" w:cs="宋体"/>
          <w:color w:val="393939"/>
          <w:kern w:val="0"/>
          <w:sz w:val="21"/>
          <w:szCs w:val="21"/>
          <w:highlight w:val="none"/>
          <w:u w:val="none"/>
          <w:shd w:val="clear" w:fill="FFFFFF"/>
          <w:lang w:bidi="ar"/>
        </w:rPr>
        <w:t>负责赔偿。</w:t>
      </w:r>
    </w:p>
    <w:p>
      <w:pPr>
        <w:pStyle w:val="11"/>
        <w:widowControl/>
        <w:pBdr>
          <w:top w:val="none" w:color="auto" w:sz="0" w:space="0"/>
          <w:left w:val="none" w:color="auto" w:sz="0" w:space="0"/>
          <w:bottom w:val="none" w:color="auto" w:sz="0" w:space="0"/>
          <w:right w:val="none" w:color="auto" w:sz="0" w:space="0"/>
        </w:pBdr>
        <w:spacing w:after="120" w:line="480" w:lineRule="atLeast"/>
        <w:ind w:firstLine="420" w:firstLineChars="200"/>
        <w:jc w:val="left"/>
        <w:rPr>
          <w:rFonts w:hint="eastAsia" w:ascii="宋体" w:hAnsi="宋体" w:eastAsia="宋体" w:cs="宋体"/>
          <w:color w:val="393939"/>
          <w:kern w:val="0"/>
          <w:sz w:val="21"/>
          <w:szCs w:val="21"/>
          <w:highlight w:val="none"/>
          <w:u w:val="none"/>
          <w:shd w:val="clear" w:fill="FFFFFF"/>
          <w:lang w:bidi="ar"/>
        </w:rPr>
      </w:pPr>
      <w:r>
        <w:rPr>
          <w:rFonts w:hint="eastAsia" w:ascii="宋体" w:hAnsi="宋体" w:eastAsia="宋体" w:cs="宋体"/>
          <w:color w:val="393939"/>
          <w:kern w:val="0"/>
          <w:sz w:val="21"/>
          <w:szCs w:val="21"/>
          <w:u w:val="none"/>
          <w:shd w:val="clear" w:fill="FFFFFF"/>
          <w:lang w:eastAsia="zh-CN" w:bidi="ar"/>
        </w:rPr>
        <w:t>9</w:t>
      </w:r>
      <w:r>
        <w:rPr>
          <w:rFonts w:hint="eastAsia" w:ascii="宋体" w:hAnsi="宋体" w:eastAsia="宋体" w:cs="宋体"/>
          <w:color w:val="393939"/>
          <w:kern w:val="0"/>
          <w:sz w:val="21"/>
          <w:szCs w:val="21"/>
          <w:highlight w:val="none"/>
          <w:u w:val="none"/>
          <w:shd w:val="clear" w:fill="FFFFFF"/>
          <w:lang w:bidi="ar"/>
        </w:rPr>
        <w:t>.10</w:t>
      </w:r>
      <w:r>
        <w:rPr>
          <w:rFonts w:hint="eastAsia" w:ascii="宋体" w:hAnsi="宋体" w:eastAsia="宋体" w:cs="宋体"/>
          <w:i w:val="0"/>
          <w:iCs w:val="0"/>
          <w:caps w:val="0"/>
          <w:color w:val="393939"/>
          <w:spacing w:val="0"/>
          <w:sz w:val="21"/>
          <w:szCs w:val="21"/>
          <w:highlight w:val="none"/>
          <w:shd w:val="clear" w:fill="FFFFFF"/>
        </w:rPr>
        <w:t>中标人</w:t>
      </w:r>
      <w:r>
        <w:rPr>
          <w:rFonts w:hint="eastAsia" w:ascii="宋体" w:hAnsi="宋体" w:eastAsia="宋体" w:cs="宋体"/>
          <w:color w:val="393939"/>
          <w:kern w:val="0"/>
          <w:sz w:val="21"/>
          <w:szCs w:val="21"/>
          <w:highlight w:val="none"/>
          <w:u w:val="none"/>
          <w:shd w:val="clear" w:fill="FFFFFF"/>
          <w:lang w:bidi="ar"/>
        </w:rPr>
        <w:t>未完全履行代建合同，造成代建项目工程质量不合格的，</w:t>
      </w:r>
      <w:r>
        <w:rPr>
          <w:rFonts w:hint="eastAsia" w:ascii="宋体" w:hAnsi="宋体" w:eastAsia="宋体" w:cs="宋体"/>
          <w:i w:val="0"/>
          <w:iCs w:val="0"/>
          <w:caps w:val="0"/>
          <w:color w:val="393939"/>
          <w:spacing w:val="0"/>
          <w:sz w:val="21"/>
          <w:szCs w:val="21"/>
          <w:highlight w:val="none"/>
          <w:shd w:val="clear" w:fill="FFFFFF"/>
        </w:rPr>
        <w:t>中标人</w:t>
      </w:r>
      <w:r>
        <w:rPr>
          <w:rFonts w:hint="eastAsia" w:ascii="宋体" w:hAnsi="宋体" w:eastAsia="宋体" w:cs="宋体"/>
          <w:color w:val="393939"/>
          <w:kern w:val="0"/>
          <w:sz w:val="21"/>
          <w:szCs w:val="21"/>
          <w:highlight w:val="none"/>
          <w:u w:val="none"/>
          <w:shd w:val="clear" w:fill="FFFFFF"/>
          <w:lang w:bidi="ar"/>
        </w:rPr>
        <w:t>应当组织施工单位无条件返工，直至验收合格，由此造成的损失包括增加的投资费用由项目</w:t>
      </w:r>
      <w:r>
        <w:rPr>
          <w:rFonts w:hint="eastAsia" w:ascii="宋体" w:hAnsi="宋体" w:eastAsia="宋体" w:cs="宋体"/>
          <w:i w:val="0"/>
          <w:iCs w:val="0"/>
          <w:caps w:val="0"/>
          <w:color w:val="393939"/>
          <w:spacing w:val="0"/>
          <w:sz w:val="21"/>
          <w:szCs w:val="21"/>
          <w:highlight w:val="none"/>
          <w:shd w:val="clear" w:fill="FFFFFF"/>
        </w:rPr>
        <w:t>中标人</w:t>
      </w:r>
      <w:r>
        <w:rPr>
          <w:rFonts w:hint="eastAsia" w:ascii="宋体" w:hAnsi="宋体" w:eastAsia="宋体" w:cs="宋体"/>
          <w:color w:val="393939"/>
          <w:kern w:val="0"/>
          <w:sz w:val="21"/>
          <w:szCs w:val="21"/>
          <w:highlight w:val="none"/>
          <w:u w:val="none"/>
          <w:shd w:val="clear" w:fill="FFFFFF"/>
          <w:lang w:bidi="ar"/>
        </w:rPr>
        <w:t>和其他参建单位中的责任单位共同负责赔偿。</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i w:val="0"/>
          <w:iCs w:val="0"/>
          <w:caps w:val="0"/>
          <w:color w:val="393939"/>
          <w:spacing w:val="0"/>
          <w:sz w:val="21"/>
          <w:szCs w:val="21"/>
          <w:highlight w:val="none"/>
          <w:shd w:val="clear" w:fill="FFFFFF"/>
          <w:lang w:val="en-US" w:eastAsia="zh-CN"/>
        </w:rPr>
      </w:pPr>
      <w:r>
        <w:rPr>
          <w:rFonts w:hint="eastAsia" w:ascii="宋体" w:hAnsi="宋体" w:eastAsia="宋体" w:cs="宋体"/>
          <w:color w:val="393939"/>
          <w:kern w:val="0"/>
          <w:sz w:val="21"/>
          <w:szCs w:val="21"/>
          <w:u w:val="none"/>
          <w:shd w:val="clear" w:fill="FFFFFF"/>
          <w:lang w:eastAsia="zh-CN"/>
        </w:rPr>
        <w:t>9</w:t>
      </w:r>
      <w:r>
        <w:rPr>
          <w:rFonts w:hint="eastAsia" w:ascii="宋体" w:hAnsi="宋体" w:eastAsia="宋体" w:cs="宋体"/>
          <w:color w:val="393939"/>
          <w:kern w:val="0"/>
          <w:sz w:val="21"/>
          <w:szCs w:val="21"/>
          <w:highlight w:val="none"/>
          <w:u w:val="none"/>
          <w:shd w:val="clear" w:fill="FFFFFF"/>
        </w:rPr>
        <w:t>.11</w:t>
      </w:r>
      <w:r>
        <w:rPr>
          <w:rFonts w:hint="eastAsia" w:ascii="宋体" w:hAnsi="宋体" w:eastAsia="宋体" w:cs="宋体"/>
          <w:i w:val="0"/>
          <w:iCs w:val="0"/>
          <w:caps w:val="0"/>
          <w:color w:val="393939"/>
          <w:spacing w:val="0"/>
          <w:sz w:val="21"/>
          <w:szCs w:val="21"/>
          <w:highlight w:val="none"/>
          <w:shd w:val="clear" w:fill="FFFFFF"/>
        </w:rPr>
        <w:t>中标人</w:t>
      </w:r>
      <w:r>
        <w:rPr>
          <w:rFonts w:hint="eastAsia" w:ascii="宋体" w:hAnsi="宋体" w:eastAsia="宋体" w:cs="宋体"/>
          <w:color w:val="393939"/>
          <w:kern w:val="0"/>
          <w:sz w:val="21"/>
          <w:szCs w:val="21"/>
          <w:highlight w:val="none"/>
          <w:u w:val="none"/>
          <w:shd w:val="clear" w:fill="FFFFFF"/>
        </w:rPr>
        <w:t>在责任期内，如与其他参建单位串通舞弊，或者因工作疏忽、过失，导致代建项目出现工程质量和安全事故的，应依法承担法律责任。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i w:val="0"/>
          <w:iCs w:val="0"/>
          <w:caps w:val="0"/>
          <w:color w:val="393939"/>
          <w:spacing w:val="0"/>
          <w:sz w:val="21"/>
          <w:szCs w:val="21"/>
          <w:highlight w:val="none"/>
          <w:shd w:val="clear" w:fill="FFFFFF"/>
          <w:lang w:val="en-US" w:eastAsia="zh-CN"/>
        </w:rPr>
      </w:pPr>
      <w:r>
        <w:rPr>
          <w:rFonts w:hint="eastAsia" w:ascii="宋体" w:hAnsi="宋体" w:eastAsia="宋体" w:cs="宋体"/>
          <w:i w:val="0"/>
          <w:iCs w:val="0"/>
          <w:caps w:val="0"/>
          <w:color w:val="393939"/>
          <w:spacing w:val="0"/>
          <w:sz w:val="21"/>
          <w:szCs w:val="21"/>
          <w:highlight w:val="none"/>
          <w:shd w:val="clear" w:fill="FFFFFF"/>
          <w:lang w:val="en-US" w:eastAsia="zh-CN"/>
        </w:rPr>
        <w:t>9.</w:t>
      </w:r>
      <w:r>
        <w:rPr>
          <w:rFonts w:hint="eastAsia" w:ascii="宋体" w:hAnsi="宋体" w:eastAsia="宋体" w:cs="宋体"/>
          <w:i w:val="0"/>
          <w:iCs w:val="0"/>
          <w:caps w:val="0"/>
          <w:color w:val="393939"/>
          <w:spacing w:val="0"/>
          <w:sz w:val="21"/>
          <w:szCs w:val="21"/>
          <w:shd w:val="clear" w:fill="FFFFFF"/>
          <w:lang w:val="en-US" w:eastAsia="zh-CN"/>
        </w:rPr>
        <w:t>12</w:t>
      </w:r>
      <w:r>
        <w:rPr>
          <w:rFonts w:hint="eastAsia" w:ascii="宋体" w:hAnsi="宋体" w:eastAsia="宋体" w:cs="宋体"/>
          <w:i w:val="0"/>
          <w:iCs w:val="0"/>
          <w:caps w:val="0"/>
          <w:color w:val="393939"/>
          <w:spacing w:val="0"/>
          <w:sz w:val="21"/>
          <w:szCs w:val="21"/>
          <w:highlight w:val="none"/>
          <w:shd w:val="clear" w:fill="FFFFFF"/>
          <w:lang w:val="en-US" w:eastAsia="zh-CN"/>
        </w:rPr>
        <w:t>投标人如存在违法行为导致中标无效、合同无效或者招标人重新招标的，承担违约赔偿责任，赔偿</w:t>
      </w:r>
      <w:r>
        <w:rPr>
          <w:rFonts w:hint="eastAsia" w:ascii="宋体" w:hAnsi="宋体" w:eastAsia="宋体" w:cs="宋体"/>
          <w:i w:val="0"/>
          <w:iCs w:val="0"/>
          <w:caps w:val="0"/>
          <w:color w:val="393939"/>
          <w:spacing w:val="0"/>
          <w:sz w:val="21"/>
          <w:szCs w:val="21"/>
          <w:shd w:val="clear" w:fill="FFFFFF"/>
        </w:rPr>
        <w:t>采购人</w:t>
      </w:r>
      <w:r>
        <w:rPr>
          <w:rFonts w:hint="eastAsia" w:ascii="宋体" w:hAnsi="宋体" w:eastAsia="宋体" w:cs="宋体"/>
          <w:i w:val="0"/>
          <w:iCs w:val="0"/>
          <w:caps w:val="0"/>
          <w:color w:val="393939"/>
          <w:spacing w:val="0"/>
          <w:sz w:val="21"/>
          <w:szCs w:val="21"/>
          <w:highlight w:val="none"/>
          <w:shd w:val="clear" w:fill="FFFFFF"/>
          <w:lang w:eastAsia="zh-CN"/>
        </w:rPr>
        <w:t>相应</w:t>
      </w:r>
      <w:r>
        <w:rPr>
          <w:rFonts w:hint="eastAsia" w:ascii="宋体" w:hAnsi="宋体" w:eastAsia="宋体" w:cs="宋体"/>
          <w:i w:val="0"/>
          <w:iCs w:val="0"/>
          <w:caps w:val="0"/>
          <w:color w:val="393939"/>
          <w:spacing w:val="0"/>
          <w:sz w:val="21"/>
          <w:szCs w:val="21"/>
          <w:shd w:val="clear" w:fill="FFFFFF"/>
        </w:rPr>
        <w:t>损失</w:t>
      </w:r>
      <w:r>
        <w:rPr>
          <w:rFonts w:hint="eastAsia" w:ascii="宋体" w:hAnsi="宋体" w:eastAsia="宋体" w:cs="宋体"/>
          <w:i w:val="0"/>
          <w:iCs w:val="0"/>
          <w:caps w:val="0"/>
          <w:color w:val="393939"/>
          <w:spacing w:val="0"/>
          <w:sz w:val="21"/>
          <w:szCs w:val="21"/>
          <w:shd w:val="clear" w:fill="FFFFFF"/>
          <w:lang w:eastAsia="zh-CN"/>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highlight w:val="none"/>
        </w:rPr>
      </w:pPr>
      <w:r>
        <w:rPr>
          <w:rFonts w:hint="eastAsia" w:ascii="宋体" w:hAnsi="宋体" w:eastAsia="宋体" w:cs="宋体"/>
          <w:i w:val="0"/>
          <w:iCs w:val="0"/>
          <w:caps w:val="0"/>
          <w:color w:val="393939"/>
          <w:spacing w:val="0"/>
          <w:sz w:val="21"/>
          <w:szCs w:val="21"/>
          <w:highlight w:val="none"/>
          <w:shd w:val="clear" w:fill="FFFFFF"/>
        </w:rPr>
        <w:t>9.</w:t>
      </w:r>
      <w:r>
        <w:rPr>
          <w:rFonts w:hint="eastAsia" w:ascii="宋体" w:hAnsi="宋体" w:eastAsia="宋体" w:cs="宋体"/>
          <w:i w:val="0"/>
          <w:iCs w:val="0"/>
          <w:caps w:val="0"/>
          <w:color w:val="393939"/>
          <w:spacing w:val="0"/>
          <w:sz w:val="21"/>
          <w:szCs w:val="21"/>
          <w:highlight w:val="none"/>
          <w:shd w:val="clear" w:fill="FFFFFF"/>
          <w:lang w:val="en-US" w:eastAsia="zh-CN"/>
        </w:rPr>
        <w:t>13</w:t>
      </w:r>
      <w:r>
        <w:rPr>
          <w:rFonts w:hint="eastAsia" w:ascii="宋体" w:hAnsi="宋体" w:eastAsia="宋体" w:cs="宋体"/>
          <w:i w:val="0"/>
          <w:iCs w:val="0"/>
          <w:caps w:val="0"/>
          <w:color w:val="393939"/>
          <w:spacing w:val="0"/>
          <w:sz w:val="21"/>
          <w:szCs w:val="21"/>
          <w:highlight w:val="none"/>
          <w:shd w:val="clear" w:fill="FFFFFF"/>
        </w:rPr>
        <w:t>其他违约责任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highlight w:val="none"/>
        </w:rPr>
      </w:pPr>
      <w:r>
        <w:rPr>
          <w:rFonts w:hint="eastAsia" w:ascii="宋体" w:hAnsi="宋体" w:eastAsia="宋体" w:cs="宋体"/>
          <w:i w:val="0"/>
          <w:iCs w:val="0"/>
          <w:caps w:val="0"/>
          <w:color w:val="393939"/>
          <w:spacing w:val="0"/>
          <w:sz w:val="21"/>
          <w:szCs w:val="21"/>
          <w:highlight w:val="none"/>
          <w:shd w:val="clear" w:fill="FFFFFF"/>
        </w:rPr>
        <w:t>除上述列举的具体违约情形外，如中标人被发现违反招投标文件、合同或相关文件等要求的其他行为，应按</w:t>
      </w:r>
      <w:r>
        <w:rPr>
          <w:rFonts w:hint="eastAsia" w:ascii="宋体" w:hAnsi="宋体" w:eastAsia="宋体" w:cs="宋体"/>
          <w:i w:val="0"/>
          <w:iCs w:val="0"/>
          <w:caps w:val="0"/>
          <w:color w:val="393939"/>
          <w:spacing w:val="0"/>
          <w:sz w:val="21"/>
          <w:szCs w:val="21"/>
          <w:highlight w:val="none"/>
          <w:shd w:val="clear" w:fill="FFFFFF"/>
          <w:lang w:val="en-US" w:eastAsia="zh-CN"/>
        </w:rPr>
        <w:t>500</w:t>
      </w:r>
      <w:r>
        <w:rPr>
          <w:rFonts w:hint="eastAsia" w:ascii="宋体" w:hAnsi="宋体" w:eastAsia="宋体" w:cs="宋体"/>
          <w:i w:val="0"/>
          <w:iCs w:val="0"/>
          <w:caps w:val="0"/>
          <w:color w:val="393939"/>
          <w:spacing w:val="0"/>
          <w:sz w:val="21"/>
          <w:szCs w:val="21"/>
          <w:highlight w:val="none"/>
          <w:shd w:val="clear" w:fill="FFFFFF"/>
        </w:rPr>
        <w:t>～5000元/次向采购人支付违约金，</w:t>
      </w:r>
      <w:r>
        <w:rPr>
          <w:rFonts w:hint="eastAsia" w:ascii="宋体" w:hAnsi="宋体" w:eastAsia="宋体" w:cs="宋体"/>
          <w:i w:val="0"/>
          <w:iCs w:val="0"/>
          <w:caps w:val="0"/>
          <w:color w:val="393939"/>
          <w:spacing w:val="0"/>
          <w:sz w:val="21"/>
          <w:szCs w:val="21"/>
          <w:highlight w:val="none"/>
          <w:shd w:val="clear" w:fill="FFFFFF"/>
          <w:lang w:val="en-US" w:eastAsia="zh-CN"/>
        </w:rPr>
        <w:t>具体金额由采购人视情形确定，</w:t>
      </w:r>
      <w:r>
        <w:rPr>
          <w:rFonts w:hint="eastAsia" w:ascii="宋体" w:hAnsi="宋体" w:eastAsia="宋体" w:cs="宋体"/>
          <w:i w:val="0"/>
          <w:iCs w:val="0"/>
          <w:caps w:val="0"/>
          <w:color w:val="393939"/>
          <w:spacing w:val="0"/>
          <w:sz w:val="21"/>
          <w:szCs w:val="21"/>
          <w:highlight w:val="none"/>
          <w:shd w:val="clear" w:fill="FFFFFF"/>
        </w:rPr>
        <w:t>并赔偿采购人相应损失。</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2"/>
        <w:jc w:val="left"/>
        <w:rPr>
          <w:rFonts w:hint="eastAsia" w:ascii="宋体" w:hAnsi="宋体" w:eastAsia="宋体" w:cs="宋体"/>
          <w:sz w:val="21"/>
          <w:szCs w:val="21"/>
          <w:highlight w:val="none"/>
        </w:rPr>
      </w:pPr>
      <w:r>
        <w:rPr>
          <w:rStyle w:val="14"/>
          <w:rFonts w:hint="eastAsia" w:ascii="宋体" w:hAnsi="宋体" w:eastAsia="宋体" w:cs="宋体"/>
          <w:i w:val="0"/>
          <w:iCs w:val="0"/>
          <w:caps w:val="0"/>
          <w:color w:val="393939"/>
          <w:spacing w:val="0"/>
          <w:sz w:val="21"/>
          <w:szCs w:val="21"/>
          <w:highlight w:val="none"/>
          <w:shd w:val="clear" w:fill="FFFFFF"/>
        </w:rPr>
        <w:t>10、诉讼相关费用承担</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highlight w:val="none"/>
        </w:rPr>
      </w:pPr>
      <w:r>
        <w:rPr>
          <w:rFonts w:hint="eastAsia" w:ascii="宋体" w:hAnsi="宋体" w:eastAsia="宋体" w:cs="宋体"/>
          <w:i w:val="0"/>
          <w:iCs w:val="0"/>
          <w:caps w:val="0"/>
          <w:color w:val="393939"/>
          <w:spacing w:val="0"/>
          <w:sz w:val="21"/>
          <w:szCs w:val="21"/>
          <w:highlight w:val="none"/>
          <w:shd w:val="clear" w:fill="FFFFFF"/>
        </w:rPr>
        <w:t>若因中标人未履行合同项下义务导致采购人所产生的一切损失（包括但不限于人身财产的损失、律师费、诉讼费、保全费、鉴定费等），均有中标人承担赔偿责任。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2"/>
        <w:jc w:val="left"/>
        <w:rPr>
          <w:rFonts w:hint="eastAsia" w:ascii="宋体" w:hAnsi="宋体" w:eastAsia="宋体" w:cs="宋体"/>
          <w:sz w:val="21"/>
          <w:szCs w:val="21"/>
          <w:highlight w:val="none"/>
        </w:rPr>
      </w:pPr>
      <w:r>
        <w:rPr>
          <w:rStyle w:val="14"/>
          <w:rFonts w:hint="eastAsia" w:ascii="宋体" w:hAnsi="宋体" w:eastAsia="宋体" w:cs="宋体"/>
          <w:i w:val="0"/>
          <w:iCs w:val="0"/>
          <w:caps w:val="0"/>
          <w:color w:val="393939"/>
          <w:spacing w:val="0"/>
          <w:sz w:val="21"/>
          <w:szCs w:val="21"/>
          <w:highlight w:val="none"/>
          <w:shd w:val="clear" w:fill="FFFFFF"/>
        </w:rPr>
        <w:t>11、违约终止合同</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highlight w:val="none"/>
        </w:rPr>
      </w:pPr>
      <w:r>
        <w:rPr>
          <w:rFonts w:hint="eastAsia" w:ascii="宋体" w:hAnsi="宋体" w:eastAsia="宋体" w:cs="宋体"/>
          <w:i w:val="0"/>
          <w:iCs w:val="0"/>
          <w:caps w:val="0"/>
          <w:color w:val="393939"/>
          <w:spacing w:val="0"/>
          <w:sz w:val="21"/>
          <w:szCs w:val="21"/>
          <w:highlight w:val="none"/>
          <w:shd w:val="clear" w:fill="FFFFFF"/>
        </w:rPr>
        <w:t>11.1在合同履行期间，若遇到政府部门或上级主管部门出台有关该项目的政策调整，继续履行合同将违反相关政策文件要求的，采购人应提前30日通知中标人终止合同，予以退还履约保证金，不承担违约责任。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highlight w:val="none"/>
        </w:rPr>
      </w:pPr>
      <w:r>
        <w:rPr>
          <w:rFonts w:hint="eastAsia" w:ascii="宋体" w:hAnsi="宋体" w:eastAsia="宋体" w:cs="宋体"/>
          <w:i w:val="0"/>
          <w:iCs w:val="0"/>
          <w:caps w:val="0"/>
          <w:color w:val="393939"/>
          <w:spacing w:val="0"/>
          <w:sz w:val="21"/>
          <w:szCs w:val="21"/>
          <w:highlight w:val="none"/>
          <w:shd w:val="clear" w:fill="FFFFFF"/>
        </w:rPr>
        <w:t>11.2有下列情形之一，采购人有权单方解除合同，中标人还需向采购人支付合同金额10%的违约金。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highlight w:val="none"/>
        </w:rPr>
      </w:pPr>
      <w:r>
        <w:rPr>
          <w:rFonts w:hint="eastAsia" w:ascii="宋体" w:hAnsi="宋体" w:eastAsia="宋体" w:cs="宋体"/>
          <w:i w:val="0"/>
          <w:iCs w:val="0"/>
          <w:caps w:val="0"/>
          <w:color w:val="393939"/>
          <w:spacing w:val="0"/>
          <w:sz w:val="21"/>
          <w:szCs w:val="21"/>
          <w:highlight w:val="none"/>
          <w:shd w:val="clear" w:fill="FFFFFF"/>
        </w:rPr>
        <w:t>（1）中标人提供的服务不符合合同约定且拒绝提供服务的；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highlight w:val="none"/>
        </w:rPr>
      </w:pPr>
      <w:r>
        <w:rPr>
          <w:rFonts w:hint="eastAsia" w:ascii="宋体" w:hAnsi="宋体" w:eastAsia="宋体" w:cs="宋体"/>
          <w:i w:val="0"/>
          <w:iCs w:val="0"/>
          <w:caps w:val="0"/>
          <w:color w:val="393939"/>
          <w:spacing w:val="0"/>
          <w:sz w:val="21"/>
          <w:szCs w:val="21"/>
          <w:highlight w:val="none"/>
          <w:shd w:val="clear" w:fill="FFFFFF"/>
        </w:rPr>
        <w:t>（2）中标人出现3次以上提供的服务不符合合同约定的；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highlight w:val="none"/>
        </w:rPr>
      </w:pPr>
      <w:r>
        <w:rPr>
          <w:rFonts w:hint="eastAsia" w:ascii="宋体" w:hAnsi="宋体" w:eastAsia="宋体" w:cs="宋体"/>
          <w:i w:val="0"/>
          <w:iCs w:val="0"/>
          <w:caps w:val="0"/>
          <w:color w:val="393939"/>
          <w:spacing w:val="0"/>
          <w:sz w:val="21"/>
          <w:szCs w:val="21"/>
          <w:highlight w:val="none"/>
          <w:shd w:val="clear" w:fill="FFFFFF"/>
        </w:rPr>
        <w:t>（3）中标人无故拒绝履行合同；</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highlight w:val="none"/>
        </w:rPr>
      </w:pPr>
      <w:r>
        <w:rPr>
          <w:rFonts w:hint="eastAsia" w:ascii="宋体" w:hAnsi="宋体" w:eastAsia="宋体" w:cs="宋体"/>
          <w:i w:val="0"/>
          <w:iCs w:val="0"/>
          <w:caps w:val="0"/>
          <w:color w:val="393939"/>
          <w:spacing w:val="0"/>
          <w:sz w:val="21"/>
          <w:szCs w:val="21"/>
          <w:highlight w:val="none"/>
          <w:shd w:val="clear" w:fill="FFFFFF"/>
        </w:rPr>
        <w:t>（4）中标人未在收到通知之日起30日内向采购人缴纳违约金或赔偿金。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2"/>
        <w:jc w:val="left"/>
        <w:rPr>
          <w:rFonts w:hint="eastAsia" w:ascii="宋体" w:hAnsi="宋体" w:eastAsia="宋体" w:cs="宋体"/>
          <w:sz w:val="21"/>
          <w:szCs w:val="21"/>
          <w:highlight w:val="none"/>
        </w:rPr>
      </w:pPr>
      <w:r>
        <w:rPr>
          <w:rStyle w:val="14"/>
          <w:rFonts w:hint="eastAsia" w:ascii="宋体" w:hAnsi="宋体" w:eastAsia="宋体" w:cs="宋体"/>
          <w:i w:val="0"/>
          <w:iCs w:val="0"/>
          <w:caps w:val="0"/>
          <w:color w:val="393939"/>
          <w:spacing w:val="0"/>
          <w:sz w:val="21"/>
          <w:szCs w:val="21"/>
          <w:highlight w:val="none"/>
          <w:shd w:val="clear" w:fill="FFFFFF"/>
        </w:rPr>
        <w:t>12、不可抗力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highlight w:val="none"/>
        </w:rPr>
      </w:pPr>
      <w:r>
        <w:rPr>
          <w:rFonts w:hint="eastAsia" w:ascii="宋体" w:hAnsi="宋体" w:eastAsia="宋体" w:cs="宋体"/>
          <w:i w:val="0"/>
          <w:iCs w:val="0"/>
          <w:caps w:val="0"/>
          <w:color w:val="393939"/>
          <w:spacing w:val="0"/>
          <w:sz w:val="21"/>
          <w:szCs w:val="21"/>
          <w:highlight w:val="none"/>
          <w:shd w:val="clear" w:fill="FFFFFF"/>
        </w:rPr>
        <w:t>12.1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highlight w:val="none"/>
        </w:rPr>
      </w:pPr>
      <w:r>
        <w:rPr>
          <w:rFonts w:hint="eastAsia" w:ascii="宋体" w:hAnsi="宋体" w:eastAsia="宋体" w:cs="宋体"/>
          <w:i w:val="0"/>
          <w:iCs w:val="0"/>
          <w:caps w:val="0"/>
          <w:color w:val="393939"/>
          <w:spacing w:val="0"/>
          <w:sz w:val="21"/>
          <w:szCs w:val="21"/>
          <w:highlight w:val="none"/>
          <w:shd w:val="clear" w:fill="FFFFFF"/>
        </w:rPr>
        <w:t>12.2合同中的不可抗力指不能预见、不能避免并不能克服的客观情况。包括但不限于：自然灾害如地震、台风、洪水、火灾；政府行为、法律规定或其适用的变化或者其他任何无法预见、避免或者控制的事件。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2"/>
        <w:jc w:val="left"/>
        <w:rPr>
          <w:rFonts w:hint="eastAsia" w:ascii="宋体" w:hAnsi="宋体" w:eastAsia="宋体" w:cs="宋体"/>
          <w:sz w:val="21"/>
          <w:szCs w:val="21"/>
          <w:highlight w:val="none"/>
        </w:rPr>
      </w:pPr>
      <w:r>
        <w:rPr>
          <w:rStyle w:val="14"/>
          <w:rFonts w:hint="eastAsia" w:ascii="宋体" w:hAnsi="宋体" w:eastAsia="宋体" w:cs="宋体"/>
          <w:i w:val="0"/>
          <w:iCs w:val="0"/>
          <w:caps w:val="0"/>
          <w:color w:val="393939"/>
          <w:spacing w:val="0"/>
          <w:sz w:val="21"/>
          <w:szCs w:val="21"/>
          <w:highlight w:val="none"/>
          <w:shd w:val="clear" w:fill="FFFFFF"/>
        </w:rPr>
        <w:t>13、专利权及知识产权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393939"/>
          <w:spacing w:val="0"/>
          <w:sz w:val="21"/>
          <w:szCs w:val="21"/>
          <w:highlight w:val="none"/>
          <w:shd w:val="clear" w:fill="FFFFFF"/>
        </w:rPr>
        <w:t>中标人须保障采购人在服务过程中不受到第三方关于侵犯专 利权、商 标权或工业设 计权等知识产权的</w:t>
      </w:r>
      <w:r>
        <w:rPr>
          <w:rFonts w:hint="eastAsia" w:ascii="宋体" w:hAnsi="宋体" w:eastAsia="宋体" w:cs="宋体"/>
          <w:i w:val="0"/>
          <w:iCs w:val="0"/>
          <w:caps w:val="0"/>
          <w:color w:val="393939"/>
          <w:spacing w:val="0"/>
          <w:sz w:val="21"/>
          <w:szCs w:val="21"/>
          <w:shd w:val="clear" w:fill="FFFFFF"/>
        </w:rPr>
        <w:t>指控。如果任何第三方提出侵权指控与采购人无关，中标人须与第三方交涉并承担可能发生的责任与一切费用。如采购人因此而遭致损失的，中标人应赔偿该损失。</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2"/>
        <w:jc w:val="left"/>
        <w:rPr>
          <w:rFonts w:hint="eastAsia" w:ascii="宋体" w:hAnsi="宋体" w:eastAsia="宋体" w:cs="宋体"/>
          <w:sz w:val="21"/>
          <w:szCs w:val="21"/>
        </w:rPr>
      </w:pPr>
      <w:r>
        <w:rPr>
          <w:rStyle w:val="14"/>
          <w:rFonts w:hint="eastAsia" w:ascii="宋体" w:hAnsi="宋体" w:eastAsia="宋体" w:cs="宋体"/>
          <w:i w:val="0"/>
          <w:iCs w:val="0"/>
          <w:caps w:val="0"/>
          <w:color w:val="393939"/>
          <w:spacing w:val="0"/>
          <w:sz w:val="21"/>
          <w:szCs w:val="21"/>
          <w:shd w:val="clear" w:fill="FFFFFF"/>
        </w:rPr>
        <w:t>14、保密条款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393939"/>
          <w:spacing w:val="0"/>
          <w:sz w:val="21"/>
          <w:szCs w:val="21"/>
          <w:shd w:val="clear" w:fill="FFFFFF"/>
        </w:rPr>
        <w:t>14.1任何一方对于各合同包的全部条款以及因签署或履行各合同包而了解或接触到的对方的机密资料和信息（下称“保密信息”）均应保守秘密；非经采购人书面同意，任何一方不得向第三方泄露、给予或转让该保密信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393939"/>
          <w:spacing w:val="0"/>
          <w:sz w:val="21"/>
          <w:szCs w:val="21"/>
          <w:shd w:val="clear" w:fill="FFFFFF"/>
        </w:rPr>
        <w:t>14.2如任何一方提出要求，对方均应将载有对方保密信息的任何文件、资料或软件，按要求归还，或予以销毁，或进行其他处置，并且不得继续使用这些保密信息。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393939"/>
          <w:spacing w:val="0"/>
          <w:sz w:val="21"/>
          <w:szCs w:val="21"/>
          <w:shd w:val="clear" w:fill="FFFFFF"/>
        </w:rPr>
        <w:t>14.3任何一方违反上述保密义务造成损失的，需承担赔偿责任。本保密条款永久有效，不受合同终止或无效的影响。</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393939"/>
          <w:spacing w:val="0"/>
          <w:sz w:val="21"/>
          <w:szCs w:val="21"/>
          <w:shd w:val="clear" w:fill="FFFFFF"/>
        </w:rPr>
        <w:t>14.4中标人违反本条约定泄露采购人的涉密信息的，应承担相应的法律责任，造成采购人损失的，中标人应当依法承担赔偿责任。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2"/>
        <w:jc w:val="left"/>
        <w:rPr>
          <w:rFonts w:hint="eastAsia" w:ascii="宋体" w:hAnsi="宋体" w:eastAsia="宋体" w:cs="宋体"/>
          <w:sz w:val="21"/>
          <w:szCs w:val="21"/>
        </w:rPr>
      </w:pPr>
      <w:r>
        <w:rPr>
          <w:rStyle w:val="14"/>
          <w:rFonts w:hint="eastAsia" w:ascii="宋体" w:hAnsi="宋体" w:eastAsia="宋体" w:cs="宋体"/>
          <w:i w:val="0"/>
          <w:iCs w:val="0"/>
          <w:caps w:val="0"/>
          <w:color w:val="393939"/>
          <w:spacing w:val="0"/>
          <w:sz w:val="21"/>
          <w:szCs w:val="21"/>
          <w:shd w:val="clear" w:fill="FFFFFF"/>
        </w:rPr>
        <w:t>15、廉政条款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393939"/>
          <w:spacing w:val="0"/>
          <w:sz w:val="21"/>
          <w:szCs w:val="21"/>
          <w:shd w:val="clear" w:fill="FFFFFF"/>
        </w:rPr>
        <w:t>中标人及其工作人员不得有以任何形式行贿采购人工作人员的行为，若发现并被核查属实的，采购人有权解除合同，情况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sz w:val="21"/>
          <w:szCs w:val="21"/>
        </w:rPr>
      </w:pPr>
      <w:r>
        <w:rPr>
          <w:rStyle w:val="14"/>
          <w:rFonts w:hint="eastAsia" w:ascii="宋体" w:hAnsi="宋体" w:eastAsia="宋体" w:cs="宋体"/>
          <w:i w:val="0"/>
          <w:iCs w:val="0"/>
          <w:caps w:val="0"/>
          <w:color w:val="393939"/>
          <w:spacing w:val="0"/>
          <w:sz w:val="21"/>
          <w:szCs w:val="21"/>
          <w:shd w:val="clear" w:fill="FFFFFF"/>
        </w:rPr>
        <w:t>16、</w:t>
      </w:r>
      <w:r>
        <w:rPr>
          <w:rFonts w:hint="eastAsia" w:ascii="宋体" w:hAnsi="宋体" w:eastAsia="宋体" w:cs="宋体"/>
          <w:i w:val="0"/>
          <w:iCs w:val="0"/>
          <w:caps w:val="0"/>
          <w:color w:val="393939"/>
          <w:spacing w:val="0"/>
          <w:sz w:val="21"/>
          <w:szCs w:val="21"/>
          <w:shd w:val="clear" w:fill="FFFFFF"/>
        </w:rPr>
        <w:t>本招标文件未明确的其他约定事项或条款，待采购人与中标人签订合同时，由双方协商订立。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sz w:val="21"/>
          <w:szCs w:val="21"/>
        </w:rPr>
      </w:pPr>
      <w:r>
        <w:rPr>
          <w:rStyle w:val="14"/>
          <w:rFonts w:hint="eastAsia" w:ascii="宋体" w:hAnsi="宋体" w:eastAsia="宋体" w:cs="宋体"/>
          <w:i w:val="0"/>
          <w:iCs w:val="0"/>
          <w:caps w:val="0"/>
          <w:color w:val="auto"/>
          <w:spacing w:val="0"/>
          <w:sz w:val="21"/>
          <w:szCs w:val="21"/>
          <w:shd w:val="clear" w:fill="FFFFFF"/>
        </w:rPr>
        <w:t>★以上“三、商务</w:t>
      </w:r>
      <w:r>
        <w:rPr>
          <w:rStyle w:val="14"/>
          <w:rFonts w:hint="eastAsia" w:ascii="宋体" w:hAnsi="宋体" w:eastAsia="宋体" w:cs="宋体"/>
          <w:i w:val="0"/>
          <w:iCs w:val="0"/>
          <w:caps w:val="0"/>
          <w:color w:val="auto"/>
          <w:spacing w:val="0"/>
          <w:sz w:val="21"/>
          <w:szCs w:val="21"/>
          <w:shd w:val="clear" w:fill="FFFFFF"/>
          <w:lang w:val="en-US" w:eastAsia="zh-CN"/>
        </w:rPr>
        <w:t>要求</w:t>
      </w:r>
      <w:r>
        <w:rPr>
          <w:rStyle w:val="14"/>
          <w:rFonts w:hint="eastAsia" w:ascii="宋体" w:hAnsi="宋体" w:eastAsia="宋体" w:cs="宋体"/>
          <w:i w:val="0"/>
          <w:iCs w:val="0"/>
          <w:caps w:val="0"/>
          <w:color w:val="auto"/>
          <w:spacing w:val="0"/>
          <w:sz w:val="21"/>
          <w:szCs w:val="21"/>
          <w:shd w:val="clear" w:fill="FFFFFF"/>
        </w:rPr>
        <w:t>”的内容均为不允许负偏离的实质性要求，若有负偏离或未响应的按无效投标处理。</w:t>
      </w:r>
      <w:r>
        <w:rPr>
          <w:rFonts w:hint="eastAsia" w:ascii="宋体" w:hAnsi="宋体" w:eastAsia="宋体" w:cs="宋体"/>
          <w:i w:val="0"/>
          <w:iCs w:val="0"/>
          <w:caps w:val="0"/>
          <w:color w:val="auto"/>
          <w:spacing w:val="0"/>
          <w:sz w:val="21"/>
          <w:szCs w:val="21"/>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20"/>
        <w:jc w:val="left"/>
        <w:rPr>
          <w:rFonts w:hint="eastAsia" w:ascii="宋体" w:hAnsi="宋体" w:eastAsia="宋体" w:cs="宋体"/>
          <w:sz w:val="21"/>
          <w:szCs w:val="21"/>
        </w:rPr>
      </w:pPr>
      <w:r>
        <w:rPr>
          <w:rFonts w:hint="eastAsia" w:ascii="宋体" w:hAnsi="宋体" w:eastAsia="宋体" w:cs="宋体"/>
          <w:i w:val="0"/>
          <w:iCs w:val="0"/>
          <w:caps w:val="0"/>
          <w:color w:val="0A82E5"/>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四、其他事项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1、除招标文件另有规定外，若出现有关法律、法规和规章有强制性规定但招标文件未列明的情形，则投标人应按照有关法律、法规和规章强制性规定执行。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2、其他：</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2.1本招标文件未明确的其它约定事项或条款，待采购人与中标人签订合同时，由双方协商订立。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2.2</w:t>
      </w:r>
      <w:r>
        <w:rPr>
          <w:rFonts w:hint="eastAsia" w:ascii="宋体" w:hAnsi="宋体" w:eastAsia="宋体" w:cs="宋体"/>
          <w:i w:val="0"/>
          <w:iCs w:val="0"/>
          <w:caps w:val="0"/>
          <w:color w:val="333333"/>
          <w:spacing w:val="0"/>
          <w:sz w:val="21"/>
          <w:szCs w:val="21"/>
          <w:shd w:val="clear" w:fill="FFFFFF"/>
        </w:rPr>
        <w:t>若福建省政府采购网上公开信息系统的电子合同模板不适用，按采购人要求以纸质合同签订为准。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2"/>
          <w:szCs w:val="32"/>
          <w:shd w:val="clear" w:fill="FFFFFF"/>
        </w:rPr>
        <w:t>第六章 政府采购合同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sz w:val="21"/>
          <w:szCs w:val="21"/>
          <w:shd w:val="clear" w:fill="FFFFFF"/>
        </w:rPr>
        <w:t>参考文本</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right"/>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shd w:val="clear" w:fill="FFFFFF"/>
        </w:rPr>
        <w:t>合同编号：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shd w:val="clear" w:fill="FFFFFF"/>
        </w:rPr>
        <w:t>福建省政府采购合同（服务类）</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shd w:val="clear" w:fill="FFFFFF"/>
        </w:rPr>
        <w:t>编制说明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 w:lineRule="atLeast"/>
        <w:ind w:left="0" w:right="0" w:firstLine="0"/>
        <w:jc w:val="both"/>
        <w:rPr>
          <w:rFonts w:hint="eastAsia" w:ascii="宋体" w:hAnsi="宋体" w:eastAsia="宋体" w:cs="宋体"/>
          <w:i w:val="0"/>
          <w:iCs w:val="0"/>
          <w:caps w:val="0"/>
          <w:color w:val="auto"/>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1.签订合同应遵守《中华人民共和国政府采购法》及其实施条例、《中华人民共和国民法典》等法律法规及其他有关规定。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2.签订合同时，采购人与中标(成交)人应结合采购文件规定填列相应内容。采购文件已有约定的，双方均不得对约定进行变更或调整；采购文件未作规定的，双方可通过友好协商进行约定。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3.政府有关主管部门对若干合同有规范文本的，可使用相应合同文本。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4.本合同范本仅供参考，采购人应当根据采购项目的实际需求对合同条款进行修改、补充。</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甲方：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住所地：________________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联系人：________________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联系电话：______________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传真：________________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电子邮箱：________________</w:t>
      </w:r>
    </w:p>
    <w:p>
      <w:pPr>
        <w:keepNext w:val="0"/>
        <w:keepLines w:val="0"/>
        <w:widowControl/>
        <w:suppressLineNumbers w:val="0"/>
        <w:shd w:val="clear"/>
        <w:spacing w:before="0" w:beforeAutospacing="0" w:after="0" w:afterAutospacing="0"/>
        <w:ind w:left="0" w:right="0"/>
        <w:jc w:val="left"/>
        <w:rPr>
          <w:color w:val="auto"/>
          <w:sz w:val="21"/>
          <w:szCs w:val="21"/>
          <w:shd w:val="clear" w:color="FFFFFF" w:fill="D9D9D9"/>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乙方： ________________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住所地： ________________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联系人：______________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联系电话：______________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传真：________________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电子邮箱：________________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根据项目编号为___________ 的 __________项目（以下简称：“本项目”）的采购结果，遵循平等、自愿、公平和诚实信用的原则，双方签署本合同，具体内容如下：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一、合同组成部分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1.1本合同条款及附件；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1.2采购文件及其附件、补充文件；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1.3乙方的响应文件及其附件、补充文件；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1.4其他文件或材料：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二、合同标的</w:t>
      </w:r>
    </w:p>
    <w:p>
      <w:pPr>
        <w:keepNext w:val="0"/>
        <w:keepLines w:val="0"/>
        <w:widowControl/>
        <w:suppressLineNumbers w:val="0"/>
        <w:shd w:val="clear"/>
        <w:spacing w:before="0" w:beforeAutospacing="0" w:after="0" w:afterAutospacing="0"/>
        <w:ind w:left="0" w:right="0"/>
        <w:jc w:val="left"/>
        <w:rPr>
          <w:color w:val="auto"/>
          <w:sz w:val="21"/>
          <w:szCs w:val="21"/>
          <w:shd w:val="clear" w:color="FFFFFF" w:fill="D9D9D9"/>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三、价格形式及合同价款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firstLine="420"/>
        <w:jc w:val="both"/>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3.1价格形式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19"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 固定单价合同。完成约定服务事项的含税合同单价为：人民币（大写）元（￥ _____________元）。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19"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 固定总价合同。完成约定服务事项的含税服务费用为：人民币（大写）元（￥_____________ 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19"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 其他方式。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firstLine="420"/>
        <w:jc w:val="both"/>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3.2合同价款包含范围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textAlignment w:val="center"/>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3.3其他需说明的事项：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四、合同标的及服务范围、地点和时间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4.1项目名称： _____________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4.2服务范围：_____________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4.3服务地点：_____________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4.4服务完成时间：_____________</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五、服务内容、质量标准和要求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5.1服务工作量的计量方式：_____________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5.2服务内容：_____________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5.3技术保障、服务人员组成、所涉及的货物的质量标准：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（1）服务技术保障：_____________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（2）服务人员组成：_____________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（3）服务设备及物资投入及质量标准：_____________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5.4服务质量标准及要求：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5.4.3其他要求：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六、服务履约验收或考核</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甲方按照采购文件、乙方的投标或响应文件和本协议约定的服务内容及质量要求按次组织对乙方所提供服务进行验收，或定期进行服务考核，并根据验收或考核结果支付服务费用。具体如下：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七、甲方的权利与义务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7.1甲方委派___________为联系人，联系方式 ___________，负责与乙方联系。如甲方联系人发生变更，甲方应书面告知乙方。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7.2甲方应为乙方开展服务工作提供必要的工作条件，以及对内对外沟通和配合协助。</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7.3甲方应于___________之前提供服务所需的全部资料，并对所提供材料真实性、完整性、合法性负责。</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7.5甲方应按本合同约定及时足额支付服务费用及相关费用。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7.6其他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八、乙方的权利与义务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8.1乙方委派___________为联系人，联系方式 ___________，负责与甲方联系。如乙方联系人发生变更，乙方应书面告知甲方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8.2乙方应国家法律法规和{{乙方的权利与义务-响应要求-福建}}等要求开展{{乙方的权利与义务-开展服务-福建}}服务；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8.3乙方及其所委派服务人员应按标准或协议约定方式出具服务成果，对并其真实性和合法性负法律责任；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8.4乙方对执行业务过程中知悉的国家秘密或甲方的商业秘密保密。除非国家法律法规及行业规范另有规定,或经甲方同意,乙方不得将其知悉的商业秘密和甲方提供的资料对外泄露。</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8.5乙方对服务业务应当单独建档，保存完整的工作记录，并对服务过程使用和暂存甲方的文件、材料和财物应当妥善保管。</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8.6服务工作结束后,乙方将根据情况对甲方服务相关的管理制度及其他事项等提出改进意见。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8.7其他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九、资金支付方式、时间和条件</w:t>
      </w:r>
    </w:p>
    <w:p>
      <w:pPr>
        <w:keepNext w:val="0"/>
        <w:keepLines w:val="0"/>
        <w:widowControl/>
        <w:suppressLineNumbers w:val="0"/>
        <w:shd w:val="clear"/>
        <w:spacing w:before="0" w:beforeAutospacing="0" w:after="0" w:afterAutospacing="0"/>
        <w:ind w:left="0" w:right="0"/>
        <w:jc w:val="left"/>
        <w:rPr>
          <w:color w:val="auto"/>
          <w:sz w:val="21"/>
          <w:szCs w:val="21"/>
          <w:shd w:val="clear" w:color="FFFFFF" w:fill="D9D9D9"/>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十、履约保证金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□有，□无。具体如下：（按照采购文件规定填写）。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10.1乙方向甲方缴纳人民币 / 元作为本合同的履约保证金。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10.2履约保证金缴纳形式：支票/汇票/电汇/保函等非现金形式。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10.3履约保证金合同履行完毕前有效，合同履行完毕后一次性结清退还。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十一、合同期限</w:t>
      </w:r>
    </w:p>
    <w:p>
      <w:pPr>
        <w:keepNext w:val="0"/>
        <w:keepLines w:val="0"/>
        <w:widowControl/>
        <w:suppressLineNumbers w:val="0"/>
        <w:shd w:val="clear"/>
        <w:spacing w:before="0" w:beforeAutospacing="0" w:after="0" w:afterAutospacing="0"/>
        <w:ind w:left="0" w:right="0"/>
        <w:jc w:val="left"/>
        <w:rPr>
          <w:color w:val="auto"/>
          <w:sz w:val="21"/>
          <w:szCs w:val="21"/>
          <w:shd w:val="clear" w:color="FFFFFF" w:fill="D9D9D9"/>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十二、保密条款</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12.1对于在采购和合同履行过程中所获悉的属于保密的内容，甲、乙双方均负有保密义务。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12.2其他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十三、违约责任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13.1甲方违约责任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（1）甲方无正当理由拒绝乙方提供合格服务的，甲方应向乙方偿付所拒收合同总价________的违约金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（2）甲方无故逾期验收和办理合同款项支付手续的,甲方应按逾期付款总额每日________向乙方支付违约金。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（3）其他违约情形</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13.2乙方违约责任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（1）乙方逾期履行服务的，乙方应按逾期交付总额每日________向甲方支付违约金，由甲方从待付货款中扣除。乙方无正当理由逾期超过约定日期________仍不能交付的，视为“乙方不按合同约定履约”；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（2）乙方所履行的服务不符合合同规定及《采购文件》规定标准的，甲方有权拒绝，乙方愿意整改但逾期履行的，按乙方逾期履行处理。乙方拒绝整改的，视为“乙方不按合同约定履约”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（3）乙方不按合同约定履约的，甲方可以解除采购合同，并对乙方已缴纳的履约保证金作“不予退还”处理。同时，乙方须按以下约定向甲方支付违约金：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（4）其他违约情形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十四、不可抗力事件处理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十五、解决争议的方法</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12.1甲、乙双方协商解决。</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12.2若协商解决不成，则通过下列途径之一解决：</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19"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□提交仲裁委员会仲裁，具体如下：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19"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□向人民法院提起诉讼，具体如下：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十六、合同其他条款</w:t>
      </w:r>
    </w:p>
    <w:p>
      <w:pPr>
        <w:keepNext w:val="0"/>
        <w:keepLines w:val="0"/>
        <w:widowControl/>
        <w:suppressLineNumbers w:val="0"/>
        <w:shd w:val="clear"/>
        <w:spacing w:before="0" w:beforeAutospacing="0" w:after="0" w:afterAutospacing="0"/>
        <w:ind w:left="0" w:right="0"/>
        <w:jc w:val="left"/>
        <w:rPr>
          <w:color w:val="auto"/>
          <w:sz w:val="21"/>
          <w:szCs w:val="21"/>
          <w:shd w:val="clear" w:color="FFFFFF" w:fill="D9D9D9"/>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十七、其他约定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17.1合同文件与本合同具有同等法律效力。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17.3本合同未尽事宜，遵照《中华人民共和国民法典》有关条文执行。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17.4本合同正本一式_______份，具有同等法律效力，甲方、乙方各执_______份；副本_______份，_______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17.5本合同已用于政府采购合同融资，为本项目提供合同融资的金融机构为：_______，甲乙双方应当按照融资合同的约定进行资金使用及款项支付。</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中标（成交）供应商应于采购合同签订之日起_______内，向发放政采贷的金融机构提交政府采购中标（成交）通知书和政府采购合同，贷款金额以政府采购合同金额为限。</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17.6其他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宋体" w:hAnsi="宋体" w:eastAsia="宋体" w:cs="宋体"/>
          <w:b/>
          <w:bCs/>
          <w:color w:val="auto"/>
          <w:sz w:val="21"/>
          <w:szCs w:val="21"/>
          <w:shd w:val="clear" w:color="FFFFFF" w:fill="D9D9D9"/>
        </w:rPr>
      </w:pPr>
      <w:r>
        <w:rPr>
          <w:rFonts w:hint="eastAsia" w:ascii="宋体" w:hAnsi="宋体" w:eastAsia="宋体" w:cs="宋体"/>
          <w:b/>
          <w:bCs/>
          <w:i w:val="0"/>
          <w:iCs w:val="0"/>
          <w:caps w:val="0"/>
          <w:color w:val="auto"/>
          <w:spacing w:val="0"/>
          <w:sz w:val="21"/>
          <w:szCs w:val="21"/>
          <w:shd w:val="clear" w:color="FFFFFF" w:fill="D9D9D9"/>
        </w:rPr>
        <w:t>十八、合同附件</w:t>
      </w:r>
    </w:p>
    <w:p>
      <w:pPr>
        <w:keepNext w:val="0"/>
        <w:keepLines w:val="0"/>
        <w:widowControl/>
        <w:suppressLineNumbers w:val="0"/>
        <w:shd w:val="clear"/>
        <w:spacing w:before="0" w:beforeAutospacing="0" w:after="240" w:afterAutospacing="0"/>
        <w:ind w:left="0" w:right="0"/>
        <w:jc w:val="left"/>
        <w:rPr>
          <w:color w:val="auto"/>
          <w:sz w:val="21"/>
          <w:szCs w:val="21"/>
          <w:shd w:val="clear" w:color="FFFFFF" w:fill="D9D9D9"/>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甲方（采购人）：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法定（授权）代表人：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纳税人识别号：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开户银行：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账号：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376"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乙方（中标或成交人）：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376"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法定（授权）代表人：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376"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纳税人识别号：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376"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开户银行：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376"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账号：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签订地点：_____________</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 w:lineRule="atLeast"/>
        <w:ind w:left="0" w:right="0" w:firstLine="420"/>
        <w:jc w:val="both"/>
        <w:rPr>
          <w:rFonts w:hint="eastAsia" w:ascii="宋体" w:hAnsi="宋体" w:eastAsia="宋体" w:cs="宋体"/>
          <w:color w:val="auto"/>
          <w:sz w:val="21"/>
          <w:szCs w:val="21"/>
          <w:shd w:val="clear" w:color="FFFFFF" w:fill="D9D9D9"/>
        </w:rPr>
      </w:pPr>
      <w:r>
        <w:rPr>
          <w:rFonts w:hint="eastAsia" w:ascii="宋体" w:hAnsi="宋体" w:eastAsia="宋体" w:cs="宋体"/>
          <w:i w:val="0"/>
          <w:iCs w:val="0"/>
          <w:caps w:val="0"/>
          <w:color w:val="auto"/>
          <w:spacing w:val="0"/>
          <w:sz w:val="21"/>
          <w:szCs w:val="21"/>
          <w:shd w:val="clear" w:color="FFFFFF" w:fill="D9D9D9"/>
        </w:rPr>
        <w:t>签订日期：____年___月___日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 </w:t>
      </w:r>
    </w:p>
    <w:p>
      <w:pPr>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shd w:val="clear" w:fill="FFFFFF"/>
        </w:rPr>
        <w:t>第七章 电子投标文件格式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编制说明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1、除招标文件另有规定外，本章中：</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1.1涉及投标人的“全称”：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（1）不接受联合体投标的，指投标人的全称。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（2）接受联合体投标且投标人为联合体的，指牵头方的全称并加注（联合体牵头方），即应表述为：“牵头方的全称（联合体牵头方）”。</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1.2涉及投标人“加盖单位公章”：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（1）不接受联合体投标的，指加盖投标人的单位公章。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（2）接受联合体投标且投标人为联合体的，指加盖联合体牵头方的单位公章。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1.3涉及“投标人代表签字”：</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（1）不接受联合体投标的，指由投标人的单位负责人或其授权的委托代理人签字，由委托代理人签字的，应提供“单位授权书”。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（2）接受联合体投标且投标人为联合体的，指由联合体牵头方的单位负责人或其授权的委托代理人签字，由委托代理人签字的，应提供“单位授权书”。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1.4“其他组织”指合伙企业、非企业专业服务机构、个体工商户、农村承包经营户等。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1.5“自然人”指具有完全民事行为能力、能够承担民事责任和义务的中国公民。</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2、除招标文件另有规定外，本章中“投标人的资格及资信证明文件”：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2.1投标人应按照招标文件第四章第1.3条第（2）款规定及本章规定进行编制，如有必要，可增加附页，附页作为资格及资信文件的组成部分。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2.2接受联合体投标且投标人为联合体的，联合体中的各方均应按照本章第2.1条规定提交相应的全部资料。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3、投标人对电子投标文件的索引应编制页码。</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4、本章提供格式仅供参考，投标人应根据自身实际情况制作电子投标文件。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封面格式(资格及资信证明部分)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78"/>
          <w:szCs w:val="78"/>
        </w:rPr>
      </w:pPr>
      <w:r>
        <w:rPr>
          <w:rFonts w:hint="eastAsia" w:ascii="宋体" w:hAnsi="宋体" w:eastAsia="宋体" w:cs="宋体"/>
          <w:b/>
          <w:bCs/>
          <w:sz w:val="78"/>
          <w:szCs w:val="78"/>
        </w:rPr>
        <w:t>福建省政府采购投标文件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9"/>
        <w:rPr>
          <w:rFonts w:hint="eastAsia" w:ascii="宋体" w:hAnsi="宋体" w:eastAsia="宋体" w:cs="宋体"/>
          <w:b/>
          <w:bCs/>
          <w:sz w:val="78"/>
          <w:szCs w:val="78"/>
        </w:rPr>
      </w:pPr>
      <w:r>
        <w:rPr>
          <w:rFonts w:hint="eastAsia" w:ascii="宋体" w:hAnsi="宋体" w:eastAsia="宋体" w:cs="宋体"/>
          <w:b/>
          <w:bCs/>
          <w:sz w:val="78"/>
          <w:szCs w:val="78"/>
        </w:rPr>
        <w:t>（资格及资信证明部分）</w:t>
      </w:r>
    </w:p>
    <w:p>
      <w:pPr>
        <w:keepNext w:val="0"/>
        <w:keepLines w:val="0"/>
        <w:widowControl/>
        <w:suppressLineNumbers w:val="0"/>
        <w:spacing w:after="240" w:afterAutospacing="0"/>
        <w:jc w:val="left"/>
      </w:pPr>
    </w:p>
    <w:p>
      <w:pPr>
        <w:keepNext w:val="0"/>
        <w:keepLines w:val="0"/>
        <w:widowControl/>
        <w:suppressLineNumbers w:val="0"/>
        <w:spacing w:after="240" w:afterAutospacing="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9"/>
        <w:rPr>
          <w:rFonts w:hint="eastAsia" w:ascii="宋体" w:hAnsi="宋体" w:eastAsia="宋体" w:cs="宋体"/>
          <w:b/>
          <w:bCs/>
          <w:sz w:val="39"/>
          <w:szCs w:val="39"/>
        </w:rPr>
      </w:pPr>
      <w:r>
        <w:rPr>
          <w:rFonts w:hint="eastAsia" w:ascii="宋体" w:hAnsi="宋体" w:eastAsia="宋体" w:cs="宋体"/>
          <w:b/>
          <w:bCs/>
          <w:sz w:val="39"/>
          <w:szCs w:val="39"/>
        </w:rPr>
        <w:t>（填写正本或副本）</w:t>
      </w:r>
    </w:p>
    <w:p>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p>
    <w:p>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p>
    <w:p>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p>
    <w:p>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9"/>
        <w:rPr>
          <w:rFonts w:hint="eastAsia" w:ascii="宋体" w:hAnsi="宋体" w:eastAsia="宋体" w:cs="宋体"/>
          <w:b/>
          <w:bCs/>
          <w:sz w:val="27"/>
          <w:szCs w:val="27"/>
        </w:rPr>
      </w:pPr>
      <w:r>
        <w:rPr>
          <w:rFonts w:hint="eastAsia" w:ascii="宋体" w:hAnsi="宋体" w:eastAsia="宋体" w:cs="宋体"/>
          <w:b/>
          <w:bCs/>
          <w:sz w:val="27"/>
          <w:szCs w:val="27"/>
        </w:rPr>
        <w:t>（项目名称：（由投标人填写）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9"/>
        <w:rPr>
          <w:rFonts w:hint="eastAsia" w:ascii="宋体" w:hAnsi="宋体" w:eastAsia="宋体" w:cs="宋体"/>
          <w:b/>
          <w:bCs/>
          <w:sz w:val="27"/>
          <w:szCs w:val="27"/>
        </w:rPr>
      </w:pPr>
      <w:r>
        <w:rPr>
          <w:rFonts w:hint="eastAsia" w:ascii="宋体" w:hAnsi="宋体" w:eastAsia="宋体" w:cs="宋体"/>
          <w:b/>
          <w:bCs/>
          <w:sz w:val="27"/>
          <w:szCs w:val="27"/>
        </w:rPr>
        <w:t>（备案编号：（由投标人填写）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9"/>
        <w:rPr>
          <w:rFonts w:hint="eastAsia" w:ascii="宋体" w:hAnsi="宋体" w:eastAsia="宋体" w:cs="宋体"/>
          <w:b/>
          <w:bCs/>
          <w:sz w:val="27"/>
          <w:szCs w:val="27"/>
        </w:rPr>
      </w:pPr>
      <w:r>
        <w:rPr>
          <w:rFonts w:hint="eastAsia" w:ascii="宋体" w:hAnsi="宋体" w:eastAsia="宋体" w:cs="宋体"/>
          <w:b/>
          <w:bCs/>
          <w:sz w:val="27"/>
          <w:szCs w:val="27"/>
        </w:rPr>
        <w:t>（项目编号：（由投标人填写）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9"/>
        <w:rPr>
          <w:rFonts w:hint="eastAsia" w:ascii="宋体" w:hAnsi="宋体" w:eastAsia="宋体" w:cs="宋体"/>
          <w:b/>
          <w:bCs/>
          <w:sz w:val="27"/>
          <w:szCs w:val="27"/>
        </w:rPr>
      </w:pPr>
      <w:r>
        <w:rPr>
          <w:rFonts w:hint="eastAsia" w:ascii="宋体" w:hAnsi="宋体" w:eastAsia="宋体" w:cs="宋体"/>
          <w:b/>
          <w:bCs/>
          <w:sz w:val="27"/>
          <w:szCs w:val="27"/>
        </w:rPr>
        <w:t>（所投采购包：（由投标人填写）</w:t>
      </w:r>
    </w:p>
    <w:p>
      <w:pPr>
        <w:keepNext w:val="0"/>
        <w:keepLines w:val="0"/>
        <w:widowControl/>
        <w:suppressLineNumbers w:val="0"/>
        <w:spacing w:after="240" w:afterAutospacing="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9"/>
        <w:rPr>
          <w:rFonts w:hint="eastAsia" w:ascii="宋体" w:hAnsi="宋体" w:eastAsia="宋体" w:cs="宋体"/>
          <w:b/>
          <w:bCs/>
          <w:sz w:val="27"/>
          <w:szCs w:val="27"/>
        </w:rPr>
      </w:pPr>
      <w:r>
        <w:rPr>
          <w:rFonts w:hint="eastAsia" w:ascii="宋体" w:hAnsi="宋体" w:eastAsia="宋体" w:cs="宋体"/>
          <w:b/>
          <w:bCs/>
          <w:sz w:val="27"/>
          <w:szCs w:val="27"/>
        </w:rPr>
        <w:t>投标人：（填写“全称”）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9"/>
        <w:rPr>
          <w:rFonts w:hint="eastAsia" w:ascii="宋体" w:hAnsi="宋体" w:eastAsia="宋体" w:cs="宋体"/>
          <w:b/>
          <w:bCs/>
          <w:sz w:val="27"/>
          <w:szCs w:val="27"/>
        </w:rPr>
      </w:pPr>
      <w:r>
        <w:rPr>
          <w:rFonts w:hint="eastAsia" w:ascii="宋体" w:hAnsi="宋体" w:eastAsia="宋体" w:cs="宋体"/>
          <w:b/>
          <w:bCs/>
          <w:sz w:val="27"/>
          <w:szCs w:val="27"/>
        </w:rPr>
        <w:t>（由投标人填写）年（由投标人填写）月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b/>
          <w:bCs/>
          <w:i w:val="0"/>
          <w:iCs w:val="0"/>
          <w:caps w:val="0"/>
          <w:color w:val="333333"/>
          <w:spacing w:val="0"/>
          <w:sz w:val="27"/>
          <w:szCs w:val="27"/>
          <w:shd w:val="clear" w:fill="FFFFFF"/>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9"/>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索引</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一、投标函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二、投标人的资格及资信证明文件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三、投标保证金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资格及资信证明部分中不得出现报价部分的全部或部分的投标报价信息（或组成资料），否则资格审查不合格。（联合体协议及分包意向协议中的比例规定，不适用本条款）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一、投标函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兹收到贵单位关于</w:t>
      </w:r>
      <w:r>
        <w:rPr>
          <w:rFonts w:hint="eastAsia" w:ascii="宋体" w:hAnsi="宋体" w:eastAsia="宋体" w:cs="宋体"/>
          <w:u w:val="single"/>
        </w:rPr>
        <w:t>（填写“项目名称”） </w:t>
      </w:r>
      <w:r>
        <w:rPr>
          <w:rFonts w:hint="eastAsia" w:ascii="宋体" w:hAnsi="宋体" w:eastAsia="宋体" w:cs="宋体"/>
        </w:rPr>
        <w:t>项目</w:t>
      </w:r>
      <w:r>
        <w:rPr>
          <w:rFonts w:hint="eastAsia" w:ascii="宋体" w:hAnsi="宋体" w:eastAsia="宋体" w:cs="宋体"/>
          <w:u w:val="single"/>
        </w:rPr>
        <w:t>（项目编号：　　　　　） </w:t>
      </w:r>
      <w:r>
        <w:rPr>
          <w:rFonts w:hint="eastAsia" w:ascii="宋体" w:hAnsi="宋体" w:eastAsia="宋体" w:cs="宋体"/>
        </w:rPr>
        <w:t>的投标邀请，本投标人代表</w:t>
      </w:r>
      <w:r>
        <w:rPr>
          <w:rFonts w:hint="eastAsia" w:ascii="宋体" w:hAnsi="宋体" w:eastAsia="宋体" w:cs="宋体"/>
          <w:u w:val="single"/>
        </w:rPr>
        <w:t>（填写“全名”） </w:t>
      </w:r>
      <w:r>
        <w:rPr>
          <w:rFonts w:hint="eastAsia" w:ascii="宋体" w:hAnsi="宋体" w:eastAsia="宋体" w:cs="宋体"/>
        </w:rPr>
        <w:t>已获得我方正式授权并代表投标人（填写“全称”）参加投标，并提交电子投标文件。我方提交的全部电子投标文件由下述部分组成：</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（1）资格及资信证明部分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①投标函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②投标人的资格及资信证明文件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③投标保证金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（2）报价部分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①开标一览表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②投标分项报价表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③招标文件规定的价格扣除证明材料（若有）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④招标文件规定的加分证明材料（若有）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（3）技术商务部分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①标的说明一览表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②技术和服务要求响应表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③商务条件响应表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④投标人提交的其他资料（若有）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根据本函，本投标人代表宣布我方保证遵守招标文件的全部规定，同时：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1、确认：</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1.1所投采购包的投标报价详见“开标一览表”及“投标分项报价表”。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1.2我方已详细审查全部招标文件[包括但不限于：有关附件（若有）、澄清或修改（若有）等]，并自行承担因对全部招标文件理解不正确或误解而产生的相应后果和责任。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2、承诺及声明：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2.1我方具备招标文件第一章载明的“投标人的资格要求”且符合招标文件第三章载明的“二、投标人”之规定，否则投标无效。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2.2我方提交的电子投标文件各组成部分的全部内容及资料是不可割离且真实、有效、准确、完整和不具有任何误导性的，否则产生不利后果由我方承担责任。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2.3我方提供的标的价格不高于同期市场价格，否则产生不利后果由我方承担责任。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2.4投标保证金：若出现招标文件第三章规定的不予退还情形，同意贵单位不予退还。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2.5投标有效期：按照招标文件第三章规定执行，并在招标文件第二章载明的期限内保持有效。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2.6若中标，将按照招标文件、我方电子投标文件及政府采购合同履行责任和义务。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2.7若贵单位要求，我方同意提供与本项目投标有关的一切资料、数据或文件，并完全理解贵单位不一定要接受最低的投标报价或收到的任何投标。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2.8我方承诺电子投标文件所提供的全部资料真实可靠，并接受评标委员会、采购人、采购代理机构、监管部门进一步审查其中任何资料真实性的要求。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2.9除招标文件另有规定外，对于贵单位按照下述联络方式发出的任何信息或通知，均视为我方已收悉前述信息或通知的全部内容：</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通信地址：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邮编：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联系方法：（包括但不限于：联系人、联系电话、手机、传真、电子邮箱等）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投标人：（全称并加盖单位公章）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日期：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二、投标人的资格及资信证明文件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二-1单位授权书（若有）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我方的单位负责人</w:t>
      </w:r>
      <w:r>
        <w:rPr>
          <w:rFonts w:hint="eastAsia" w:ascii="宋体" w:hAnsi="宋体" w:eastAsia="宋体" w:cs="宋体"/>
          <w:u w:val="single"/>
        </w:rPr>
        <w:t>（填写“单位负责人全名”）</w:t>
      </w:r>
      <w:r>
        <w:rPr>
          <w:rFonts w:hint="eastAsia" w:ascii="宋体" w:hAnsi="宋体" w:eastAsia="宋体" w:cs="宋体"/>
        </w:rPr>
        <w:t>授权</w:t>
      </w:r>
      <w:r>
        <w:rPr>
          <w:rFonts w:hint="eastAsia" w:ascii="宋体" w:hAnsi="宋体" w:eastAsia="宋体" w:cs="宋体"/>
          <w:u w:val="single"/>
        </w:rPr>
        <w:t>（填写“投标人代表全名”）</w:t>
      </w:r>
      <w:r>
        <w:rPr>
          <w:rFonts w:hint="eastAsia" w:ascii="宋体" w:hAnsi="宋体" w:eastAsia="宋体" w:cs="宋体"/>
        </w:rPr>
        <w:t>为投标人代表，代表我方参加</w:t>
      </w:r>
      <w:r>
        <w:rPr>
          <w:rFonts w:hint="eastAsia" w:ascii="宋体" w:hAnsi="宋体" w:eastAsia="宋体" w:cs="宋体"/>
          <w:u w:val="single"/>
        </w:rPr>
        <w:t>（填写“项目名称”）</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投标人代表无转委权。特此授权。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（以下无正文）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单位负责人：</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投标人代表：</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授权方</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单位负责人签字或盖章：</w:t>
      </w:r>
      <w:r>
        <w:rPr>
          <w:rFonts w:hint="eastAsia" w:ascii="宋体" w:hAnsi="宋体" w:eastAsia="宋体" w:cs="宋体"/>
          <w:u w:val="single"/>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接受授权方</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签署日期：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附：单位负责人、投标人代表的身份证正反面复印件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r>
        <w:rPr>
          <w:rFonts w:hint="eastAsia" w:ascii="宋体" w:hAnsi="宋体" w:eastAsia="宋体" w:cs="宋体"/>
        </w:rPr>
        <w:t>要求：真实有效且内容完整、清晰、整洁。</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1、企业（银行、保险、石油石化、电力、电信等行业除外）、事业单位和社会团体法人的“单位负责人”指法定代表人，即与实际提交的“营业执照等证明文件”载明的一致。</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3、投标人（自然人除外）：若投标人代表为单位授权的委托代理人，应提供本授权书；若投标人代表为单位负责人，应在此项下提交其身份证正反面复印件，可不提供本授权书。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4、投标人为自然人的，可不填写本授权书。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二-2营业执照等证明文件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）投标人为法人（包括企业、事业单位和社会团体）的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签发的我方统一社会信用代码（请填写法人的具体证照名称）复印件，该证明材料真实有效，否则我方负全部责任。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）投标人为非法人（包括其他组织、自然人）的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签发的我方（请填写非自然人的非法人的具体证照名称）复印件，该证明材料真实有效，否则我方负全部责任。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签发的我方（请填写自然人的身份证件名称）复印件，该证明材料真实有效，否则我方负全部责任。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1、请投标人按照实际情况编制填写，在相应的（）中打“√”并选择相应的“□”（若有）后，再按照本格式的要求提供相应证明材料的复印件。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二-3财务状况报告（财务报告、或资信证明）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）投标人提供财务报告的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□企业适用：现附上我方</w:t>
      </w:r>
      <w:r>
        <w:rPr>
          <w:rFonts w:hint="eastAsia" w:ascii="宋体" w:hAnsi="宋体" w:eastAsia="宋体" w:cs="宋体"/>
          <w:u w:val="single"/>
        </w:rPr>
        <w:t>（填写“具体的年度、或半年度、季度”）</w:t>
      </w:r>
      <w:r>
        <w:rPr>
          <w:rFonts w:hint="eastAsia" w:ascii="宋体" w:hAnsi="宋体" w:eastAsia="宋体" w:cs="宋体"/>
        </w:rPr>
        <w:t>财务报告复印件，包括资产负债表、利润表、现金流量表、所有者权益变动表（若有）及其附注（若有）、会计师事务所营业执照和注册会计师资格证书，上述证明材料真实有效，否则我方负全部责任。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□事业单位适用：现附上我方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财务报告复印件，包括资产负债表、收入支出表（或收入费用表）、财政补助收入支出表（若有）、会计师事务所营业执照和注册会计师资格证书，上述证明材料真实有效，否则我方负全部责任。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□社会团体、民办非企适用：现附上我方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财务报告复印件，包括资产负债表、业务活动表、现金流量表、会计师事务所营业执照和注册会计师资格证书，上述证明材料真实有效，否则我方负全部责任。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）投标人提供资信证明的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□非自然人适用（包括企业、事业单位、社会团体和其他组织）：现附上我方银行：</w:t>
      </w:r>
      <w:r>
        <w:rPr>
          <w:rFonts w:hint="eastAsia" w:ascii="宋体" w:hAnsi="宋体" w:eastAsia="宋体" w:cs="宋体"/>
          <w:u w:val="single"/>
        </w:rPr>
        <w:t>（填写“开户银行全称”）</w:t>
      </w:r>
      <w:r>
        <w:rPr>
          <w:rFonts w:hint="eastAsia" w:ascii="宋体" w:hAnsi="宋体" w:eastAsia="宋体" w:cs="宋体"/>
        </w:rPr>
        <w:t>出具的资信证明复印件，上述证明材料真实有效，否则我方负全部责任。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□自然人适用：现附上我方银行</w:t>
      </w:r>
      <w:r>
        <w:rPr>
          <w:rFonts w:hint="eastAsia" w:ascii="宋体" w:hAnsi="宋体" w:eastAsia="宋体" w:cs="宋体"/>
          <w:u w:val="single"/>
        </w:rPr>
        <w:t>：（填写自然人的“个人账户的开户银行全称”）</w:t>
      </w:r>
      <w:r>
        <w:rPr>
          <w:rFonts w:hint="eastAsia" w:ascii="宋体" w:hAnsi="宋体" w:eastAsia="宋体" w:cs="宋体"/>
        </w:rPr>
        <w:t>出具的资信证明复印件，上述证明材料真实有效，否则我方负全部责任。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1、请投标人按照实际情况编制填写，在相应的（）中打“√”并选择相应的“□”（若有）后，再按照本格式的要求提供相应证明材料的复印件。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2、投标人提供的财务报告复印件（成立年限按照投标截止时间推算）应符合下列规定：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2.1成立年限满1年及以上的投标人，提供经审计的招标文件规定的年度财务报告。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2.2成立年限满半年但不足1年的投标人，提供该半年度中任一季度的季度财务报告或该半年度的半年度财务报告。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二-4依法缴纳税收证明材料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1、依法缴纳税收的投标人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）法人（包括企业、事业单位和社会团体）的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期间我方缴纳（包括但不限于税务机关出具的专用收据、税收缴纳证明或税收代缴银行的缴款收讫凭证）等税收凭据复印件，上述证明材料真实有效，否则我方负全部责任。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）非法人（包括其他组织、自然人）的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期间我方缴纳（包括但不限于税务机关出具的专用收据、税收缴纳证明或税收代缴银行的缴款收讫凭证）等税收凭据复印件，上述证明材料真实有效，否则我方负全部责任。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2、依法免税的投标人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）现附上我方依法免税的证明材料复印件，上述证明材料真实有效，否则我方负全部责任。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1、请投标人按照实际情况编制填写，在相应的（）中打“√”，并按照本格式的要求提供相应证明材料的复印件。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2、投标人提供的税收缴纳凭据复印件应符合下列规定：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2.1投标截止时间前（不含投标截止时间的当月）已依法缴纳税收的投标人，提供投标截止时间前六个月（不含投标截止时间的当月）中任一月份的税收缴纳凭据复印件。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2.2投标截止时间的当月成立的投标人，视同满足本项资格条件要求。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3、若为依法免税范围的投标人，提供依法免税证明材料的，视同满足本项资格条件要求。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二-5依法缴纳社会保障资金证明材料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1、依法缴纳社会保障资金的投标人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）法人（包括企业、事业单位和社会团体）的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我方缴纳的社会保险凭据（限：税务机关/社会保障资金管理机关的专用收据或社会保险缴纳清单，或社会保险的银行缴款收讫凭证）复印件，上述证明材料真实有效，否则我方负全部责任。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）非法人（包括其他组织、自然人）的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我方缴纳的社会保险凭据（限：税务机关/社会保障资金管理机关的专用收据或社会保险缴纳清单，或社会保险的银行缴款收讫凭证）复印件，上述证明材料真实有效，否则我方负全部责任。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2、依法不需要缴纳或暂缓缴纳社会保障资金的投标人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）现附上我方依法不需要缴纳或暂缓缴纳社会保障资金证明材料复印件，上述证明材料真实有效，否则我方负全部责任。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1、请投标人按照实际情况编制填写，在相应的（）中打“√”，并按照本格式的要求提供相应证明材料的复印件。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2、投标人提供的社会保障资金缴纳凭据复印件应符合下列规定：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2.1投标截止时间前（不含投标截止时间的当月）已依法缴纳社会保障资金的投标人，提供投标截止时间前六个月（不含投标截止时间的当月）中任一月份的社会保障资金缴纳凭据复印件。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2.2投标截止时间的当月成立的投标人，视同满足本项资格条件要求。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3、若为依法不需要缴纳或暂缓缴纳社会保障资金的投标人，提供依法不需要缴纳或暂缓缴纳社会保障资金证明材料的，视同满足本项资格条件要求。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二-6具备履行合同所必需设备和专业技术能力的声明函（若有）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我方具备履行合同所必需的设备和专业技术能力，否则产生不利后果由我方承担责任。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rPr>
      </w:pPr>
      <w:r>
        <w:rPr>
          <w:rFonts w:hint="eastAsia" w:ascii="宋体" w:hAnsi="宋体" w:eastAsia="宋体" w:cs="宋体"/>
        </w:rPr>
        <w:t>特此声明。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1、招标文件未要求投标人提供“具备履行合同所必需的设备和专业技术能力专项证明材料”的，投标人应提供本声明函。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2、招标文件要求投标人提供“具备履行合同所必需的设备和专业技术能力专项证明材料”的，投标人可不提供本声明函。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3、请投标人根据实际情况如实声明，否则视为提供虚假材料。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二-7参加采购活动前三年内在经营活动中没有重大违法记录书面声明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rPr>
      </w:pPr>
      <w:r>
        <w:rPr>
          <w:rFonts w:hint="eastAsia" w:ascii="宋体" w:hAnsi="宋体" w:eastAsia="宋体" w:cs="宋体"/>
        </w:rPr>
        <w:t>特此声明。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请投标人根据实际情况如实声明，否则视为提供虚假材料。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二-8信用记录查询提示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1、由资格审查小组通过网站查询并打印投标人的信用记录。</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二-9中小企业声明函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（以资格条件落实中小企业扶持政策时适用，若有）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中小企业声明函（货物）</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w:t>
      </w:r>
      <w:r>
        <w:rPr>
          <w:rFonts w:ascii="宋体" w:hAnsi="宋体" w:eastAsia="宋体" w:cs="宋体"/>
          <w:sz w:val="21"/>
          <w:szCs w:val="21"/>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中小企业声明函（工程、服务）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w:t>
      </w:r>
      <w:r>
        <w:rPr>
          <w:rFonts w:hint="eastAsia" w:ascii="宋体" w:hAnsi="宋体" w:eastAsia="宋体" w:cs="宋体"/>
          <w:sz w:val="21"/>
          <w:szCs w:val="21"/>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残疾人福利性单位声明函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（以资格条件落实中小企业扶持政策时适用，若有）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）由本投标人承建的（填写“所投采购包、品目号”）工程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）由本投标人承接的（填写“所投采购包、品目号”）服务；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本投标人对上述声明的真实性负责。如有虚假，将依法承担相应责任。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备注：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1、请投标人按照实际情况编制填写本声明函，并在相应的（）中打“√”。</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2、若《残疾人福利性单位声明函》内容不真实，视为提供虚假材料。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监狱企业证明材料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投标人为监狱企业，提供本单位制造的货物（承接的服务），并在电子投标文件中提供省级以上监狱管理局、戒毒管理局（含新疆生产建设兵团）出具的属于监狱企业的证明文件。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二-10联合体协议（若有）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兹有</w:t>
      </w:r>
      <w:r>
        <w:rPr>
          <w:rFonts w:hint="eastAsia" w:ascii="宋体" w:hAnsi="宋体" w:eastAsia="宋体" w:cs="宋体"/>
          <w:u w:val="single"/>
        </w:rPr>
        <w:t>（填写“联合体中各方的全称”，各方的全称之间请用“、”分割）</w:t>
      </w:r>
      <w:r>
        <w:rPr>
          <w:rFonts w:hint="eastAsia" w:ascii="宋体" w:hAnsi="宋体" w:eastAsia="宋体" w:cs="宋体"/>
        </w:rPr>
        <w:t>自愿组成联合体，共同参加</w:t>
      </w:r>
      <w:r>
        <w:rPr>
          <w:rFonts w:hint="eastAsia" w:ascii="宋体" w:hAnsi="宋体" w:eastAsia="宋体" w:cs="宋体"/>
          <w:u w:val="single"/>
        </w:rPr>
        <w:t>（填写“项目名称”）</w:t>
      </w:r>
      <w:r>
        <w:rPr>
          <w:rFonts w:hint="eastAsia" w:ascii="宋体" w:hAnsi="宋体" w:eastAsia="宋体" w:cs="宋体"/>
        </w:rPr>
        <w:t> 项目（项目编号：</w:t>
      </w:r>
      <w:r>
        <w:rPr>
          <w:rFonts w:hint="eastAsia" w:ascii="宋体" w:hAnsi="宋体" w:eastAsia="宋体" w:cs="宋体"/>
          <w:u w:val="single"/>
        </w:rPr>
        <w:t>　　　　　　</w:t>
      </w:r>
      <w:r>
        <w:rPr>
          <w:rFonts w:hint="eastAsia" w:ascii="宋体" w:hAnsi="宋体" w:eastAsia="宋体" w:cs="宋体"/>
        </w:rPr>
        <w:t>）的投标。现就联合体参加本项目投标的有关事宜达成下列协议：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一、联合体各方应承担的工作和义务具体如下：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1、牵头方（全称）：</w:t>
      </w:r>
      <w:r>
        <w:rPr>
          <w:rFonts w:hint="eastAsia" w:ascii="宋体" w:hAnsi="宋体" w:eastAsia="宋体" w:cs="宋体"/>
          <w:u w:val="single"/>
        </w:rPr>
        <w:t>（填写“工作及义务的具体内容”） </w:t>
      </w:r>
      <w:r>
        <w:rPr>
          <w:rFonts w:hint="eastAsia" w:ascii="宋体" w:hAnsi="宋体" w:eastAsia="宋体" w:cs="宋体"/>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2、成员方：</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2.1（成员一的全称）：</w:t>
      </w:r>
      <w:r>
        <w:rPr>
          <w:rFonts w:hint="eastAsia" w:ascii="宋体" w:hAnsi="宋体" w:eastAsia="宋体" w:cs="宋体"/>
          <w:u w:val="single"/>
        </w:rPr>
        <w:t>（填写“工作及义务的具体内容”）</w:t>
      </w:r>
      <w:r>
        <w:rPr>
          <w:rFonts w:hint="eastAsia" w:ascii="宋体" w:hAnsi="宋体" w:eastAsia="宋体" w:cs="宋体"/>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二、联合体各方的合同金额占比，具体如下：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1.牵头方（</w:t>
      </w:r>
      <w:r>
        <w:rPr>
          <w:rFonts w:hint="eastAsia" w:ascii="宋体" w:hAnsi="宋体" w:eastAsia="宋体" w:cs="宋体"/>
          <w:u w:val="single"/>
        </w:rPr>
        <w:t> 全称</w:t>
      </w:r>
      <w:r>
        <w:rPr>
          <w:rFonts w:hint="eastAsia" w:ascii="宋体" w:hAnsi="宋体" w:eastAsia="宋体" w:cs="宋体"/>
        </w:rPr>
        <w:t> ）的合同金额占合同总额的</w:t>
      </w:r>
      <w:r>
        <w:rPr>
          <w:rFonts w:hint="eastAsia" w:ascii="宋体" w:hAnsi="宋体" w:eastAsia="宋体" w:cs="宋体"/>
          <w:u w:val="single"/>
        </w:rPr>
        <w:t>　　</w:t>
      </w:r>
      <w:r>
        <w:rPr>
          <w:rFonts w:hint="eastAsia" w:ascii="宋体" w:hAnsi="宋体" w:eastAsia="宋体" w:cs="宋体"/>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2.成员方：</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2.1（</w:t>
      </w:r>
      <w:r>
        <w:rPr>
          <w:rFonts w:hint="eastAsia" w:ascii="宋体" w:hAnsi="宋体" w:eastAsia="宋体" w:cs="宋体"/>
          <w:u w:val="single"/>
        </w:rPr>
        <w:t> 成员1的全称 </w:t>
      </w:r>
      <w:r>
        <w:rPr>
          <w:rFonts w:hint="eastAsia" w:ascii="宋体" w:hAnsi="宋体" w:eastAsia="宋体" w:cs="宋体"/>
        </w:rPr>
        <w:t>）的合同金额占合同总额的</w:t>
      </w:r>
      <w:r>
        <w:rPr>
          <w:rFonts w:hint="eastAsia" w:ascii="宋体" w:hAnsi="宋体" w:eastAsia="宋体" w:cs="宋体"/>
          <w:u w:val="single"/>
        </w:rPr>
        <w:t>　　</w:t>
      </w:r>
      <w:r>
        <w:rPr>
          <w:rFonts w:hint="eastAsia" w:ascii="宋体" w:hAnsi="宋体" w:eastAsia="宋体" w:cs="宋体"/>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三、联合体各方约定：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1、由</w:t>
      </w:r>
      <w:r>
        <w:rPr>
          <w:rFonts w:hint="eastAsia" w:ascii="宋体" w:hAnsi="宋体" w:eastAsia="宋体" w:cs="宋体"/>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2、联合体各方约定由</w:t>
      </w:r>
      <w:r>
        <w:rPr>
          <w:rFonts w:hint="eastAsia" w:ascii="宋体" w:hAnsi="宋体" w:eastAsia="宋体" w:cs="宋体"/>
          <w:u w:val="single"/>
        </w:rPr>
        <w:t>（填写“牵头方的全称”）代表联合体办理投标保证金事宜。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四、若中标，牵头方将代表联合体与采购人就合同签订事宜进行协商；若协商一致，则联合体各方将共同与采购人签订政府采购合同，并就政府采购合同约定的事项对采购人承担连带责任。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五、本协议自签署之日起生效，政府采购合同履行完毕后自动失效。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六、本协议一式</w:t>
      </w:r>
      <w:r>
        <w:rPr>
          <w:rFonts w:hint="eastAsia" w:ascii="宋体" w:hAnsi="宋体" w:eastAsia="宋体" w:cs="宋体"/>
          <w:u w:val="single"/>
        </w:rPr>
        <w:t>（填写具体份数）</w:t>
      </w:r>
      <w:r>
        <w:rPr>
          <w:rFonts w:hint="eastAsia" w:ascii="宋体" w:hAnsi="宋体" w:eastAsia="宋体" w:cs="宋体"/>
        </w:rPr>
        <w:t>份，联合体各方各执一份，电子投标文件中提交一份。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（以下无正文）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牵头方：</w:t>
      </w:r>
      <w:r>
        <w:rPr>
          <w:rFonts w:hint="eastAsia" w:ascii="宋体" w:hAnsi="宋体" w:eastAsia="宋体" w:cs="宋体"/>
          <w:u w:val="single"/>
        </w:rPr>
        <w:t>（全称并加盖单位公章）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（签字或盖章）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成员一：</w:t>
      </w:r>
      <w:r>
        <w:rPr>
          <w:rFonts w:hint="eastAsia" w:ascii="宋体" w:hAnsi="宋体" w:eastAsia="宋体" w:cs="宋体"/>
          <w:u w:val="single"/>
        </w:rPr>
        <w:t>（全称并加盖成员一的单位公章）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（签字或盖章）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成员**：</w:t>
      </w:r>
      <w:r>
        <w:rPr>
          <w:rFonts w:hint="eastAsia" w:ascii="宋体" w:hAnsi="宋体" w:eastAsia="宋体" w:cs="宋体"/>
          <w:u w:val="single"/>
        </w:rPr>
        <w:t>（全称并加盖成员**的单位公章）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（签字或盖章）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签署日期：</w:t>
      </w:r>
      <w:r>
        <w:rPr>
          <w:rFonts w:hint="eastAsia" w:ascii="宋体" w:hAnsi="宋体" w:eastAsia="宋体" w:cs="宋体"/>
          <w:u w:val="single"/>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1、招标文件接受联合体投标且投标人为联合体的，投标人应提供本协议；否则无须提供。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2、本协议由委托代理人签字或盖章的，应按照本章载明的格式提供“单位授权书”。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3、在以联合体形式落实中小企业预留份额项目中，投标人除了要提供《中小企业声明函》，还需提供本协议。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二-11分包意向协议（若有）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甲方（总包方）：</w:t>
      </w:r>
      <w:r>
        <w:rPr>
          <w:rFonts w:hint="eastAsia" w:ascii="宋体" w:hAnsi="宋体" w:eastAsia="宋体" w:cs="宋体"/>
          <w:u w:val="single"/>
        </w:rPr>
        <w:t>　　　　　　　</w:t>
      </w:r>
      <w:r>
        <w:rPr>
          <w:rFonts w:hint="eastAsia" w:ascii="宋体" w:hAnsi="宋体" w:eastAsia="宋体" w:cs="宋体"/>
        </w:rPr>
        <w:t>（即本项目的投标人）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乙方（分包方）：</w:t>
      </w:r>
      <w:r>
        <w:rPr>
          <w:rFonts w:hint="eastAsia" w:ascii="宋体" w:hAnsi="宋体" w:eastAsia="宋体" w:cs="宋体"/>
          <w:u w:val="single"/>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兹有甲方参加</w:t>
      </w:r>
      <w:r>
        <w:rPr>
          <w:rFonts w:hint="eastAsia" w:ascii="宋体" w:hAnsi="宋体" w:eastAsia="宋体" w:cs="宋体"/>
          <w:u w:val="single"/>
        </w:rPr>
        <w:t>（填写“项目名称”）</w:t>
      </w:r>
      <w:r>
        <w:rPr>
          <w:rFonts w:hint="eastAsia" w:ascii="宋体" w:hAnsi="宋体" w:eastAsia="宋体" w:cs="宋体"/>
        </w:rPr>
        <w:t> 项目（项目编号：</w:t>
      </w:r>
      <w:r>
        <w:rPr>
          <w:rFonts w:hint="eastAsia" w:ascii="宋体" w:hAnsi="宋体" w:eastAsia="宋体" w:cs="宋体"/>
          <w:u w:val="single"/>
        </w:rPr>
        <w:t>　　　　　　　</w:t>
      </w:r>
      <w:r>
        <w:rPr>
          <w:rFonts w:hint="eastAsia" w:ascii="宋体" w:hAnsi="宋体" w:eastAsia="宋体" w:cs="宋体"/>
        </w:rPr>
        <w:t>）的政府采购活动。甲方期望将采购项目的部分采购标的分包给乙方完成，而乙方保证能够向甲方提供本协议项下的采购标的，甲、乙双方就合同分包的有关事宜达成下列协议：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一、分包标的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u w:val="single"/>
        </w:rPr>
        <w:t>（根据双方的意向填写，可以是表格或文字描述）。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二、分包合同金额占比</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分包合同价占投标总价的比例：</w:t>
      </w:r>
      <w:r>
        <w:rPr>
          <w:rFonts w:hint="eastAsia" w:ascii="宋体" w:hAnsi="宋体" w:eastAsia="宋体" w:cs="宋体"/>
          <w:u w:val="single"/>
        </w:rPr>
        <w:t>　　　　　</w:t>
      </w:r>
      <w:r>
        <w:rPr>
          <w:rFonts w:hint="eastAsia" w:ascii="宋体" w:hAnsi="宋体" w:eastAsia="宋体" w:cs="宋体"/>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三、其他条款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2"/>
        <w:tblW w:w="85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70"/>
        <w:gridCol w:w="4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7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甲方：</w:t>
            </w:r>
          </w:p>
        </w:tc>
        <w:tc>
          <w:tcPr>
            <w:tcW w:w="427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7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住所：</w:t>
            </w:r>
          </w:p>
        </w:tc>
        <w:tc>
          <w:tcPr>
            <w:tcW w:w="427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7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单位负责人或委托代理人：</w:t>
            </w:r>
          </w:p>
        </w:tc>
        <w:tc>
          <w:tcPr>
            <w:tcW w:w="427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单位负责人或委托代理人：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7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联系方法：</w:t>
            </w:r>
          </w:p>
        </w:tc>
        <w:tc>
          <w:tcPr>
            <w:tcW w:w="427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联系方法：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27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开户银行：</w:t>
            </w:r>
          </w:p>
        </w:tc>
        <w:tc>
          <w:tcPr>
            <w:tcW w:w="427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7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账号：</w:t>
            </w:r>
          </w:p>
        </w:tc>
        <w:tc>
          <w:tcPr>
            <w:tcW w:w="427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544"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rPr>
            </w:pPr>
            <w:r>
              <w:rPr>
                <w:rFonts w:hint="eastAsia" w:ascii="宋体" w:hAnsi="宋体" w:eastAsia="宋体" w:cs="宋体"/>
              </w:rPr>
              <w:t>签订地点：</w:t>
            </w:r>
            <w:r>
              <w:rPr>
                <w:rFonts w:hint="eastAsia" w:ascii="宋体" w:hAnsi="宋体" w:eastAsia="宋体" w:cs="宋体"/>
                <w:u w:val="single"/>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rPr>
            </w:pPr>
            <w:r>
              <w:rPr>
                <w:rFonts w:hint="eastAsia" w:ascii="宋体" w:hAnsi="宋体" w:eastAsia="宋体" w:cs="宋体"/>
              </w:rPr>
              <w:t>签约日期：</w:t>
            </w:r>
            <w:r>
              <w:rPr>
                <w:rFonts w:hint="eastAsia" w:ascii="宋体" w:hAnsi="宋体" w:eastAsia="宋体" w:cs="宋体"/>
                <w:u w:val="single"/>
              </w:rPr>
              <w:t>　　年　　月　　日</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1.招标文件接受合同分包且投标人拟将合同分包的，应提供本协议；否则无须提供。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2.本协议由委托代理人签字或盖章的，应按照本章载明的格式提供“单位授权书”。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3.在以合同分包形式落实中小企业预留份额项目中，投标人除了要提供《中小企业声明函》，还需提供本协议。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二-12其他资格证明文件（若有）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二-12-①具备履行合同所必需设备和专业技术能力专项证明材料（若有）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现附上我方具备履行合同所必需的设备和专业技术能力的专项证明材料复印件（具体附后），上述证明材料真实有效，否则我方负全部责任。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1、招标文件要求投标人提供“具备履行合同所必需的设备和专业技术能力专项证明材料”的，投标人应按照招标文件规定在此项下提供相应证明材料复印件。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2、投标人提供的相应证明材料复印件均应符合：内容完整、清晰、整洁，并由投标人加盖其单位公章。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二-12-②招标文件规定的其他资格证明文件（若有）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r>
        <w:rPr>
          <w:rFonts w:hint="eastAsia" w:ascii="宋体" w:hAnsi="宋体" w:eastAsia="宋体" w:cs="宋体"/>
        </w:rPr>
        <w:t>编制说明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除招标文件另有规定外，招标文件要求提交的除前述资格证明文件外的其他资格证明文件（若有）加盖投标人的单位公章后应在此项下提交。</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三、投标保证金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r>
        <w:rPr>
          <w:rFonts w:hint="eastAsia" w:ascii="宋体" w:hAnsi="宋体" w:eastAsia="宋体" w:cs="宋体"/>
        </w:rPr>
        <w:t>编制说明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1、在此项下提交的“投标保证金”材料可使用转账凭证复印件或从福建省政府采购网上公开信息系统中下载的有关原始页面的打印件。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2、投标保证金是否已提交的认定按照招标文件第三章规定执行。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b/>
          <w:bCs/>
          <w:i w:val="0"/>
          <w:iCs w:val="0"/>
          <w:caps w:val="0"/>
          <w:color w:val="333333"/>
          <w:spacing w:val="0"/>
          <w:sz w:val="27"/>
          <w:szCs w:val="27"/>
          <w:shd w:val="clear" w:fill="FFFFFF"/>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封面格式(报价部分)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78"/>
          <w:szCs w:val="78"/>
        </w:rPr>
      </w:pPr>
      <w:r>
        <w:rPr>
          <w:rFonts w:hint="eastAsia" w:ascii="宋体" w:hAnsi="宋体" w:eastAsia="宋体" w:cs="宋体"/>
          <w:b/>
          <w:bCs/>
          <w:sz w:val="78"/>
          <w:szCs w:val="78"/>
        </w:rPr>
        <w:t>福建省政府采购投标文件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78"/>
          <w:szCs w:val="78"/>
        </w:rPr>
      </w:pPr>
      <w:r>
        <w:rPr>
          <w:rFonts w:hint="eastAsia" w:ascii="宋体" w:hAnsi="宋体" w:eastAsia="宋体" w:cs="宋体"/>
          <w:b/>
          <w:bCs/>
          <w:sz w:val="78"/>
          <w:szCs w:val="78"/>
        </w:rPr>
        <w:t>（报价部分）</w:t>
      </w:r>
    </w:p>
    <w:p>
      <w:pPr>
        <w:keepNext w:val="0"/>
        <w:keepLines w:val="0"/>
        <w:widowControl/>
        <w:suppressLineNumbers w:val="0"/>
        <w:spacing w:after="240" w:afterAutospacing="0"/>
        <w:jc w:val="left"/>
      </w:pPr>
    </w:p>
    <w:p>
      <w:pPr>
        <w:keepNext w:val="0"/>
        <w:keepLines w:val="0"/>
        <w:widowControl/>
        <w:suppressLineNumbers w:val="0"/>
        <w:spacing w:after="240" w:afterAutospacing="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39"/>
          <w:szCs w:val="39"/>
        </w:rPr>
      </w:pPr>
      <w:r>
        <w:rPr>
          <w:rFonts w:hint="eastAsia" w:ascii="宋体" w:hAnsi="宋体" w:eastAsia="宋体" w:cs="宋体"/>
          <w:b/>
          <w:bCs/>
          <w:sz w:val="39"/>
          <w:szCs w:val="39"/>
        </w:rPr>
        <w:t>（填写正本或副本）</w:t>
      </w:r>
    </w:p>
    <w:p>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p>
    <w:p>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p>
    <w:p>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p>
    <w:p>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（项目名称：（由投标人填写）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（备案编号：（由投标人填写）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（项目编号：（由投标人填写）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（所投采购包：（由投标人填写）</w:t>
      </w:r>
    </w:p>
    <w:p>
      <w:pPr>
        <w:keepNext w:val="0"/>
        <w:keepLines w:val="0"/>
        <w:widowControl/>
        <w:suppressLineNumbers w:val="0"/>
        <w:spacing w:after="240" w:afterAutospacing="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投标人：（填写“全称”）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（由投标人填写）年（由投标人填写）月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b/>
          <w:bCs/>
          <w:i w:val="0"/>
          <w:iCs w:val="0"/>
          <w:caps w:val="0"/>
          <w:color w:val="333333"/>
          <w:spacing w:val="0"/>
          <w:sz w:val="27"/>
          <w:szCs w:val="27"/>
          <w:shd w:val="clear" w:fill="FFFFFF"/>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索引</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一、开标一览表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二、投标分项报价表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三、招标文件规定的价格扣除证明材料（若有）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四、招标文件规定的加分证明材料（若有）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一、开标一览表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货币及单位：人民币元</w:t>
      </w:r>
    </w:p>
    <w:tbl>
      <w:tblPr>
        <w:tblStyle w:val="12"/>
        <w:tblW w:w="85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1"/>
        <w:gridCol w:w="1991"/>
        <w:gridCol w:w="995"/>
        <w:gridCol w:w="4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采购包</w:t>
            </w:r>
          </w:p>
        </w:tc>
        <w:tc>
          <w:tcPr>
            <w:tcW w:w="199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投标报价</w:t>
            </w:r>
          </w:p>
        </w:tc>
        <w:tc>
          <w:tcPr>
            <w:tcW w:w="99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投标保证金</w:t>
            </w:r>
          </w:p>
        </w:tc>
        <w:tc>
          <w:tcPr>
            <w:tcW w:w="489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199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投标总价（大写金额）：</w:t>
            </w:r>
            <w:r>
              <w:rPr>
                <w:rFonts w:hint="eastAsia" w:ascii="宋体" w:hAnsi="宋体" w:eastAsia="宋体" w:cs="宋体"/>
                <w:u w:val="single"/>
              </w:rPr>
              <w:t>　　　　　　　　</w:t>
            </w:r>
          </w:p>
        </w:tc>
        <w:tc>
          <w:tcPr>
            <w:tcW w:w="99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489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a.&gt;投标报价的明细：详见《投标分项报价表》。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b.&gt;招标文件规定的价格扣除证明材料（若有）：详见报价部分。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199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投标总价（大写金额）：</w:t>
            </w:r>
            <w:r>
              <w:rPr>
                <w:rFonts w:hint="eastAsia" w:ascii="宋体" w:hAnsi="宋体" w:eastAsia="宋体" w:cs="宋体"/>
                <w:u w:val="single"/>
              </w:rPr>
              <w:t>　　　　　　　　</w:t>
            </w:r>
          </w:p>
        </w:tc>
        <w:tc>
          <w:tcPr>
            <w:tcW w:w="99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489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1、本表应按照下列规定填写：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1.1投标人应按照本表格式填写所投的采购包的“投标报价”。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1.2本表中列示的“采购包”应与《投标分项报价表》中列示的“采购包”保持一致，即：若本表中列示的“采购包”为“1”时，《投标分项报价表》中列示的“采购包”亦应为“1”，以此类推。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1.3“大写金额”指“投标报价”应用“壹、贰、叁、肆、伍、陆、柒、捌、玖、拾、佰、仟、万、亿、元、角、分、零”等进行填写。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二、投标分项报价表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货币及单位：人民币元</w:t>
      </w:r>
    </w:p>
    <w:tbl>
      <w:tblPr>
        <w:tblStyle w:val="12"/>
        <w:tblW w:w="85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3"/>
        <w:gridCol w:w="853"/>
        <w:gridCol w:w="1069"/>
        <w:gridCol w:w="640"/>
        <w:gridCol w:w="853"/>
        <w:gridCol w:w="1496"/>
        <w:gridCol w:w="640"/>
        <w:gridCol w:w="1496"/>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5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采购包</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品目号</w:t>
            </w:r>
          </w:p>
        </w:tc>
        <w:tc>
          <w:tcPr>
            <w:tcW w:w="106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投标标的</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规格</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来源地</w:t>
            </w:r>
          </w:p>
        </w:tc>
        <w:tc>
          <w:tcPr>
            <w:tcW w:w="149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单价（现场）</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数量</w:t>
            </w:r>
          </w:p>
        </w:tc>
        <w:tc>
          <w:tcPr>
            <w:tcW w:w="149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总价（现场）</w:t>
            </w:r>
          </w:p>
        </w:tc>
        <w:tc>
          <w:tcPr>
            <w:tcW w:w="64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*-1</w:t>
            </w:r>
          </w:p>
        </w:tc>
        <w:tc>
          <w:tcPr>
            <w:tcW w:w="106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49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49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64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106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49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49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64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06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85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49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49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64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1、本表应按照下列规定填写：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1.2“投标标的”为货物的：“规格”项下应填写货物制造厂商赋予的品牌（属于节能、环保清单产品的货物，填写的品牌名称应与清单载明的品牌名称保持一致）及具体型号。“来源地”应填写货物的原产地。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1.3“投标标的”为服务的：“规格”项下应填写服务提供者提供的服务标准及品牌（若有）。“来源地”应填写服务提供者的所在地。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1.4同一采购包中，“单价（现场）”×“数量”=“总价（现场）”，全部品目号“总价（现场）”的合计金额应与《开标一览表》中相应采购包列示的“投标总价”保持一致。</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1.5若招标文件要求投标人对“备品备件价格、专用工具价格、技术服务费、安装调试费、检验培训费、运输费、保险费、税收”等进行报价的，请在本表的“备注”项下填写。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三、招标文件规定的价格扣除证明材料（若有）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三-1优先类节能产品、环境标志产品价格扣除证明材料（若有）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三-1-①优先类节能产品、环境标志产品统计表（价格扣除适用，若有）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货币及单位：人民币元</w:t>
      </w:r>
    </w:p>
    <w:tbl>
      <w:tblPr>
        <w:tblStyle w:val="12"/>
        <w:tblW w:w="85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3"/>
        <w:gridCol w:w="1031"/>
        <w:gridCol w:w="1287"/>
        <w:gridCol w:w="1803"/>
        <w:gridCol w:w="773"/>
        <w:gridCol w:w="1803"/>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5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7991"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eastAsia" w:ascii="宋体" w:hAnsi="宋体" w:eastAsia="宋体" w:cs="宋体"/>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采购包</w:t>
            </w:r>
          </w:p>
        </w:tc>
        <w:tc>
          <w:tcPr>
            <w:tcW w:w="103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品目号</w:t>
            </w:r>
          </w:p>
        </w:tc>
        <w:tc>
          <w:tcPr>
            <w:tcW w:w="128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货物名称</w:t>
            </w:r>
          </w:p>
        </w:tc>
        <w:tc>
          <w:tcPr>
            <w:tcW w:w="180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单价（现场）</w:t>
            </w:r>
          </w:p>
        </w:tc>
        <w:tc>
          <w:tcPr>
            <w:tcW w:w="7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数量</w:t>
            </w:r>
          </w:p>
        </w:tc>
        <w:tc>
          <w:tcPr>
            <w:tcW w:w="180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总价（现场）</w:t>
            </w: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3"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103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*-1</w:t>
            </w:r>
          </w:p>
        </w:tc>
        <w:tc>
          <w:tcPr>
            <w:tcW w:w="128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80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7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80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03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128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80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7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80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29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备注</w:t>
            </w:r>
          </w:p>
        </w:tc>
        <w:tc>
          <w:tcPr>
            <w:tcW w:w="7991"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a.采购包内属于节能、环境标志产品的报价总金额：</w:t>
            </w:r>
            <w:r>
              <w:rPr>
                <w:rFonts w:hint="eastAsia" w:ascii="宋体" w:hAnsi="宋体" w:eastAsia="宋体" w:cs="宋体"/>
                <w:u w:val="single"/>
              </w:rPr>
              <w:t>　　　　　</w:t>
            </w:r>
            <w:r>
              <w:rPr>
                <w:rFonts w:hint="eastAsia" w:ascii="宋体" w:hAnsi="宋体" w:eastAsia="宋体" w:cs="宋体"/>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b.采购包投标总价（报价总金额）：</w:t>
            </w:r>
            <w:r>
              <w:rPr>
                <w:rFonts w:hint="eastAsia" w:ascii="宋体" w:hAnsi="宋体" w:eastAsia="宋体" w:cs="宋体"/>
                <w:u w:val="single"/>
              </w:rPr>
              <w:t>　　　　　</w:t>
            </w:r>
            <w:r>
              <w:rPr>
                <w:rFonts w:hint="eastAsia" w:ascii="宋体" w:hAnsi="宋体" w:eastAsia="宋体" w:cs="宋体"/>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c.“采购包内属于节能、环境标志产品的报价总金额”占“采购包投标总价（报价总金额）”的比例（以%列示）：</w:t>
            </w:r>
            <w:r>
              <w:rPr>
                <w:rFonts w:hint="eastAsia" w:ascii="宋体" w:hAnsi="宋体" w:eastAsia="宋体" w:cs="宋体"/>
                <w:u w:val="single"/>
              </w:rPr>
              <w:t>　　　　　</w:t>
            </w:r>
            <w:r>
              <w:rPr>
                <w:rFonts w:hint="eastAsia" w:ascii="宋体" w:hAnsi="宋体" w:eastAsia="宋体" w:cs="宋体"/>
              </w:rPr>
              <w:t>；</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1、对节能、环境标志产品计算价格扣除时，只依据电子投标文件“三-1-②优先类节能产品、环境标志产品证明材料（价格扣除适用，若有）”。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2、本表以采购包为单位，不同采购包请分别填写；同一采购包请按照其品目号顺序分别填写。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3、具体统计、计算：</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3.1若节能、环境标志产品仅是构成投标产品的部件、组件或零件，则该投标产品不享受鼓励优惠政策。同一品目中各认证证书不重复计算价格扣除。强制类节能产品不享受价格扣除。</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3.2计算结果若除不尽，可四舍五入保留到小数点后两位。</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3.3投标人应按照招标文件要求认真统计、计算，否则评标委员会不予认定。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3.4若无节能、环境标志产品，不填写本表，否则，视为提供虚假材料。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三-1-②优先类节能产品、环境标志产品证明材料（价格扣除适用，若有）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三-2小型、微型企业产品等价格扣除证明材料（若有）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三-2-①中小企业声明函（价格扣除适用，若有）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中小企业声明函（货物）</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w:t>
      </w:r>
      <w:r>
        <w:rPr>
          <w:rFonts w:hint="eastAsia" w:ascii="宋体" w:hAnsi="宋体" w:eastAsia="宋体" w:cs="宋体"/>
          <w:sz w:val="21"/>
          <w:szCs w:val="21"/>
          <w:vertAlign w:val="superscript"/>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中小企业声明函（工程、服务）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w:t>
      </w:r>
      <w:r>
        <w:rPr>
          <w:rFonts w:hint="eastAsia" w:ascii="宋体" w:hAnsi="宋体" w:eastAsia="宋体" w:cs="宋体"/>
          <w:sz w:val="21"/>
          <w:szCs w:val="21"/>
          <w:vertAlign w:val="superscript"/>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三-2-②小型、微型企业等证明材料（价格扣除适用，若有）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r>
        <w:rPr>
          <w:rFonts w:hint="eastAsia" w:ascii="宋体" w:hAnsi="宋体" w:eastAsia="宋体" w:cs="宋体"/>
        </w:rPr>
        <w:t>编制说明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1、投标人应按照招标文件要求提供相应证明材料，证明材料应与《中小企业声明函》的内容相一致，否则视为《中小企业声明函》内容不真实。</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2、投标人为监狱企业的，根据其提供的由省级以上监狱管理局、戒毒管理局（含新疆生产建设兵团）出具的属于监狱企业的证明文件进行认定，监狱企业视同小型、微型企业。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3、投标人为残疾人福利性单位的，根据其提供的《残疾人福利性单位声明函》（格式附后）进行认定，残疾人福利性单位视同小型、微型企业。残疾人福利性单位属于小型、微型企业的，不重复享受政策。</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残疾人福利性单位声明函（价格扣除适用，若有）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）由本投标人承建的（填写“所投采购包、品目号”）工程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）由本投标人承接的（填写“所投采购包、品目号”）服务；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本投标人对上述声明的真实性负责。如有虚假，将依法承担相应责任。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备注：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1、请投标人按照实际情况编制填写本声明函，并在相应的（）中打“√”。</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2、若《残疾人福利性单位声明函》内容不真实，视为提供虚假材料。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监狱企业证明材料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投标人为监狱企业，提供本单位制造的货物（承接的服务），并在电子投标文件中提供省级以上监狱管理局、戒毒管理局（含新疆生产建设兵团）出具的属于监狱企业的证明文件。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三-3招标文件规定的其他价格扣除证明材料（若有）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r>
        <w:rPr>
          <w:rFonts w:hint="eastAsia" w:ascii="宋体" w:hAnsi="宋体" w:eastAsia="宋体" w:cs="宋体"/>
        </w:rPr>
        <w:t>编制说明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若投标人可享受招标文件规定的除“节能（非强制类）、环境标志产品价格扣除”及“小型、微型企业产品等价格扣除”外的其他价格扣除优惠，则投标人应按照招标文件要求提供相应证明材料。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四、招标文件规定的加分证明材料（若有）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四-1优先类节能产品、环境标志产品加分证明材料（若有）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四-1-①优先类节能产品、环境标志产品统计表（加分适用，若有）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货币及单位：人民币元</w:t>
      </w:r>
    </w:p>
    <w:tbl>
      <w:tblPr>
        <w:tblStyle w:val="12"/>
        <w:tblW w:w="85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5"/>
        <w:gridCol w:w="976"/>
        <w:gridCol w:w="1219"/>
        <w:gridCol w:w="1709"/>
        <w:gridCol w:w="732"/>
        <w:gridCol w:w="1709"/>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7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7569"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eastAsia" w:ascii="宋体" w:hAnsi="宋体" w:eastAsia="宋体" w:cs="宋体"/>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采购包</w:t>
            </w:r>
          </w:p>
        </w:tc>
        <w:tc>
          <w:tcPr>
            <w:tcW w:w="97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品目号</w:t>
            </w:r>
          </w:p>
        </w:tc>
        <w:tc>
          <w:tcPr>
            <w:tcW w:w="121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货物名称</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单价（现场）</w:t>
            </w:r>
          </w:p>
        </w:tc>
        <w:tc>
          <w:tcPr>
            <w:tcW w:w="732"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数量</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总价（现场）</w:t>
            </w:r>
          </w:p>
        </w:tc>
        <w:tc>
          <w:tcPr>
            <w:tcW w:w="122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97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*-1</w:t>
            </w:r>
          </w:p>
        </w:tc>
        <w:tc>
          <w:tcPr>
            <w:tcW w:w="121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97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121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22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1、对节能、环境标志产品计算价格扣除时，只依据电子投标文件“四-1-②优先类节能产品、环境标志产品加分证明材料（加分适用，若有）”。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2、本表以采购包为单位，不同采购包请分别填写；同一采购包请按照其品目号顺序分别填写。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3、具体统计、计算：</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3.1若节能、环境标志产品仅是构成投标产品的部件、组件或零件，则该投标产品不享受鼓励优惠政策。同一品目中各认证证书不重复计算价格扣除。强制类节能产品不享受价格扣除。</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3.2计算结果若除不尽，可四舍五入保留到小数点后两位。</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3.3投标人应按照招标文件要求认真统计、计算，否则评标委员会不予认定。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3.4若无节能、环境标志产品，不填写本表，否则，视为提供虚假材料。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四-1-②优先类节能产品、环境标志产品证明材料（加分适用，若有）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四-2招标文件规定的其他加分证明材料（若有）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r>
        <w:rPr>
          <w:rFonts w:hint="eastAsia" w:ascii="宋体" w:hAnsi="宋体" w:eastAsia="宋体" w:cs="宋体"/>
        </w:rPr>
        <w:t>编制说明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若投标人可享受招标文件规定的除“优先类节能产品、环境标志产品加分”外的其他加分优惠，则投标人应按照招标文件要求提供相应证明材料。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封面格式(技术商务部分)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78"/>
          <w:szCs w:val="78"/>
        </w:rPr>
      </w:pPr>
      <w:r>
        <w:rPr>
          <w:rFonts w:hint="eastAsia" w:ascii="宋体" w:hAnsi="宋体" w:eastAsia="宋体" w:cs="宋体"/>
          <w:b/>
          <w:bCs/>
          <w:sz w:val="78"/>
          <w:szCs w:val="78"/>
        </w:rPr>
        <w:t>福建省政府采购投标文件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78"/>
          <w:szCs w:val="78"/>
        </w:rPr>
      </w:pPr>
      <w:r>
        <w:rPr>
          <w:rFonts w:hint="eastAsia" w:ascii="宋体" w:hAnsi="宋体" w:eastAsia="宋体" w:cs="宋体"/>
          <w:b/>
          <w:bCs/>
          <w:sz w:val="78"/>
          <w:szCs w:val="78"/>
        </w:rPr>
        <w:t>（技术商务部分）</w:t>
      </w:r>
    </w:p>
    <w:p>
      <w:pPr>
        <w:keepNext w:val="0"/>
        <w:keepLines w:val="0"/>
        <w:widowControl/>
        <w:suppressLineNumbers w:val="0"/>
        <w:spacing w:after="240" w:afterAutospacing="0"/>
        <w:jc w:val="left"/>
      </w:pPr>
    </w:p>
    <w:p>
      <w:pPr>
        <w:keepNext w:val="0"/>
        <w:keepLines w:val="0"/>
        <w:widowControl/>
        <w:suppressLineNumbers w:val="0"/>
        <w:spacing w:after="240" w:afterAutospacing="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39"/>
          <w:szCs w:val="39"/>
        </w:rPr>
      </w:pPr>
      <w:r>
        <w:rPr>
          <w:rFonts w:hint="eastAsia" w:ascii="宋体" w:hAnsi="宋体" w:eastAsia="宋体" w:cs="宋体"/>
          <w:b/>
          <w:bCs/>
          <w:sz w:val="39"/>
          <w:szCs w:val="39"/>
        </w:rPr>
        <w:t>（填写正本或副本）</w:t>
      </w:r>
    </w:p>
    <w:p>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（项目名称：（由投标人填写）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（备案编号：（由投标人填写）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（项目编号：（由投标人填写）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（所投采购包：（由投标人填写）</w:t>
      </w:r>
    </w:p>
    <w:p>
      <w:pPr>
        <w:keepNext w:val="0"/>
        <w:keepLines w:val="0"/>
        <w:widowControl/>
        <w:suppressLineNumbers w:val="0"/>
        <w:spacing w:after="240" w:afterAutospacing="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投标人：（填写“全称”）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（由投标人填写）年（由投标人填写）月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索引</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一、标的说明一览表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二、技术和服务要求响应表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三、商务条件响应表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四、投标人提交的其他资料（若有）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技术商务部分中不得出现报价部分的全部或部分的投标报价信息（或组成资料），否则符合性审查不合格。</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一、标的说明一览表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12"/>
        <w:tblW w:w="85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86"/>
        <w:gridCol w:w="1486"/>
        <w:gridCol w:w="1857"/>
        <w:gridCol w:w="1113"/>
        <w:gridCol w:w="1486"/>
        <w:gridCol w:w="1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48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采购包</w:t>
            </w:r>
          </w:p>
        </w:tc>
        <w:tc>
          <w:tcPr>
            <w:tcW w:w="148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品目号</w:t>
            </w:r>
          </w:p>
        </w:tc>
        <w:tc>
          <w:tcPr>
            <w:tcW w:w="185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投标标的</w:t>
            </w:r>
          </w:p>
        </w:tc>
        <w:tc>
          <w:tcPr>
            <w:tcW w:w="111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规格</w:t>
            </w:r>
          </w:p>
        </w:tc>
        <w:tc>
          <w:tcPr>
            <w:tcW w:w="148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来源地</w:t>
            </w:r>
          </w:p>
        </w:tc>
        <w:tc>
          <w:tcPr>
            <w:tcW w:w="111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148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*-1</w:t>
            </w:r>
          </w:p>
        </w:tc>
        <w:tc>
          <w:tcPr>
            <w:tcW w:w="185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11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48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11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48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185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11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48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11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148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85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11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48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11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1、本表应按照下列规定填写：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1.1“采购包”、“品目号”、“投标标的”及“数量”应与招标文件《采购标的一览表》中的有关内容（“采购包”、“品目号”、“采购标的”及“数量”）保持一致。</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1.3“投标标的”为服务的：“规格”项下应填写服务提供者提供的服务标准及品牌（若有）。“来源地”应填写服务提供者的所在地。“备注”项下应填写关于服务标准所涵盖的具体项目或内容的说明等。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3、电子投标文件中涉及“投标标的”、“数量”、“规格”、“来源地”的内容若不一致，应以本表为准。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二、技术和服务要求响应表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12"/>
        <w:tblW w:w="85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78"/>
        <w:gridCol w:w="1178"/>
        <w:gridCol w:w="2357"/>
        <w:gridCol w:w="1473"/>
        <w:gridCol w:w="2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7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采购包</w:t>
            </w:r>
          </w:p>
        </w:tc>
        <w:tc>
          <w:tcPr>
            <w:tcW w:w="117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品目号</w:t>
            </w:r>
          </w:p>
        </w:tc>
        <w:tc>
          <w:tcPr>
            <w:tcW w:w="235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技术和服务要求</w:t>
            </w:r>
          </w:p>
        </w:tc>
        <w:tc>
          <w:tcPr>
            <w:tcW w:w="14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投标响应</w:t>
            </w:r>
          </w:p>
        </w:tc>
        <w:tc>
          <w:tcPr>
            <w:tcW w:w="235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78"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117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*-1</w:t>
            </w:r>
          </w:p>
        </w:tc>
        <w:tc>
          <w:tcPr>
            <w:tcW w:w="235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4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235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7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17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235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4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235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7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117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235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4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235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1、本表应按照下列规定填写：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1.1“技术和服务要求”项下填写的内容应与招标文件第五章“技术和服务要求”的内容保持一致。</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1.3“是否偏离及说明”项下应按下列规定填写：优于的，填写“正偏离”；符合的，填写“无偏离”；低于的，填写“负偏离”。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三、商务条件响应表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12"/>
        <w:tblW w:w="85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14"/>
        <w:gridCol w:w="1314"/>
        <w:gridCol w:w="1643"/>
        <w:gridCol w:w="1643"/>
        <w:gridCol w:w="2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1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采购包</w:t>
            </w:r>
          </w:p>
        </w:tc>
        <w:tc>
          <w:tcPr>
            <w:tcW w:w="131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品目号</w:t>
            </w:r>
          </w:p>
        </w:tc>
        <w:tc>
          <w:tcPr>
            <w:tcW w:w="164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商务条件</w:t>
            </w:r>
          </w:p>
        </w:tc>
        <w:tc>
          <w:tcPr>
            <w:tcW w:w="164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投标响应</w:t>
            </w:r>
          </w:p>
        </w:tc>
        <w:tc>
          <w:tcPr>
            <w:tcW w:w="262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14"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131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*-1</w:t>
            </w:r>
          </w:p>
        </w:tc>
        <w:tc>
          <w:tcPr>
            <w:tcW w:w="164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262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14"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31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164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262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1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131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c>
          <w:tcPr>
            <w:tcW w:w="262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sz w:val="24"/>
                <w:szCs w:val="24"/>
              </w:rPr>
            </w:pP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1、本表应按照下列规定填写：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1.1“商务条件”项下填写的内容应与招标文件第五章“商务条件”的内容保持一致。</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1.2“投标响应”项下应填写具体的响应内容并与“商务条件”项下填写的内容逐项对应；对“商务条件”项下涉及“≥或＞”、“≤或＜”及某个区间值范围内的内容，应填写具体的数值。</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1.3“是否偏离及说明”项下应按下列规定填写：优于的，填写“正偏离”；符合的，填写“无偏离”；低于的，填写“负偏离”。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四、投标人提交的其他资料（若有）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r>
        <w:rPr>
          <w:rFonts w:hint="eastAsia" w:ascii="宋体" w:hAnsi="宋体" w:eastAsia="宋体" w:cs="宋体"/>
        </w:rPr>
        <w:t>编制说明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1、招标文件要求提交的除“资格及资信证明部分”、“报价部分”外的其他证明材料或资料加盖投标人的单位公章后应在此项下提交。</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2、招标文件要求投标人提供方案（包括但不限于：组织、实施、技术、服务方案等）的，投标人应在此项下提交。</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3、除招标文件另有规定外，投标人认为需要提交的其他证明材料或资料加盖投标人的单位公章后应在此项下提交。</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MzE5NTM0ZGRlN2Q3Y2YyMWNlMTM4ZTlkMjFiZDYifQ=="/>
  </w:docVars>
  <w:rsids>
    <w:rsidRoot w:val="00000000"/>
    <w:rsid w:val="01C8559F"/>
    <w:rsid w:val="05D618A8"/>
    <w:rsid w:val="06115656"/>
    <w:rsid w:val="084C4A9E"/>
    <w:rsid w:val="093543D9"/>
    <w:rsid w:val="0AD764FF"/>
    <w:rsid w:val="0FC73151"/>
    <w:rsid w:val="11FE1593"/>
    <w:rsid w:val="136D02DC"/>
    <w:rsid w:val="15223056"/>
    <w:rsid w:val="17DD9681"/>
    <w:rsid w:val="1B3636FB"/>
    <w:rsid w:val="1CBF3707"/>
    <w:rsid w:val="1E4F4500"/>
    <w:rsid w:val="1FEF8E6D"/>
    <w:rsid w:val="209D3E0A"/>
    <w:rsid w:val="21CE6630"/>
    <w:rsid w:val="235E5785"/>
    <w:rsid w:val="26A12E7A"/>
    <w:rsid w:val="27880E13"/>
    <w:rsid w:val="2D28054A"/>
    <w:rsid w:val="2E7FD24B"/>
    <w:rsid w:val="2F7FD792"/>
    <w:rsid w:val="2F94D662"/>
    <w:rsid w:val="32946904"/>
    <w:rsid w:val="346FCF77"/>
    <w:rsid w:val="36FFC039"/>
    <w:rsid w:val="38BC7604"/>
    <w:rsid w:val="3D36BAAB"/>
    <w:rsid w:val="3EBF9609"/>
    <w:rsid w:val="3EEF0D1B"/>
    <w:rsid w:val="3EFFC6E7"/>
    <w:rsid w:val="3F3E251D"/>
    <w:rsid w:val="3F4DE4BF"/>
    <w:rsid w:val="3FDE5AE3"/>
    <w:rsid w:val="3FEBD620"/>
    <w:rsid w:val="3FFB60FE"/>
    <w:rsid w:val="45F77943"/>
    <w:rsid w:val="49C52231"/>
    <w:rsid w:val="4A5E300A"/>
    <w:rsid w:val="4ADD35A3"/>
    <w:rsid w:val="4DEF9B1F"/>
    <w:rsid w:val="4DFE9F36"/>
    <w:rsid w:val="4E674E57"/>
    <w:rsid w:val="51AFD956"/>
    <w:rsid w:val="535712D1"/>
    <w:rsid w:val="567F0206"/>
    <w:rsid w:val="5877D15B"/>
    <w:rsid w:val="5B3FB3E3"/>
    <w:rsid w:val="5BF21FDD"/>
    <w:rsid w:val="5E9D0FEE"/>
    <w:rsid w:val="5EF6CAE3"/>
    <w:rsid w:val="5FB7A5BA"/>
    <w:rsid w:val="61A05C23"/>
    <w:rsid w:val="63D6120F"/>
    <w:rsid w:val="64DF66C0"/>
    <w:rsid w:val="67357445"/>
    <w:rsid w:val="673B2368"/>
    <w:rsid w:val="68F839E2"/>
    <w:rsid w:val="697E6424"/>
    <w:rsid w:val="6B563678"/>
    <w:rsid w:val="6BF7382C"/>
    <w:rsid w:val="6DED8665"/>
    <w:rsid w:val="6F535616"/>
    <w:rsid w:val="6F969159"/>
    <w:rsid w:val="6FBF4B05"/>
    <w:rsid w:val="74DD78B9"/>
    <w:rsid w:val="74FEC876"/>
    <w:rsid w:val="75FE6CCD"/>
    <w:rsid w:val="767D1B86"/>
    <w:rsid w:val="769F9136"/>
    <w:rsid w:val="76B427A0"/>
    <w:rsid w:val="774D03FA"/>
    <w:rsid w:val="775ECA26"/>
    <w:rsid w:val="776BAAF1"/>
    <w:rsid w:val="778C12A1"/>
    <w:rsid w:val="77B52B20"/>
    <w:rsid w:val="77B9B593"/>
    <w:rsid w:val="77FFB7C7"/>
    <w:rsid w:val="79067E7B"/>
    <w:rsid w:val="79980F4F"/>
    <w:rsid w:val="79F52F67"/>
    <w:rsid w:val="7ADFE359"/>
    <w:rsid w:val="7B455521"/>
    <w:rsid w:val="7B6E297D"/>
    <w:rsid w:val="7BAD3855"/>
    <w:rsid w:val="7C135232"/>
    <w:rsid w:val="7CDE19F6"/>
    <w:rsid w:val="7D6F8EDF"/>
    <w:rsid w:val="7DAE9237"/>
    <w:rsid w:val="7DD7B2A6"/>
    <w:rsid w:val="7DEA7AA5"/>
    <w:rsid w:val="7EBE1F70"/>
    <w:rsid w:val="7ECFEA05"/>
    <w:rsid w:val="7F1C68CB"/>
    <w:rsid w:val="7F517C15"/>
    <w:rsid w:val="7F984F84"/>
    <w:rsid w:val="7F9F401E"/>
    <w:rsid w:val="7FA5A057"/>
    <w:rsid w:val="7FAD735B"/>
    <w:rsid w:val="7FAF3479"/>
    <w:rsid w:val="7FBB6703"/>
    <w:rsid w:val="7FBC34A2"/>
    <w:rsid w:val="7FBF8508"/>
    <w:rsid w:val="7FC6B019"/>
    <w:rsid w:val="7FE7F0AD"/>
    <w:rsid w:val="7FF713EF"/>
    <w:rsid w:val="7FFBFE89"/>
    <w:rsid w:val="7FFD7E58"/>
    <w:rsid w:val="7FFD7F6D"/>
    <w:rsid w:val="8B821631"/>
    <w:rsid w:val="973F04FF"/>
    <w:rsid w:val="9FDE9342"/>
    <w:rsid w:val="9FF71611"/>
    <w:rsid w:val="AF14F86A"/>
    <w:rsid w:val="AFFFC7D1"/>
    <w:rsid w:val="B29D78C7"/>
    <w:rsid w:val="B77C3AE8"/>
    <w:rsid w:val="B7EFB0E3"/>
    <w:rsid w:val="B9FD623D"/>
    <w:rsid w:val="BCBB58D7"/>
    <w:rsid w:val="BDEAC637"/>
    <w:rsid w:val="BED7D83B"/>
    <w:rsid w:val="BF5FCD6C"/>
    <w:rsid w:val="BFAF74F7"/>
    <w:rsid w:val="BFF24A8B"/>
    <w:rsid w:val="C9EE1173"/>
    <w:rsid w:val="CFD5E788"/>
    <w:rsid w:val="CFEF9DFC"/>
    <w:rsid w:val="CFF7B4C3"/>
    <w:rsid w:val="CFFB98E7"/>
    <w:rsid w:val="D76779AE"/>
    <w:rsid w:val="D9E77CC4"/>
    <w:rsid w:val="DBBE2BEE"/>
    <w:rsid w:val="DBF75F7B"/>
    <w:rsid w:val="DF5FE091"/>
    <w:rsid w:val="DFADB01B"/>
    <w:rsid w:val="DFE5C175"/>
    <w:rsid w:val="DFED68A3"/>
    <w:rsid w:val="DFFBCD9E"/>
    <w:rsid w:val="DFFF7C5E"/>
    <w:rsid w:val="EB5F394D"/>
    <w:rsid w:val="EDBEB370"/>
    <w:rsid w:val="EDFE95A6"/>
    <w:rsid w:val="EE7AE048"/>
    <w:rsid w:val="EEB7AAB0"/>
    <w:rsid w:val="EF1E130A"/>
    <w:rsid w:val="EFF90BD0"/>
    <w:rsid w:val="F3FF59C3"/>
    <w:rsid w:val="F5FBED0F"/>
    <w:rsid w:val="F655F0A0"/>
    <w:rsid w:val="F78F0994"/>
    <w:rsid w:val="F97FF541"/>
    <w:rsid w:val="F9DDFA3D"/>
    <w:rsid w:val="FBF1492B"/>
    <w:rsid w:val="FCD61092"/>
    <w:rsid w:val="FD9EB3F0"/>
    <w:rsid w:val="FDE21B96"/>
    <w:rsid w:val="FDEAD890"/>
    <w:rsid w:val="FDF74EFC"/>
    <w:rsid w:val="FEEFB8F7"/>
    <w:rsid w:val="FEEFC25F"/>
    <w:rsid w:val="FEF5949D"/>
    <w:rsid w:val="FF19F92B"/>
    <w:rsid w:val="FF3ABBB5"/>
    <w:rsid w:val="FF4D6800"/>
    <w:rsid w:val="FF5B5508"/>
    <w:rsid w:val="FF711B37"/>
    <w:rsid w:val="FF7FB420"/>
    <w:rsid w:val="FFACD6A6"/>
    <w:rsid w:val="FFDF467F"/>
    <w:rsid w:val="FFEDB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5"/>
    <w:basedOn w:val="1"/>
    <w:next w:val="1"/>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alloon Text"/>
    <w:basedOn w:val="1"/>
    <w:next w:val="1"/>
    <w:semiHidden/>
    <w:qFormat/>
    <w:uiPriority w:val="0"/>
    <w:rPr>
      <w:sz w:val="18"/>
      <w:szCs w:val="18"/>
    </w:r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Emphasis"/>
    <w:basedOn w:val="13"/>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64271</Words>
  <Characters>66794</Characters>
  <Lines>0</Lines>
  <Paragraphs>0</Paragraphs>
  <TotalTime>8</TotalTime>
  <ScaleCrop>false</ScaleCrop>
  <LinksUpToDate>false</LinksUpToDate>
  <CharactersWithSpaces>67628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2023-01-09T11:53:00Z</dcterms:created>
  <dc:creator>COLO</dc:creator>
  <cp:lastModifiedBy>浅唱</cp:lastModifiedBy>
  <cp:lastPrinted>2023-02-19T09:51:00Z</cp:lastPrinted>
  <dcterms:modified xsi:type="dcterms:W3CDTF">2023-02-21T11:14:32Z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4A437A8EAE43442FA534C082D2397971</vt:lpwstr>
  </property>
</Properties>
</file>