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1</w:t>
      </w:r>
      <w:bookmarkStart w:id="0" w:name="_GoBack"/>
      <w:bookmarkEnd w:id="0"/>
    </w:p>
    <w:tbl>
      <w:tblPr>
        <w:tblStyle w:val="2"/>
        <w:tblW w:w="9555" w:type="dxa"/>
        <w:tblInd w:w="0" w:type="dxa"/>
        <w:tblLayout w:type="autofit"/>
        <w:tblCellMar>
          <w:top w:w="0" w:type="dxa"/>
          <w:left w:w="108" w:type="dxa"/>
          <w:bottom w:w="0" w:type="dxa"/>
          <w:right w:w="108" w:type="dxa"/>
        </w:tblCellMar>
      </w:tblPr>
      <w:tblGrid>
        <w:gridCol w:w="1578"/>
        <w:gridCol w:w="1696"/>
        <w:gridCol w:w="1624"/>
        <w:gridCol w:w="1539"/>
        <w:gridCol w:w="6"/>
        <w:gridCol w:w="1712"/>
        <w:gridCol w:w="7"/>
        <w:gridCol w:w="1393"/>
      </w:tblGrid>
      <w:tr>
        <w:tblPrEx>
          <w:tblCellMar>
            <w:top w:w="0" w:type="dxa"/>
            <w:left w:w="108" w:type="dxa"/>
            <w:bottom w:w="0" w:type="dxa"/>
            <w:right w:w="108" w:type="dxa"/>
          </w:tblCellMar>
        </w:tblPrEx>
        <w:trPr>
          <w:wBefore w:w="0" w:type="dxa"/>
          <w:wAfter w:w="0" w:type="dxa"/>
          <w:trHeight w:val="680" w:hRule="atLeast"/>
        </w:trPr>
        <w:tc>
          <w:tcPr>
            <w:tcW w:w="9555" w:type="dxa"/>
            <w:gridSpan w:val="8"/>
            <w:tcBorders>
              <w:top w:val="nil"/>
              <w:left w:val="nil"/>
              <w:bottom w:val="nil"/>
              <w:right w:val="nil"/>
            </w:tcBorders>
            <w:shd w:val="clear" w:color="auto" w:fill="auto"/>
            <w:noWrap w:val="0"/>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福建省建新医院待购医疗设备参数征询表</w:t>
            </w:r>
          </w:p>
        </w:tc>
      </w:tr>
      <w:tr>
        <w:tblPrEx>
          <w:tblCellMar>
            <w:top w:w="0" w:type="dxa"/>
            <w:left w:w="108" w:type="dxa"/>
            <w:bottom w:w="0" w:type="dxa"/>
            <w:right w:w="108" w:type="dxa"/>
          </w:tblCellMar>
        </w:tblPrEx>
        <w:trPr>
          <w:wBefore w:w="0" w:type="dxa"/>
          <w:wAfter w:w="0" w:type="dxa"/>
          <w:trHeight w:val="680" w:hRule="atLeast"/>
        </w:trPr>
        <w:tc>
          <w:tcPr>
            <w:tcW w:w="1578" w:type="dxa"/>
            <w:tcBorders>
              <w:top w:val="nil"/>
              <w:left w:val="nil"/>
              <w:bottom w:val="nil"/>
              <w:right w:val="nil"/>
            </w:tcBorders>
            <w:shd w:val="clear" w:color="auto" w:fill="auto"/>
            <w:noWrap w:val="0"/>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经销商：</w:t>
            </w:r>
          </w:p>
        </w:tc>
        <w:tc>
          <w:tcPr>
            <w:tcW w:w="7977" w:type="dxa"/>
            <w:gridSpan w:val="7"/>
            <w:tcBorders>
              <w:top w:val="nil"/>
              <w:left w:val="nil"/>
              <w:bottom w:val="single" w:color="auto" w:sz="4" w:space="0"/>
              <w:right w:val="nil"/>
            </w:tcBorders>
            <w:shd w:val="clear" w:color="auto" w:fill="auto"/>
            <w:noWrap w:val="0"/>
            <w:vAlign w:val="center"/>
          </w:tcPr>
          <w:p>
            <w:pPr>
              <w:widowControl/>
              <w:jc w:val="left"/>
              <w:rPr>
                <w:rFonts w:ascii="宋体" w:hAnsi="宋体" w:cs="宋体"/>
                <w:kern w:val="0"/>
                <w:sz w:val="28"/>
                <w:szCs w:val="28"/>
              </w:rPr>
            </w:pPr>
            <w:r>
              <w:rPr>
                <w:rFonts w:hint="eastAsia" w:ascii="宋体" w:hAnsi="宋体" w:cs="宋体"/>
                <w:kern w:val="0"/>
                <w:sz w:val="28"/>
                <w:szCs w:val="28"/>
              </w:rPr>
              <w:t>（印章）</w:t>
            </w:r>
          </w:p>
        </w:tc>
      </w:tr>
      <w:tr>
        <w:tblPrEx>
          <w:tblCellMar>
            <w:top w:w="0" w:type="dxa"/>
            <w:left w:w="108" w:type="dxa"/>
            <w:bottom w:w="0" w:type="dxa"/>
            <w:right w:w="108" w:type="dxa"/>
          </w:tblCellMar>
        </w:tblPrEx>
        <w:trPr>
          <w:wBefore w:w="0" w:type="dxa"/>
          <w:wAfter w:w="0" w:type="dxa"/>
          <w:trHeight w:val="496" w:hRule="atLeast"/>
        </w:trPr>
        <w:tc>
          <w:tcPr>
            <w:tcW w:w="157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货物名称</w:t>
            </w:r>
          </w:p>
        </w:tc>
        <w:tc>
          <w:tcPr>
            <w:tcW w:w="169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cs="宋体"/>
                <w:kern w:val="0"/>
                <w:sz w:val="28"/>
                <w:szCs w:val="28"/>
              </w:rPr>
            </w:pPr>
            <w:r>
              <w:rPr>
                <w:rFonts w:hint="eastAsia" w:ascii="仿宋_GB2312" w:hAnsi="宋体"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品牌</w:t>
            </w:r>
          </w:p>
        </w:tc>
        <w:tc>
          <w:tcPr>
            <w:tcW w:w="153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　</w:t>
            </w:r>
          </w:p>
        </w:tc>
        <w:tc>
          <w:tcPr>
            <w:tcW w:w="171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规格型号</w:t>
            </w:r>
          </w:p>
        </w:tc>
        <w:tc>
          <w:tcPr>
            <w:tcW w:w="1400"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　</w:t>
            </w:r>
          </w:p>
        </w:tc>
      </w:tr>
      <w:tr>
        <w:tblPrEx>
          <w:tblCellMar>
            <w:top w:w="0" w:type="dxa"/>
            <w:left w:w="108" w:type="dxa"/>
            <w:bottom w:w="0" w:type="dxa"/>
            <w:right w:w="108" w:type="dxa"/>
          </w:tblCellMar>
        </w:tblPrEx>
        <w:trPr>
          <w:wBefore w:w="0" w:type="dxa"/>
          <w:wAfter w:w="0" w:type="dxa"/>
          <w:trHeight w:val="1350" w:hRule="atLeast"/>
        </w:trPr>
        <w:tc>
          <w:tcPr>
            <w:tcW w:w="157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所推荐设备的品牌在指定医院的装机量</w:t>
            </w:r>
          </w:p>
        </w:tc>
        <w:tc>
          <w:tcPr>
            <w:tcW w:w="16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p>
        </w:tc>
        <w:tc>
          <w:tcPr>
            <w:tcW w:w="162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福建市场最低中标价或成交（万元）</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宋体" w:cs="宋体"/>
                <w:kern w:val="0"/>
                <w:sz w:val="28"/>
                <w:szCs w:val="28"/>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本次征询</w:t>
            </w:r>
          </w:p>
          <w:p>
            <w:pPr>
              <w:widowControl/>
              <w:jc w:val="center"/>
              <w:rPr>
                <w:rFonts w:hint="eastAsia" w:ascii="仿宋_GB2312" w:hAnsi="宋体" w:cs="宋体"/>
                <w:kern w:val="0"/>
                <w:sz w:val="28"/>
                <w:szCs w:val="28"/>
              </w:rPr>
            </w:pPr>
            <w:r>
              <w:rPr>
                <w:rFonts w:hint="eastAsia" w:ascii="仿宋_GB2312" w:hAnsi="宋体" w:cs="宋体"/>
                <w:kern w:val="0"/>
                <w:sz w:val="28"/>
                <w:szCs w:val="28"/>
              </w:rPr>
              <w:t>参考报价</w:t>
            </w:r>
          </w:p>
          <w:p>
            <w:pPr>
              <w:jc w:val="center"/>
              <w:rPr>
                <w:rFonts w:hint="eastAsia" w:ascii="仿宋_GB2312" w:hAnsi="宋体" w:cs="宋体"/>
                <w:kern w:val="0"/>
                <w:sz w:val="28"/>
                <w:szCs w:val="28"/>
              </w:rPr>
            </w:pPr>
            <w:r>
              <w:rPr>
                <w:rFonts w:hint="eastAsia" w:ascii="仿宋_GB2312" w:hAnsi="宋体" w:cs="宋体"/>
                <w:kern w:val="0"/>
                <w:sz w:val="28"/>
                <w:szCs w:val="28"/>
              </w:rPr>
              <w:t>（万元）</w:t>
            </w:r>
          </w:p>
        </w:tc>
        <w:tc>
          <w:tcPr>
            <w:tcW w:w="1400" w:type="dxa"/>
            <w:gridSpan w:val="2"/>
            <w:tcBorders>
              <w:top w:val="single" w:color="auto" w:sz="4" w:space="0"/>
              <w:left w:val="single" w:color="auto" w:sz="4" w:space="0"/>
              <w:bottom w:val="single" w:color="auto" w:sz="4" w:space="0"/>
              <w:right w:val="single" w:color="000000" w:sz="4" w:space="0"/>
            </w:tcBorders>
            <w:shd w:val="clear" w:color="auto" w:fill="auto"/>
            <w:noWrap w:val="0"/>
            <w:vAlign w:val="center"/>
          </w:tcPr>
          <w:p>
            <w:pPr>
              <w:jc w:val="center"/>
              <w:rPr>
                <w:rFonts w:hint="eastAsia" w:ascii="仿宋_GB2312" w:hAnsi="宋体" w:cs="宋体"/>
                <w:kern w:val="0"/>
                <w:sz w:val="28"/>
                <w:szCs w:val="28"/>
              </w:rPr>
            </w:pPr>
            <w:r>
              <w:rPr>
                <w:rFonts w:hint="eastAsia" w:ascii="仿宋_GB2312" w:hAnsi="宋体" w:cs="宋体"/>
                <w:kern w:val="0"/>
                <w:sz w:val="28"/>
                <w:szCs w:val="28"/>
              </w:rPr>
              <w:t>　</w:t>
            </w:r>
          </w:p>
        </w:tc>
      </w:tr>
      <w:tr>
        <w:tblPrEx>
          <w:tblCellMar>
            <w:top w:w="0" w:type="dxa"/>
            <w:left w:w="108" w:type="dxa"/>
            <w:bottom w:w="0" w:type="dxa"/>
            <w:right w:w="108" w:type="dxa"/>
          </w:tblCellMar>
        </w:tblPrEx>
        <w:trPr>
          <w:wBefore w:w="0" w:type="dxa"/>
          <w:wAfter w:w="0" w:type="dxa"/>
          <w:trHeight w:val="820" w:hRule="atLeast"/>
        </w:trPr>
        <w:tc>
          <w:tcPr>
            <w:tcW w:w="157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整机免费</w:t>
            </w:r>
          </w:p>
          <w:p>
            <w:pPr>
              <w:widowControl/>
              <w:jc w:val="center"/>
              <w:rPr>
                <w:rFonts w:hint="eastAsia" w:ascii="仿宋_GB2312" w:hAnsi="宋体" w:cs="宋体"/>
                <w:kern w:val="0"/>
                <w:sz w:val="28"/>
                <w:szCs w:val="28"/>
              </w:rPr>
            </w:pPr>
            <w:r>
              <w:rPr>
                <w:rFonts w:hint="eastAsia" w:ascii="仿宋_GB2312" w:hAnsi="宋体" w:cs="宋体"/>
                <w:kern w:val="0"/>
                <w:sz w:val="28"/>
                <w:szCs w:val="28"/>
              </w:rPr>
              <w:t>维保时间</w:t>
            </w:r>
          </w:p>
        </w:tc>
        <w:tc>
          <w:tcPr>
            <w:tcW w:w="16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p>
        </w:tc>
        <w:tc>
          <w:tcPr>
            <w:tcW w:w="1624"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过保后整机</w:t>
            </w:r>
          </w:p>
          <w:p>
            <w:pPr>
              <w:ind w:left="87"/>
              <w:jc w:val="center"/>
              <w:rPr>
                <w:rFonts w:hint="eastAsia" w:ascii="仿宋_GB2312" w:hAnsi="宋体" w:cs="宋体"/>
                <w:kern w:val="0"/>
                <w:sz w:val="28"/>
                <w:szCs w:val="28"/>
              </w:rPr>
            </w:pPr>
            <w:r>
              <w:rPr>
                <w:rFonts w:hint="eastAsia" w:ascii="仿宋_GB2312" w:hAnsi="宋体" w:cs="宋体"/>
                <w:kern w:val="0"/>
                <w:sz w:val="28"/>
                <w:szCs w:val="28"/>
              </w:rPr>
              <w:t>年维保费</w:t>
            </w:r>
          </w:p>
        </w:tc>
        <w:tc>
          <w:tcPr>
            <w:tcW w:w="153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p>
        </w:tc>
        <w:tc>
          <w:tcPr>
            <w:tcW w:w="1725"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cs="宋体"/>
                <w:kern w:val="0"/>
                <w:sz w:val="28"/>
                <w:szCs w:val="28"/>
              </w:rPr>
            </w:pPr>
          </w:p>
        </w:tc>
        <w:tc>
          <w:tcPr>
            <w:tcW w:w="1393"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jc w:val="center"/>
              <w:rPr>
                <w:rFonts w:hint="eastAsia" w:ascii="仿宋_GB2312" w:hAnsi="宋体" w:cs="宋体"/>
                <w:kern w:val="0"/>
                <w:sz w:val="28"/>
                <w:szCs w:val="28"/>
              </w:rPr>
            </w:pPr>
            <w:r>
              <w:rPr>
                <w:rFonts w:hint="eastAsia" w:ascii="仿宋_GB2312" w:hAnsi="宋体" w:cs="宋体"/>
                <w:kern w:val="0"/>
                <w:sz w:val="28"/>
                <w:szCs w:val="28"/>
              </w:rPr>
              <w:t>　</w:t>
            </w:r>
          </w:p>
        </w:tc>
      </w:tr>
      <w:tr>
        <w:tblPrEx>
          <w:tblCellMar>
            <w:top w:w="0" w:type="dxa"/>
            <w:left w:w="108" w:type="dxa"/>
            <w:bottom w:w="0" w:type="dxa"/>
            <w:right w:w="108" w:type="dxa"/>
          </w:tblCellMar>
        </w:tblPrEx>
        <w:trPr>
          <w:wBefore w:w="0" w:type="dxa"/>
          <w:wAfter w:w="0" w:type="dxa"/>
          <w:trHeight w:val="454" w:hRule="atLeast"/>
        </w:trPr>
        <w:tc>
          <w:tcPr>
            <w:tcW w:w="1578" w:type="dxa"/>
            <w:vMerge w:val="restart"/>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仿宋_GB2312" w:hAnsi="宋体" w:cs="宋体"/>
                <w:kern w:val="0"/>
                <w:sz w:val="28"/>
                <w:szCs w:val="28"/>
              </w:rPr>
            </w:pPr>
            <w:r>
              <w:rPr>
                <w:rFonts w:hint="eastAsia" w:ascii="仿宋_GB2312" w:hAnsi="宋体" w:cs="宋体"/>
                <w:kern w:val="0"/>
                <w:sz w:val="28"/>
                <w:szCs w:val="28"/>
              </w:rPr>
              <w:t>填报说明</w:t>
            </w: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1.装机量是在指定5家医院（省立、协和、附一、市一、市二）的同品牌同类设备自20</w:t>
            </w:r>
            <w:r>
              <w:rPr>
                <w:rFonts w:hint="eastAsia" w:ascii="仿宋_GB2312" w:hAnsi="宋体" w:cs="宋体"/>
                <w:kern w:val="0"/>
                <w:sz w:val="28"/>
                <w:szCs w:val="28"/>
                <w:lang w:val="en-US" w:eastAsia="zh-CN"/>
              </w:rPr>
              <w:t>21</w:t>
            </w:r>
            <w:r>
              <w:rPr>
                <w:rFonts w:hint="eastAsia" w:ascii="仿宋_GB2312" w:hAnsi="宋体" w:cs="宋体"/>
                <w:kern w:val="0"/>
                <w:sz w:val="28"/>
                <w:szCs w:val="28"/>
              </w:rPr>
              <w:t>.1.1后的装机量，需提供中标通知书或合同书。如不能提供材料，则不列入计算。</w:t>
            </w:r>
          </w:p>
        </w:tc>
      </w:tr>
      <w:tr>
        <w:tblPrEx>
          <w:tblCellMar>
            <w:top w:w="0" w:type="dxa"/>
            <w:left w:w="108" w:type="dxa"/>
            <w:bottom w:w="0" w:type="dxa"/>
            <w:right w:w="108" w:type="dxa"/>
          </w:tblCellMar>
        </w:tblPrEx>
        <w:trPr>
          <w:wBefore w:w="0" w:type="dxa"/>
          <w:wAfter w:w="0" w:type="dxa"/>
          <w:trHeight w:val="454"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2.中标价或成交价必须是同品牌同型号同配置的产品在福建市场的中标信息。如无相同配置中标书，则必须提供能够说明我院需求配置的价格信息。</w:t>
            </w:r>
          </w:p>
        </w:tc>
      </w:tr>
      <w:tr>
        <w:tblPrEx>
          <w:tblCellMar>
            <w:top w:w="0" w:type="dxa"/>
            <w:left w:w="108" w:type="dxa"/>
            <w:bottom w:w="0" w:type="dxa"/>
            <w:right w:w="108" w:type="dxa"/>
          </w:tblCellMar>
        </w:tblPrEx>
        <w:trPr>
          <w:wBefore w:w="0" w:type="dxa"/>
          <w:wAfter w:w="0" w:type="dxa"/>
          <w:trHeight w:val="454"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3.本次参考报价为实质性报价。</w:t>
            </w:r>
          </w:p>
        </w:tc>
      </w:tr>
      <w:tr>
        <w:tblPrEx>
          <w:tblCellMar>
            <w:top w:w="0" w:type="dxa"/>
            <w:left w:w="108" w:type="dxa"/>
            <w:bottom w:w="0" w:type="dxa"/>
            <w:right w:w="108" w:type="dxa"/>
          </w:tblCellMar>
        </w:tblPrEx>
        <w:trPr>
          <w:wBefore w:w="0" w:type="dxa"/>
          <w:wAfter w:w="0" w:type="dxa"/>
          <w:trHeight w:val="454"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4.整机维保必须是原厂提供的服务，需提供区域总代理商授权材料。</w:t>
            </w:r>
          </w:p>
        </w:tc>
      </w:tr>
      <w:tr>
        <w:tblPrEx>
          <w:tblCellMar>
            <w:top w:w="0" w:type="dxa"/>
            <w:left w:w="108" w:type="dxa"/>
            <w:bottom w:w="0" w:type="dxa"/>
            <w:right w:w="108" w:type="dxa"/>
          </w:tblCellMar>
        </w:tblPrEx>
        <w:trPr>
          <w:wBefore w:w="0" w:type="dxa"/>
          <w:wAfter w:w="0" w:type="dxa"/>
          <w:trHeight w:val="454"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5.服务</w:t>
            </w:r>
            <w:r>
              <w:rPr>
                <w:rFonts w:hint="eastAsia" w:ascii="仿宋_GB2312" w:hAnsi="宋体" w:cs="宋体"/>
                <w:kern w:val="0"/>
                <w:sz w:val="28"/>
                <w:szCs w:val="28"/>
                <w:lang w:eastAsia="zh-CN"/>
              </w:rPr>
              <w:t>方案</w:t>
            </w:r>
            <w:r>
              <w:rPr>
                <w:rFonts w:hint="eastAsia" w:ascii="仿宋_GB2312" w:hAnsi="宋体" w:cs="宋体"/>
                <w:kern w:val="0"/>
                <w:sz w:val="28"/>
                <w:szCs w:val="28"/>
              </w:rPr>
              <w:t>。</w:t>
            </w:r>
          </w:p>
        </w:tc>
      </w:tr>
      <w:tr>
        <w:tblPrEx>
          <w:tblCellMar>
            <w:top w:w="0" w:type="dxa"/>
            <w:left w:w="108" w:type="dxa"/>
            <w:bottom w:w="0" w:type="dxa"/>
            <w:right w:w="108" w:type="dxa"/>
          </w:tblCellMar>
        </w:tblPrEx>
        <w:trPr>
          <w:wBefore w:w="0" w:type="dxa"/>
          <w:wAfter w:w="0" w:type="dxa"/>
          <w:trHeight w:val="454"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6.其他需要说明的</w:t>
            </w:r>
            <w:r>
              <w:rPr>
                <w:rFonts w:hint="eastAsia" w:ascii="仿宋_GB2312" w:hAnsi="宋体" w:cs="宋体"/>
                <w:kern w:val="0"/>
                <w:sz w:val="28"/>
                <w:szCs w:val="28"/>
                <w:lang w:eastAsia="zh-CN"/>
              </w:rPr>
              <w:t>情况</w:t>
            </w:r>
            <w:r>
              <w:rPr>
                <w:rFonts w:hint="eastAsia" w:ascii="仿宋_GB2312" w:hAnsi="宋体" w:cs="宋体"/>
                <w:kern w:val="0"/>
                <w:sz w:val="28"/>
                <w:szCs w:val="28"/>
              </w:rPr>
              <w:t>（可另附页）</w:t>
            </w:r>
          </w:p>
        </w:tc>
      </w:tr>
      <w:tr>
        <w:tblPrEx>
          <w:tblCellMar>
            <w:top w:w="0" w:type="dxa"/>
            <w:left w:w="108" w:type="dxa"/>
            <w:bottom w:w="0" w:type="dxa"/>
            <w:right w:w="108" w:type="dxa"/>
          </w:tblCellMar>
        </w:tblPrEx>
        <w:trPr>
          <w:wBefore w:w="0" w:type="dxa"/>
          <w:wAfter w:w="0" w:type="dxa"/>
          <w:trHeight w:val="70" w:hRule="atLeas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nil"/>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7.以上材料，逐项填写，附页按顺序装订。</w:t>
            </w:r>
          </w:p>
        </w:tc>
      </w:tr>
      <w:tr>
        <w:tblPrEx>
          <w:tblCellMar>
            <w:top w:w="0" w:type="dxa"/>
            <w:left w:w="108" w:type="dxa"/>
            <w:bottom w:w="0" w:type="dxa"/>
            <w:right w:w="108" w:type="dxa"/>
          </w:tblCellMar>
        </w:tblPrEx>
        <w:trPr>
          <w:wBefore w:w="0" w:type="dxa"/>
          <w:wAfter w:w="0" w:type="dxa"/>
          <w:trHeight w:val="1361" w:hRule="exact"/>
        </w:trPr>
        <w:tc>
          <w:tcPr>
            <w:tcW w:w="1578" w:type="dxa"/>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hint="eastAsia" w:ascii="仿宋_GB2312" w:hAnsi="宋体" w:cs="宋体"/>
                <w:kern w:val="0"/>
                <w:sz w:val="28"/>
                <w:szCs w:val="28"/>
              </w:rPr>
            </w:pPr>
          </w:p>
        </w:tc>
        <w:tc>
          <w:tcPr>
            <w:tcW w:w="7977" w:type="dxa"/>
            <w:gridSpan w:val="7"/>
            <w:tcBorders>
              <w:top w:val="nil"/>
              <w:left w:val="single" w:color="auto" w:sz="4" w:space="0"/>
              <w:bottom w:val="single" w:color="auto" w:sz="4" w:space="0"/>
              <w:right w:val="single" w:color="000000" w:sz="4" w:space="0"/>
            </w:tcBorders>
            <w:shd w:val="clear" w:color="auto" w:fill="auto"/>
            <w:noWrap w:val="0"/>
            <w:vAlign w:val="center"/>
          </w:tcPr>
          <w:p>
            <w:pPr>
              <w:widowControl/>
              <w:spacing w:line="420" w:lineRule="exact"/>
              <w:ind w:left="-74" w:leftChars="-24" w:firstLine="560" w:firstLineChars="200"/>
              <w:jc w:val="left"/>
              <w:rPr>
                <w:rFonts w:hint="eastAsia" w:ascii="仿宋_GB2312" w:hAnsi="宋体" w:cs="宋体"/>
                <w:kern w:val="0"/>
                <w:sz w:val="28"/>
                <w:szCs w:val="28"/>
              </w:rPr>
            </w:pPr>
            <w:r>
              <w:rPr>
                <w:rFonts w:hint="eastAsia" w:ascii="仿宋_GB2312" w:hAnsi="宋体" w:cs="宋体"/>
                <w:kern w:val="0"/>
                <w:sz w:val="28"/>
                <w:szCs w:val="28"/>
              </w:rPr>
              <w:t>8.供应商应当如实提供我院所需材料，如发现伪造材料、提供虚假信息等行为，我院有权按不诚信商业行为处置，并将供应商列入黑名单。</w:t>
            </w:r>
          </w:p>
        </w:tc>
      </w:tr>
      <w:tr>
        <w:tblPrEx>
          <w:tblCellMar>
            <w:top w:w="0" w:type="dxa"/>
            <w:left w:w="108" w:type="dxa"/>
            <w:bottom w:w="0" w:type="dxa"/>
            <w:right w:w="108" w:type="dxa"/>
          </w:tblCellMar>
        </w:tblPrEx>
        <w:trPr>
          <w:wBefore w:w="0" w:type="dxa"/>
          <w:wAfter w:w="0" w:type="dxa"/>
          <w:trHeight w:val="567" w:hRule="exact"/>
        </w:trPr>
        <w:tc>
          <w:tcPr>
            <w:tcW w:w="9555" w:type="dxa"/>
            <w:gridSpan w:val="8"/>
            <w:tcBorders>
              <w:top w:val="nil"/>
              <w:left w:val="nil"/>
              <w:bottom w:val="nil"/>
              <w:right w:val="nil"/>
            </w:tcBorders>
            <w:shd w:val="clear" w:color="auto" w:fill="auto"/>
            <w:noWrap w:val="0"/>
            <w:vAlign w:val="center"/>
          </w:tcPr>
          <w:p>
            <w:pPr>
              <w:widowControl/>
              <w:rPr>
                <w:rFonts w:hint="eastAsia" w:ascii="仿宋_GB2312" w:hAnsi="宋体" w:cs="宋体"/>
                <w:color w:val="FF0000"/>
                <w:kern w:val="0"/>
                <w:sz w:val="28"/>
                <w:szCs w:val="28"/>
              </w:rPr>
            </w:pPr>
            <w:r>
              <w:rPr>
                <w:rFonts w:hint="eastAsia" w:ascii="仿宋_GB2312" w:hAnsi="宋体" w:cs="宋体"/>
                <w:color w:val="FF0000"/>
                <w:kern w:val="0"/>
                <w:sz w:val="28"/>
                <w:szCs w:val="28"/>
              </w:rPr>
              <w:t>★本表装入资料袋后在封口处贴上密封条并加盖公司印章。</w:t>
            </w:r>
          </w:p>
        </w:tc>
      </w:tr>
    </w:tbl>
    <w:p>
      <w:pPr>
        <w:rPr>
          <w:rFonts w:hint="eastAsia"/>
        </w:rPr>
      </w:pPr>
    </w:p>
    <w:sectPr>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CD"/>
    <w:rsid w:val="00021788"/>
    <w:rsid w:val="000C64CD"/>
    <w:rsid w:val="001E43E3"/>
    <w:rsid w:val="00301B59"/>
    <w:rsid w:val="004E7814"/>
    <w:rsid w:val="006C53F8"/>
    <w:rsid w:val="007476A6"/>
    <w:rsid w:val="00806893"/>
    <w:rsid w:val="008856E6"/>
    <w:rsid w:val="00B00505"/>
    <w:rsid w:val="00DE3871"/>
    <w:rsid w:val="00EE2F39"/>
    <w:rsid w:val="572F79EA"/>
    <w:rsid w:val="6DE22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1"/>
      <w:szCs w:val="24"/>
      <w:lang w:val="en-US" w:eastAsia="zh-CN" w:bidi="ar-SA"/>
    </w:rPr>
  </w:style>
  <w:style w:type="character" w:default="1" w:styleId="3">
    <w:name w:val="Default Paragraph Font"/>
    <w:link w:val="4"/>
    <w:semiHidden/>
    <w:uiPriority w:val="0"/>
  </w:style>
  <w:style w:type="table" w:default="1" w:styleId="2">
    <w:name w:val="Normal Table"/>
    <w:semiHidden/>
    <w:uiPriority w:val="0"/>
    <w:tblPr>
      <w:tblStyle w:val="2"/>
      <w:tblCellMar>
        <w:top w:w="0" w:type="dxa"/>
        <w:left w:w="108" w:type="dxa"/>
        <w:bottom w:w="0" w:type="dxa"/>
        <w:right w:w="108" w:type="dxa"/>
      </w:tblCellMar>
    </w:tblPr>
    <w:trPr>
      <w:wBefore w:w="0" w:type="dxa"/>
    </w:trPr>
  </w:style>
  <w:style w:type="paragraph" w:customStyle="1" w:styleId="4">
    <w:name w:val="Char Char2 Char"/>
    <w:basedOn w:val="1"/>
    <w:link w:val="3"/>
    <w:uiPriority w:val="0"/>
    <w:rPr>
      <w:rFonts w:ascii="Courier New" w:hAnsi="Courier New" w:eastAsia="宋体" w:cs="仿宋_GB231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Pages>
  <Words>76</Words>
  <Characters>435</Characters>
  <Lines>3</Lines>
  <Paragraphs>1</Paragraphs>
  <TotalTime>19</TotalTime>
  <ScaleCrop>false</ScaleCrop>
  <LinksUpToDate>false</LinksUpToDate>
  <CharactersWithSpaces>510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2020-10-09T01:04:00Z</dcterms:created>
  <dc:creator>孙培清</dc:creator>
  <cp:lastModifiedBy>王文峰</cp:lastModifiedBy>
  <dcterms:modified xsi:type="dcterms:W3CDTF">2025-12-17T08:57:23Z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E113914A55E844619A6A5520D4E0BD54</vt:lpwstr>
  </property>
</Properties>
</file>