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福建省监狱管理局中心医院</w:t>
      </w:r>
    </w:p>
    <w:p>
      <w:pPr>
        <w:spacing w:line="60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sz w:val="44"/>
          <w:szCs w:val="44"/>
        </w:rPr>
        <w:t>提请减刑建议书</w:t>
      </w:r>
    </w:p>
    <w:p>
      <w:pPr>
        <w:spacing w:line="600" w:lineRule="exact"/>
        <w:jc w:val="right"/>
        <w:rPr>
          <w:rFonts w:hint="eastAsia" w:ascii="仿宋_GB2312"/>
          <w:szCs w:val="32"/>
        </w:rPr>
      </w:pPr>
      <w:r>
        <w:rPr>
          <w:rFonts w:hint="eastAsia" w:ascii="楷体_GB2312" w:hAnsi="楷体_GB2312" w:eastAsia="楷体_GB2312"/>
          <w:szCs w:val="32"/>
        </w:rPr>
        <w:t>〔2024〕闽狱医减字第</w:t>
      </w:r>
      <w:r>
        <w:rPr>
          <w:rFonts w:hint="eastAsia" w:ascii="楷体_GB2312" w:hAnsi="楷体_GB2312" w:eastAsia="楷体_GB2312"/>
          <w:szCs w:val="32"/>
          <w:lang w:val="en-US" w:eastAsia="zh-CN"/>
        </w:rPr>
        <w:t>18</w:t>
      </w:r>
      <w:r>
        <w:rPr>
          <w:rFonts w:hint="eastAsia" w:ascii="楷体_GB2312" w:hAnsi="楷体_GB2312" w:eastAsia="楷体_GB2312"/>
          <w:szCs w:val="32"/>
        </w:rPr>
        <w:t>号</w:t>
      </w:r>
    </w:p>
    <w:p>
      <w:pPr>
        <w:autoSpaceDE w:val="0"/>
        <w:autoSpaceDN w:val="0"/>
        <w:adjustRightInd w:val="0"/>
        <w:spacing w:line="560" w:lineRule="exact"/>
        <w:ind w:firstLine="640"/>
        <w:jc w:val="left"/>
        <w:rPr>
          <w:rFonts w:hint="eastAsia" w:ascii="仿宋_GB231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罪犯林委明，男，1992年9月12日出生于福建省安溪县，汉族，初中文化，捕前系无业。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福建省安溪县人民法院于2018年9月30日作出（2018）闽0524刑初749号刑事判决，以被告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人林委明犯诈骗罪，判处有期徒刑七年九个月，并处罚金人民币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二十万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元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。追缴被告人林委明与同案的违法所得款人民币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439141元；其中发还给被害人郑来胜人民币5524元；余款人民币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439141元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，暂查无被害人，没收上缴国库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。宣判后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被告人不服，提出上诉。福建省泉州市中级人民法院于2018年12月28日作出（2018）闽05刑终1700号刑事裁定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驳回上诉，维持原判。刑期自2017年10月13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起至2025年7月12日止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判</w:t>
      </w:r>
      <w:r>
        <w:rPr>
          <w:rFonts w:hint="eastAsia" w:ascii="仿宋_GB2312" w:hAnsi="仿宋_GB2312" w:eastAsia="仿宋_GB2312" w:cs="仿宋_GB2312"/>
          <w:szCs w:val="32"/>
        </w:rPr>
        <w:t>决生效后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Cs w:val="32"/>
        </w:rPr>
        <w:t>于2019年2月18日交付福建省榕城监狱服刑，于2022年2月22日调入福建省监狱管理局中心医院服刑。在服刑期间，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福建省</w:t>
      </w:r>
      <w:r>
        <w:rPr>
          <w:rFonts w:hint="eastAsia" w:ascii="仿宋_GB2312" w:hAnsi="仿宋_GB2312" w:eastAsia="仿宋_GB2312" w:cs="仿宋_GB2312"/>
          <w:szCs w:val="32"/>
        </w:rPr>
        <w:t>福州市中级人民法院于2022年2月24日作出（2022）闽01刑更711号刑事裁定</w:t>
      </w:r>
      <w:r>
        <w:rPr>
          <w:rFonts w:hint="eastAsia" w:ascii="仿宋_GB2312" w:hAnsi="仿宋_GB2312" w:eastAsia="仿宋_GB2312" w:cs="仿宋_GB2312"/>
          <w:color w:val="FF0000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Cs w:val="32"/>
        </w:rPr>
        <w:t>减去有期徒刑五个月（裁定文书于2022年2月28日送达），现刑期自2017年10月13日起至2025年2月12日止。现属普管级罪犯。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该犯自上次减刑以来确有悔改表现，具体事实如下：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1.认罪悔罪：能服从法院判决，自书认罪悔罪书。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2.遵守监规：该犯虽有违规，但经教育后能遵守法律法规及监规纪律，服从管理。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3.学习情况：</w:t>
      </w:r>
      <w:r>
        <w:rPr>
          <w:rFonts w:hint="eastAsia" w:ascii="仿宋_GB2312" w:hAnsi="仿宋_GB2312" w:eastAsia="仿宋_GB2312" w:cs="仿宋_GB2312"/>
          <w:szCs w:val="32"/>
          <w:lang w:val="zh-CN"/>
        </w:rPr>
        <w:t>能参加</w:t>
      </w:r>
      <w:r>
        <w:rPr>
          <w:rFonts w:hint="eastAsia" w:ascii="仿宋_GB2312" w:hAnsi="仿宋_GB2312" w:eastAsia="仿宋_GB2312" w:cs="仿宋_GB2312"/>
          <w:szCs w:val="32"/>
        </w:rPr>
        <w:t>思想、文化、职业技术教育</w:t>
      </w:r>
      <w:r>
        <w:rPr>
          <w:rFonts w:hint="eastAsia" w:ascii="仿宋_GB2312" w:hAnsi="仿宋_GB2312" w:eastAsia="仿宋_GB2312" w:cs="仿宋_GB2312"/>
          <w:szCs w:val="32"/>
          <w:lang w:val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4.劳动改造：能服从民警安排，积极参加劳动，在岗位认真改造，尽力完成劳动任务。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Cs w:val="32"/>
        </w:rPr>
        <w:t>5.奖惩方面：该犯上次评定表扬剩余考核分17.5分，本轮考核期自2021年10月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起</w:t>
      </w:r>
      <w:r>
        <w:rPr>
          <w:rFonts w:hint="eastAsia" w:ascii="仿宋_GB2312" w:hAnsi="仿宋_GB2312" w:eastAsia="仿宋_GB2312" w:cs="仿宋_GB2312"/>
          <w:szCs w:val="32"/>
        </w:rPr>
        <w:t>至2024年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Cs w:val="32"/>
        </w:rPr>
        <w:t>月止，获考核分</w:t>
      </w:r>
      <w:r>
        <w:rPr>
          <w:rFonts w:hint="eastAsia" w:ascii="仿宋_GB2312" w:hAnsi="仿宋_GB2312" w:eastAsia="仿宋_GB2312" w:cs="仿宋_GB2312"/>
          <w:color w:val="595959" w:themeColor="text1" w:themeTint="A6"/>
          <w:szCs w:val="32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3</w:t>
      </w:r>
      <w:r>
        <w:rPr>
          <w:rFonts w:hint="eastAsia" w:ascii="仿宋_GB2312" w:hAnsi="仿宋_GB2312" w:eastAsia="仿宋_GB2312" w:cs="仿宋_GB2312"/>
          <w:color w:val="595959" w:themeColor="text1" w:themeTint="A6"/>
          <w:szCs w:val="32"/>
          <w:lang w:val="en-US" w:eastAsia="zh-CN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color w:val="595959" w:themeColor="text1" w:themeTint="A6"/>
          <w:szCs w:val="32"/>
          <w14:textFill>
            <w14:solidFill>
              <w14:schemeClr w14:val="tx1">
                <w14:lumMod w14:val="65000"/>
                <w14:lumOff w14:val="35000"/>
              </w14:schemeClr>
            </w14:solidFill>
          </w14:textFill>
        </w:rPr>
        <w:t>75</w:t>
      </w:r>
      <w:r>
        <w:rPr>
          <w:rFonts w:hint="eastAsia" w:ascii="仿宋_GB2312" w:hAnsi="仿宋_GB2312" w:eastAsia="仿宋_GB2312" w:cs="仿宋_GB2312"/>
          <w:szCs w:val="32"/>
        </w:rPr>
        <w:t>分，合计获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考核分3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92.5分，表扬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次，物质奖励1次。间隔期自2022年2月28日起至2024年5月止，获考核分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31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27分。考核期内违规1次，扣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考核分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2分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具体情况：2023年2月因不按规定要求洗澡，扣2分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。无2021年版“百分考核”周期记载一次性扣20分以上违规情形。</w:t>
      </w:r>
    </w:p>
    <w:p>
      <w:pPr>
        <w:pStyle w:val="1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szCs w:val="32"/>
        </w:rPr>
        <w:t>6.财产性判项执行情况：该犯原判财产性判项已累计履行人民币12300元。其中本次报减期间向福建省福州市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中级</w:t>
      </w:r>
      <w:r>
        <w:rPr>
          <w:rFonts w:hint="eastAsia" w:ascii="仿宋_GB2312" w:hAnsi="仿宋_GB2312" w:eastAsia="仿宋_GB2312" w:cs="仿宋_GB2312"/>
          <w:szCs w:val="32"/>
        </w:rPr>
        <w:t>人民法院缴纳罚金人民币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10000元（具体情况：2023年4月6日缴纳罚金人民币2000元；2024年2月19日缴纳罚金人民币4000元；2024年3月14日缴纳罚金人民币4000元）。该犯考核期月均消费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259.67元，账户可用余额2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565.79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该犯财产性判项义务履行金额未达到其个人应履行总额的30%，根据《福建省关于办理减刑、假释案件实施细则》第三十六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条规定，建议提请减刑幅度扣减三个月。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本案于2024年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日至2024年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Cs w:val="32"/>
          <w:lang w:val="en-US" w:eastAsia="zh-CN"/>
          <w14:textFill>
            <w14:solidFill>
              <w14:schemeClr w14:val="tx1"/>
            </w14:solidFill>
          </w14:textFill>
        </w:rPr>
        <w:t>17</w:t>
      </w:r>
      <w:r>
        <w:rPr>
          <w:rFonts w:hint="eastAsia" w:ascii="仿宋_GB2312" w:hAnsi="仿宋_GB2312" w:eastAsia="仿宋_GB2312" w:cs="仿宋_GB2312"/>
          <w:szCs w:val="32"/>
        </w:rPr>
        <w:t xml:space="preserve">日在狱内公示未收到不同意见。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420" w:lineRule="exact"/>
        <w:ind w:firstLine="64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因此，依照《中华人民共和国刑法》第七十八条、第七十九条《中华人民共和国刑事诉讼法》第二百七十三条、《中华人民共和国监狱法》第二十九条的规定，建议对罪犯林委明予以减刑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szCs w:val="32"/>
        </w:rPr>
        <w:t>个月。特提请你院审理裁定。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jc w:val="both"/>
        <w:textAlignment w:val="auto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 xml:space="preserve">    此致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  <w:lang w:eastAsia="zh-CN"/>
        </w:rPr>
        <w:t>福建省</w:t>
      </w:r>
      <w:r>
        <w:rPr>
          <w:rFonts w:hint="eastAsia" w:ascii="仿宋_GB2312" w:hAnsi="仿宋_GB2312" w:eastAsia="仿宋_GB2312" w:cs="仿宋_GB2312"/>
          <w:szCs w:val="32"/>
        </w:rPr>
        <w:t>福州市中级人民法院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附件：⒈罪犯林委明减刑卷宗2册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napToGrid/>
        <w:spacing w:line="420" w:lineRule="exact"/>
        <w:ind w:right="-48" w:rightChars="-15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⒉减刑建议书3份</w:t>
      </w:r>
    </w:p>
    <w:p>
      <w:pPr>
        <w:spacing w:line="500" w:lineRule="exact"/>
        <w:ind w:firstLine="4000" w:firstLineChars="1250"/>
        <w:jc w:val="both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500" w:lineRule="exact"/>
        <w:ind w:firstLine="4320" w:firstLineChars="1350"/>
        <w:jc w:val="both"/>
        <w:rPr>
          <w:rFonts w:hint="eastAsia" w:ascii="仿宋_GB2312" w:hAnsi="仿宋_GB2312" w:eastAsia="仿宋_GB2312" w:cs="仿宋_GB2312"/>
          <w:szCs w:val="32"/>
        </w:rPr>
      </w:pPr>
    </w:p>
    <w:p>
      <w:pPr>
        <w:spacing w:line="500" w:lineRule="exact"/>
        <w:ind w:firstLine="4320" w:firstLineChars="1350"/>
        <w:jc w:val="both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>福建省监狱管理局中心医院</w:t>
      </w:r>
    </w:p>
    <w:p>
      <w:pPr>
        <w:spacing w:line="500" w:lineRule="exact"/>
        <w:jc w:val="both"/>
        <w:rPr>
          <w:rFonts w:hint="eastAsia" w:ascii="仿宋_GB2312" w:hAnsi="仿宋_GB2312" w:eastAsia="仿宋_GB2312" w:cs="仿宋_GB2312"/>
          <w:szCs w:val="32"/>
        </w:rPr>
      </w:pPr>
      <w:r>
        <w:rPr>
          <w:rFonts w:hint="eastAsia" w:ascii="仿宋_GB2312" w:hAnsi="仿宋_GB2312" w:eastAsia="仿宋_GB2312" w:cs="仿宋_GB2312"/>
          <w:szCs w:val="32"/>
        </w:rPr>
        <w:t xml:space="preserve">                         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Cs w:val="32"/>
        </w:rPr>
        <w:t>二〇二四年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十</w:t>
      </w:r>
      <w:r>
        <w:rPr>
          <w:rFonts w:hint="eastAsia" w:ascii="仿宋_GB2312" w:hAnsi="仿宋_GB2312" w:eastAsia="仿宋_GB2312" w:cs="仿宋_GB2312"/>
          <w:szCs w:val="32"/>
        </w:rPr>
        <w:t>月</w:t>
      </w:r>
      <w:r>
        <w:rPr>
          <w:rFonts w:hint="eastAsia" w:ascii="仿宋_GB2312" w:hAnsi="仿宋_GB2312" w:eastAsia="仿宋_GB2312" w:cs="仿宋_GB2312"/>
          <w:szCs w:val="32"/>
          <w:lang w:eastAsia="zh-CN"/>
        </w:rPr>
        <w:t>二十一</w:t>
      </w:r>
      <w:r>
        <w:rPr>
          <w:rFonts w:hint="eastAsia" w:ascii="仿宋_GB2312" w:hAnsi="仿宋_GB2312" w:eastAsia="仿宋_GB2312" w:cs="仿宋_GB2312"/>
          <w:szCs w:val="32"/>
        </w:rPr>
        <w:t>日</w:t>
      </w:r>
    </w:p>
    <w:sectPr>
      <w:footerReference r:id="rId3" w:type="default"/>
      <w:footerReference r:id="rId4" w:type="even"/>
      <w:pgSz w:w="11906" w:h="16838"/>
      <w:pgMar w:top="1871" w:right="1304" w:bottom="1871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2</w:t>
    </w:r>
    <w: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JiMDVjNTZjNmYxOTdmMmQ0ZmEzMTY4MjMwMTRhYTQifQ=="/>
  </w:docVars>
  <w:rsids>
    <w:rsidRoot w:val="00CB4BEC"/>
    <w:rsid w:val="00000BF8"/>
    <w:rsid w:val="0000241A"/>
    <w:rsid w:val="0002582E"/>
    <w:rsid w:val="00033B59"/>
    <w:rsid w:val="00061F1B"/>
    <w:rsid w:val="000667B2"/>
    <w:rsid w:val="00087603"/>
    <w:rsid w:val="00090AA2"/>
    <w:rsid w:val="00096D4F"/>
    <w:rsid w:val="000C36C7"/>
    <w:rsid w:val="000C5D05"/>
    <w:rsid w:val="000C7644"/>
    <w:rsid w:val="000D0D27"/>
    <w:rsid w:val="000D1939"/>
    <w:rsid w:val="000D3410"/>
    <w:rsid w:val="000D40BE"/>
    <w:rsid w:val="000D4A67"/>
    <w:rsid w:val="000F51FA"/>
    <w:rsid w:val="00104652"/>
    <w:rsid w:val="00117B53"/>
    <w:rsid w:val="00121F8D"/>
    <w:rsid w:val="00121FA6"/>
    <w:rsid w:val="001223AC"/>
    <w:rsid w:val="00122EA1"/>
    <w:rsid w:val="001230C1"/>
    <w:rsid w:val="0014074A"/>
    <w:rsid w:val="00166B44"/>
    <w:rsid w:val="00176012"/>
    <w:rsid w:val="00182D1E"/>
    <w:rsid w:val="001A73BC"/>
    <w:rsid w:val="001E33BE"/>
    <w:rsid w:val="001E63E1"/>
    <w:rsid w:val="001F6CD4"/>
    <w:rsid w:val="00215D94"/>
    <w:rsid w:val="00216783"/>
    <w:rsid w:val="00242CC4"/>
    <w:rsid w:val="002476FC"/>
    <w:rsid w:val="0027078B"/>
    <w:rsid w:val="00281A61"/>
    <w:rsid w:val="00285AC5"/>
    <w:rsid w:val="002A62C7"/>
    <w:rsid w:val="002B3C9E"/>
    <w:rsid w:val="002B681E"/>
    <w:rsid w:val="002C6374"/>
    <w:rsid w:val="002C691E"/>
    <w:rsid w:val="002D6C54"/>
    <w:rsid w:val="002F0BAF"/>
    <w:rsid w:val="0030201A"/>
    <w:rsid w:val="00305A1B"/>
    <w:rsid w:val="00313C03"/>
    <w:rsid w:val="00321525"/>
    <w:rsid w:val="003533B0"/>
    <w:rsid w:val="00355B4F"/>
    <w:rsid w:val="00355DFC"/>
    <w:rsid w:val="003626F3"/>
    <w:rsid w:val="00366951"/>
    <w:rsid w:val="00374EAA"/>
    <w:rsid w:val="003842D9"/>
    <w:rsid w:val="0039721E"/>
    <w:rsid w:val="003C6F00"/>
    <w:rsid w:val="003E4F87"/>
    <w:rsid w:val="00411FBA"/>
    <w:rsid w:val="00423F19"/>
    <w:rsid w:val="00480190"/>
    <w:rsid w:val="004930EB"/>
    <w:rsid w:val="0049380E"/>
    <w:rsid w:val="004954DD"/>
    <w:rsid w:val="004A3E2E"/>
    <w:rsid w:val="004D3764"/>
    <w:rsid w:val="004D7D35"/>
    <w:rsid w:val="00500762"/>
    <w:rsid w:val="005060D8"/>
    <w:rsid w:val="00513FCE"/>
    <w:rsid w:val="00517F53"/>
    <w:rsid w:val="00522860"/>
    <w:rsid w:val="00523AA8"/>
    <w:rsid w:val="00555AE8"/>
    <w:rsid w:val="005704E2"/>
    <w:rsid w:val="0057062E"/>
    <w:rsid w:val="00583CF9"/>
    <w:rsid w:val="0059621E"/>
    <w:rsid w:val="005A79F7"/>
    <w:rsid w:val="005B0E26"/>
    <w:rsid w:val="005C118E"/>
    <w:rsid w:val="005C7292"/>
    <w:rsid w:val="005D3169"/>
    <w:rsid w:val="005E0CD5"/>
    <w:rsid w:val="005E31B3"/>
    <w:rsid w:val="005F50A1"/>
    <w:rsid w:val="005F7C4E"/>
    <w:rsid w:val="00607FE2"/>
    <w:rsid w:val="00612DA7"/>
    <w:rsid w:val="00615E46"/>
    <w:rsid w:val="0062617A"/>
    <w:rsid w:val="00641388"/>
    <w:rsid w:val="00643E1D"/>
    <w:rsid w:val="00644666"/>
    <w:rsid w:val="006570AD"/>
    <w:rsid w:val="00676A8F"/>
    <w:rsid w:val="00690180"/>
    <w:rsid w:val="006A7274"/>
    <w:rsid w:val="006B6D16"/>
    <w:rsid w:val="006C264C"/>
    <w:rsid w:val="006C67E6"/>
    <w:rsid w:val="006D4ACD"/>
    <w:rsid w:val="006E5035"/>
    <w:rsid w:val="006F1794"/>
    <w:rsid w:val="006F391D"/>
    <w:rsid w:val="00730789"/>
    <w:rsid w:val="0073214E"/>
    <w:rsid w:val="00734CD4"/>
    <w:rsid w:val="00745B31"/>
    <w:rsid w:val="0074637C"/>
    <w:rsid w:val="007643DC"/>
    <w:rsid w:val="00774B38"/>
    <w:rsid w:val="007A141E"/>
    <w:rsid w:val="007B5788"/>
    <w:rsid w:val="007B76FA"/>
    <w:rsid w:val="007C2B35"/>
    <w:rsid w:val="007C3928"/>
    <w:rsid w:val="007D1F3B"/>
    <w:rsid w:val="007D5258"/>
    <w:rsid w:val="007E134C"/>
    <w:rsid w:val="007E5C7A"/>
    <w:rsid w:val="00820171"/>
    <w:rsid w:val="00826373"/>
    <w:rsid w:val="008906FA"/>
    <w:rsid w:val="008A4145"/>
    <w:rsid w:val="008B2B9C"/>
    <w:rsid w:val="008C473C"/>
    <w:rsid w:val="008D4444"/>
    <w:rsid w:val="008E5A64"/>
    <w:rsid w:val="00912AC5"/>
    <w:rsid w:val="00913CB4"/>
    <w:rsid w:val="009140E0"/>
    <w:rsid w:val="009461EF"/>
    <w:rsid w:val="00961061"/>
    <w:rsid w:val="00977A61"/>
    <w:rsid w:val="009B719F"/>
    <w:rsid w:val="009B7A9D"/>
    <w:rsid w:val="009C6259"/>
    <w:rsid w:val="009D020C"/>
    <w:rsid w:val="009F7031"/>
    <w:rsid w:val="00A009D9"/>
    <w:rsid w:val="00A02EC2"/>
    <w:rsid w:val="00A02F66"/>
    <w:rsid w:val="00A333D0"/>
    <w:rsid w:val="00A3415A"/>
    <w:rsid w:val="00A3439C"/>
    <w:rsid w:val="00A724FE"/>
    <w:rsid w:val="00A9370B"/>
    <w:rsid w:val="00AA5C1B"/>
    <w:rsid w:val="00AA6873"/>
    <w:rsid w:val="00AC0F44"/>
    <w:rsid w:val="00AC21B0"/>
    <w:rsid w:val="00AC35C3"/>
    <w:rsid w:val="00AD4504"/>
    <w:rsid w:val="00AF3186"/>
    <w:rsid w:val="00AF5E95"/>
    <w:rsid w:val="00B1173A"/>
    <w:rsid w:val="00B150E0"/>
    <w:rsid w:val="00B23331"/>
    <w:rsid w:val="00B23E83"/>
    <w:rsid w:val="00B40F51"/>
    <w:rsid w:val="00B466AF"/>
    <w:rsid w:val="00B60020"/>
    <w:rsid w:val="00B77136"/>
    <w:rsid w:val="00B9274A"/>
    <w:rsid w:val="00BA0C7D"/>
    <w:rsid w:val="00BA29B1"/>
    <w:rsid w:val="00BA42C4"/>
    <w:rsid w:val="00BB36B0"/>
    <w:rsid w:val="00BF28B4"/>
    <w:rsid w:val="00C17CF0"/>
    <w:rsid w:val="00C22C15"/>
    <w:rsid w:val="00C42136"/>
    <w:rsid w:val="00C42BA3"/>
    <w:rsid w:val="00C45CFF"/>
    <w:rsid w:val="00C568B7"/>
    <w:rsid w:val="00C717E0"/>
    <w:rsid w:val="00C7665B"/>
    <w:rsid w:val="00C940B9"/>
    <w:rsid w:val="00CA4939"/>
    <w:rsid w:val="00CB4BEC"/>
    <w:rsid w:val="00CC081B"/>
    <w:rsid w:val="00CE2EEA"/>
    <w:rsid w:val="00CF7175"/>
    <w:rsid w:val="00D0730B"/>
    <w:rsid w:val="00D10CC6"/>
    <w:rsid w:val="00D14E50"/>
    <w:rsid w:val="00D30802"/>
    <w:rsid w:val="00D35B4D"/>
    <w:rsid w:val="00D45DE0"/>
    <w:rsid w:val="00D90B07"/>
    <w:rsid w:val="00DB5097"/>
    <w:rsid w:val="00DC2606"/>
    <w:rsid w:val="00DE1A6E"/>
    <w:rsid w:val="00DE474E"/>
    <w:rsid w:val="00DF2328"/>
    <w:rsid w:val="00DF4ECE"/>
    <w:rsid w:val="00DF7288"/>
    <w:rsid w:val="00E12196"/>
    <w:rsid w:val="00E12D14"/>
    <w:rsid w:val="00E144FA"/>
    <w:rsid w:val="00E21F95"/>
    <w:rsid w:val="00E2448C"/>
    <w:rsid w:val="00E252DE"/>
    <w:rsid w:val="00E32EAE"/>
    <w:rsid w:val="00E403EB"/>
    <w:rsid w:val="00E660B1"/>
    <w:rsid w:val="00EA07F6"/>
    <w:rsid w:val="00EA1E9A"/>
    <w:rsid w:val="00EB2304"/>
    <w:rsid w:val="00EB2DA9"/>
    <w:rsid w:val="00EC00BF"/>
    <w:rsid w:val="00EC1A1B"/>
    <w:rsid w:val="00EE0F10"/>
    <w:rsid w:val="00EE57D9"/>
    <w:rsid w:val="00EE6B57"/>
    <w:rsid w:val="00EF64DB"/>
    <w:rsid w:val="00F049E0"/>
    <w:rsid w:val="00F06C77"/>
    <w:rsid w:val="00F734CB"/>
    <w:rsid w:val="00F739F1"/>
    <w:rsid w:val="00F765DE"/>
    <w:rsid w:val="00F77D4D"/>
    <w:rsid w:val="00F8043D"/>
    <w:rsid w:val="00F820FE"/>
    <w:rsid w:val="00F82D26"/>
    <w:rsid w:val="00F96630"/>
    <w:rsid w:val="00FB6AA8"/>
    <w:rsid w:val="00FC314A"/>
    <w:rsid w:val="00FC695B"/>
    <w:rsid w:val="00FF384B"/>
    <w:rsid w:val="05142B31"/>
    <w:rsid w:val="0515067B"/>
    <w:rsid w:val="05633CBF"/>
    <w:rsid w:val="074E0D9A"/>
    <w:rsid w:val="0A925B36"/>
    <w:rsid w:val="0B9819EC"/>
    <w:rsid w:val="0CB324F4"/>
    <w:rsid w:val="0E1612A7"/>
    <w:rsid w:val="0E963B01"/>
    <w:rsid w:val="0F6E1961"/>
    <w:rsid w:val="0FB573E1"/>
    <w:rsid w:val="10E87419"/>
    <w:rsid w:val="16EA424F"/>
    <w:rsid w:val="179E1921"/>
    <w:rsid w:val="19D963E2"/>
    <w:rsid w:val="1A4F78D7"/>
    <w:rsid w:val="1EFA5132"/>
    <w:rsid w:val="224D64BB"/>
    <w:rsid w:val="22D1036A"/>
    <w:rsid w:val="26906D43"/>
    <w:rsid w:val="27AC1FAB"/>
    <w:rsid w:val="28354960"/>
    <w:rsid w:val="29DD666C"/>
    <w:rsid w:val="2AD33150"/>
    <w:rsid w:val="2AEF7C65"/>
    <w:rsid w:val="2B066C92"/>
    <w:rsid w:val="2F432A92"/>
    <w:rsid w:val="31B410DE"/>
    <w:rsid w:val="34156714"/>
    <w:rsid w:val="36CC1BE6"/>
    <w:rsid w:val="36EA5648"/>
    <w:rsid w:val="3712096C"/>
    <w:rsid w:val="39322C5A"/>
    <w:rsid w:val="3B3C705A"/>
    <w:rsid w:val="3C0E6BE1"/>
    <w:rsid w:val="3CF8264C"/>
    <w:rsid w:val="3DDD0EC6"/>
    <w:rsid w:val="3F086278"/>
    <w:rsid w:val="40F74A82"/>
    <w:rsid w:val="425B16D4"/>
    <w:rsid w:val="46FE6F11"/>
    <w:rsid w:val="4B04715F"/>
    <w:rsid w:val="4BC13A9E"/>
    <w:rsid w:val="4D2C0184"/>
    <w:rsid w:val="4D555D94"/>
    <w:rsid w:val="4E5D440E"/>
    <w:rsid w:val="51926D4C"/>
    <w:rsid w:val="523335C3"/>
    <w:rsid w:val="525132E1"/>
    <w:rsid w:val="52DE720A"/>
    <w:rsid w:val="550A63E5"/>
    <w:rsid w:val="56DE73AE"/>
    <w:rsid w:val="58CC7CAB"/>
    <w:rsid w:val="5B332202"/>
    <w:rsid w:val="5FD5446B"/>
    <w:rsid w:val="60B33579"/>
    <w:rsid w:val="60E15AD4"/>
    <w:rsid w:val="61E578B4"/>
    <w:rsid w:val="63914447"/>
    <w:rsid w:val="65CB5105"/>
    <w:rsid w:val="6A083D74"/>
    <w:rsid w:val="6BE11554"/>
    <w:rsid w:val="6FB33650"/>
    <w:rsid w:val="73C251CE"/>
    <w:rsid w:val="73F02D4B"/>
    <w:rsid w:val="75AF67EE"/>
    <w:rsid w:val="793C27D4"/>
    <w:rsid w:val="7A691C40"/>
    <w:rsid w:val="7C2C1223"/>
    <w:rsid w:val="7F2C358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32"/>
      <w:sz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Salutation"/>
    <w:basedOn w:val="1"/>
    <w:next w:val="1"/>
    <w:link w:val="9"/>
    <w:qFormat/>
    <w:uiPriority w:val="0"/>
    <w:rPr>
      <w:rFonts w:ascii="仿宋_GB2312" w:hAnsi="Times New Roman"/>
      <w:kern w:val="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称呼 Char"/>
    <w:basedOn w:val="7"/>
    <w:link w:val="3"/>
    <w:qFormat/>
    <w:uiPriority w:val="0"/>
    <w:rPr>
      <w:rFonts w:ascii="仿宋_GB2312" w:eastAsia="仿宋_GB2312"/>
      <w:kern w:val="2"/>
      <w:sz w:val="32"/>
      <w:szCs w:val="32"/>
    </w:rPr>
  </w:style>
  <w:style w:type="character" w:customStyle="1" w:styleId="10">
    <w:name w:val="页眉 Char"/>
    <w:basedOn w:val="7"/>
    <w:link w:val="5"/>
    <w:qFormat/>
    <w:uiPriority w:val="0"/>
    <w:rPr>
      <w:rFonts w:ascii="Calibri" w:hAnsi="Calibri" w:eastAsia="仿宋_GB2312"/>
      <w:kern w:val="32"/>
      <w:sz w:val="18"/>
      <w:szCs w:val="18"/>
    </w:rPr>
  </w:style>
  <w:style w:type="paragraph" w:customStyle="1" w:styleId="11">
    <w:name w:val=" Char Char1 Char"/>
    <w:basedOn w:val="2"/>
    <w:qFormat/>
    <w:uiPriority w:val="0"/>
    <w:pPr>
      <w:snapToGrid w:val="0"/>
      <w:spacing w:before="240" w:after="240" w:line="348" w:lineRule="auto"/>
    </w:pPr>
    <w:rPr>
      <w:rFonts w:ascii="Times New Roman" w:hAnsi="Times New Roman" w:eastAsia="宋体"/>
      <w:bCs w:val="0"/>
      <w:szCs w:val="20"/>
    </w:rPr>
  </w:style>
  <w:style w:type="paragraph" w:customStyle="1" w:styleId="12">
    <w:name w:val="Char Char Char Char Char Char1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/>
      <w:kern w:val="2"/>
      <w:sz w:val="31"/>
      <w:szCs w:val="24"/>
    </w:rPr>
  </w:style>
  <w:style w:type="paragraph" w:customStyle="1" w:styleId="13">
    <w:name w:val="列表段落1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MC SYSTEM</Company>
  <Pages>3</Pages>
  <Words>213</Words>
  <Characters>1216</Characters>
  <Lines>10</Lines>
  <Paragraphs>2</Paragraphs>
  <TotalTime>22</TotalTime>
  <ScaleCrop>false</ScaleCrop>
  <LinksUpToDate>false</LinksUpToDate>
  <CharactersWithSpaces>1427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2019-04-29T14:25:00Z</dcterms:created>
  <dc:creator>赖添源</dc:creator>
  <cp:lastModifiedBy>陈煌华</cp:lastModifiedBy>
  <cp:lastPrinted>2024-10-21T01:39:00Z</cp:lastPrinted>
  <dcterms:modified xsi:type="dcterms:W3CDTF">2024-11-01T08:44:52Z</dcterms:modified>
  <dc:title>福建省监狱管理局中心医院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5069E164A8C94789B87E96B92C9DF83C</vt:lpwstr>
  </property>
</Properties>
</file>