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6693" w:rsidRPr="001C0CFD" w:rsidRDefault="00B96693" w:rsidP="008C1EFA">
      <w:pPr>
        <w:autoSpaceDE w:val="0"/>
        <w:autoSpaceDN w:val="0"/>
        <w:adjustRightInd w:val="0"/>
        <w:spacing w:line="440" w:lineRule="atLeast"/>
        <w:jc w:val="center"/>
        <w:rPr>
          <w:rFonts w:ascii="宋体" w:hAnsiTheme="minorHAnsi" w:cs="宋体"/>
          <w:b/>
          <w:bCs/>
          <w:color w:val="000000"/>
          <w:kern w:val="0"/>
          <w:sz w:val="44"/>
          <w:szCs w:val="44"/>
        </w:rPr>
      </w:pPr>
      <w:r>
        <w:rPr>
          <w:rFonts w:ascii="宋体" w:hAnsiTheme="minorHAnsi" w:cs="宋体" w:hint="eastAsia"/>
          <w:b/>
          <w:bCs/>
          <w:color w:val="000000"/>
          <w:kern w:val="0"/>
          <w:sz w:val="44"/>
          <w:szCs w:val="44"/>
        </w:rPr>
        <w:t>罪犯李锋</w:t>
      </w:r>
    </w:p>
    <w:p w:rsidR="00B96693" w:rsidRPr="001C0CFD" w:rsidRDefault="00B96693" w:rsidP="008C1EFA">
      <w:pPr>
        <w:autoSpaceDE w:val="0"/>
        <w:autoSpaceDN w:val="0"/>
        <w:adjustRightInd w:val="0"/>
        <w:spacing w:line="440" w:lineRule="atLeast"/>
        <w:jc w:val="center"/>
        <w:rPr>
          <w:rFonts w:ascii="宋体" w:hAnsiTheme="minorHAnsi" w:cs="宋体"/>
          <w:b/>
          <w:bCs/>
          <w:color w:val="000000"/>
          <w:kern w:val="0"/>
          <w:sz w:val="44"/>
          <w:szCs w:val="44"/>
        </w:rPr>
      </w:pPr>
      <w:r w:rsidRPr="001C0CFD">
        <w:rPr>
          <w:rFonts w:ascii="宋体" w:hAnsiTheme="minorHAnsi" w:cs="宋体" w:hint="eastAsia"/>
          <w:b/>
          <w:bCs/>
          <w:color w:val="000000"/>
          <w:kern w:val="0"/>
          <w:sz w:val="44"/>
          <w:szCs w:val="44"/>
        </w:rPr>
        <w:t>提请减刑建议书</w:t>
      </w:r>
    </w:p>
    <w:p w:rsidR="00B96693" w:rsidRPr="001C0CFD" w:rsidRDefault="00B96693" w:rsidP="008C1EFA">
      <w:pPr>
        <w:autoSpaceDE w:val="0"/>
        <w:autoSpaceDN w:val="0"/>
        <w:adjustRightInd w:val="0"/>
        <w:spacing w:line="280" w:lineRule="atLeast"/>
        <w:jc w:val="right"/>
        <w:rPr>
          <w:rFonts w:ascii="仿宋_GB2312" w:eastAsia="仿宋_GB2312" w:hAnsiTheme="minorHAnsi" w:cs="仿宋_GB2312"/>
          <w:color w:val="000000"/>
          <w:kern w:val="0"/>
          <w:sz w:val="28"/>
          <w:szCs w:val="28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28"/>
          <w:szCs w:val="28"/>
        </w:rPr>
        <w:t>(2021)龙监减字第3789号</w:t>
      </w:r>
    </w:p>
    <w:p w:rsidR="00B96693" w:rsidRPr="001C0CFD" w:rsidRDefault="00B96693" w:rsidP="008C1EFA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　　罪犯李锋，男，一九九〇年八月十二日出生于宁夏回族自治区彭阳县，汉族，初中文化。</w:t>
      </w:r>
    </w:p>
    <w:p w:rsidR="00B96693" w:rsidRPr="001C0CFD" w:rsidRDefault="00B96693" w:rsidP="008C1EFA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    福建省龙海市人民法院于二〇一六年二月十九日作出了(2016)闽0681刑初字73号刑事判决，以被告人李锋犯诈骗罪，判处有期徒刑八年，并处罚金人民币100000元；扣押在案的赃款人民币72500元退赔被害人经济损失；责令继续共同退赔被害人经济损失；继续追缴违法所得，予以没收。宣判后，被告人李锋不服，提出上诉。福建省漳州市中级人民法院经过二审审理，在审理过程中，上诉人李锋申请撤回上诉，福建省漳州市中级人民法院于二〇一六年五月二十七日作出(2016)闽06刑终字171号刑事裁定，准许撤回上诉，维持原判。刑期自2015年7月31日起至2023年7月30日止。判决生效后，于二〇一六年七月十二日送我狱服刑改造。因罪犯李锋在服刑期间确有悔改表现，福建省龙岩市中级人民法院于二〇一八年五月二十四日作出(2018)闽08刑更3549号刑事裁定对其减去有期徒刑四个月十五天；二〇一九年九月二十四日作出(2019)闽08刑更3280号刑事裁定对其减去有期徒刑六个月十五天。刑期执行至二〇二二年八月三十一日。现属于宽管管理级罪犯。</w:t>
      </w:r>
    </w:p>
    <w:p w:rsidR="00B96693" w:rsidRPr="001C0CFD" w:rsidRDefault="00B96693" w:rsidP="008C1EFA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    原判认定的主要犯罪事实如下：</w:t>
      </w:r>
    </w:p>
    <w:p w:rsidR="00B96693" w:rsidRDefault="00B96693" w:rsidP="00B96693">
      <w:pPr>
        <w:autoSpaceDE w:val="0"/>
        <w:autoSpaceDN w:val="0"/>
        <w:adjustRightInd w:val="0"/>
        <w:spacing w:line="320" w:lineRule="atLeast"/>
        <w:ind w:firstLine="630"/>
        <w:jc w:val="left"/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>罪犯李锋伙同他人于2015年，在漳州市以非法占有为目的，虚构</w:t>
      </w: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lastRenderedPageBreak/>
        <w:t xml:space="preserve">事实，利用拨打电话的手段对不特定多数人实施诈骗，诈骗人民币265925.37元，数额巨大，且拨打诈骗电话次数共计2万余次，其行为已构成诈骗罪。该犯系主犯。    </w:t>
      </w:r>
    </w:p>
    <w:p w:rsidR="00B96693" w:rsidRDefault="00B96693" w:rsidP="00B96693">
      <w:pPr>
        <w:autoSpaceDE w:val="0"/>
        <w:autoSpaceDN w:val="0"/>
        <w:adjustRightInd w:val="0"/>
        <w:spacing w:line="320" w:lineRule="atLeast"/>
        <w:ind w:firstLine="630"/>
        <w:jc w:val="left"/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>罪犯李锋在服刑期间，确有悔改表现。该犯上次评定表扬剩余152分，考核期自2019年7月起至2021年8月止，获得4120.4分，合计4272.4分，表扬七次。间隔期自2019年9月起至2021年8月止，累计获得3794.4分。考核期</w:t>
      </w:r>
      <w:r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>内无违规扣分情形。</w:t>
      </w:r>
    </w:p>
    <w:p w:rsidR="00B96693" w:rsidRPr="001C0CFD" w:rsidRDefault="00B96693" w:rsidP="008C1EFA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    该犯财产性判项已缴纳人民币 31000元，本次缴纳人民币20000元。考核期消费人民币7091.53元，月均消费人民币272.75元，账户余额人民币153.59元。</w:t>
      </w:r>
    </w:p>
    <w:p w:rsidR="00B96693" w:rsidRPr="001C0CFD" w:rsidRDefault="00B96693" w:rsidP="008C1EFA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    该犯财产性判项缴纳不足50%，系从严掌握减刑幅度对象。</w:t>
      </w:r>
    </w:p>
    <w:p w:rsidR="00B96693" w:rsidRPr="001C0CFD" w:rsidRDefault="00B96693" w:rsidP="008C1EFA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    本案于2021年11月30日至2021年12月7日在狱内公示未收到不同意见。</w:t>
      </w:r>
    </w:p>
    <w:p w:rsidR="00B96693" w:rsidRPr="001C0CFD" w:rsidRDefault="00B96693" w:rsidP="008C1EFA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    罪犯李锋在服刑期间，确有悔改表现，依照《中华人民共和国刑法》第七十八条、第七十九条，《中华人民共和国刑事诉讼法》第二百七十三条第二款及《中华人民共和国监狱法》第二十九条之规定，建议对罪犯李锋予以减去有期徒刑七个月，特提请你院审理裁定。</w:t>
      </w:r>
    </w:p>
    <w:p w:rsidR="00B96693" w:rsidRPr="001C0CFD" w:rsidRDefault="00B96693" w:rsidP="008C1EFA">
      <w:pPr>
        <w:autoSpaceDE w:val="0"/>
        <w:autoSpaceDN w:val="0"/>
        <w:adjustRightInd w:val="0"/>
        <w:jc w:val="center"/>
        <w:rPr>
          <w:rFonts w:ascii="仿宋_GB2312" w:eastAsia="仿宋_GB2312" w:hAnsiTheme="minorHAnsi" w:cs="仿宋_GB2312"/>
          <w:color w:val="000000"/>
          <w:kern w:val="0"/>
          <w:sz w:val="24"/>
          <w:szCs w:val="24"/>
        </w:rPr>
      </w:pPr>
    </w:p>
    <w:p w:rsidR="00B96693" w:rsidRPr="001C0CFD" w:rsidRDefault="00B96693" w:rsidP="008C1EFA"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28"/>
          <w:szCs w:val="28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28"/>
          <w:szCs w:val="28"/>
        </w:rPr>
        <w:t xml:space="preserve">　　此致</w:t>
      </w:r>
    </w:p>
    <w:p w:rsidR="00B96693" w:rsidRPr="001C0CFD" w:rsidRDefault="00B96693" w:rsidP="008C1EFA"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28"/>
          <w:szCs w:val="28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28"/>
          <w:szCs w:val="28"/>
        </w:rPr>
        <w:t>龙岩市中级人民法院</w:t>
      </w:r>
    </w:p>
    <w:p w:rsidR="00B96693" w:rsidRPr="001C0CFD" w:rsidRDefault="00B96693" w:rsidP="008C1EFA">
      <w:pPr>
        <w:autoSpaceDE w:val="0"/>
        <w:autoSpaceDN w:val="0"/>
        <w:adjustRightInd w:val="0"/>
        <w:spacing w:line="280" w:lineRule="atLeast"/>
        <w:jc w:val="center"/>
        <w:rPr>
          <w:rFonts w:ascii="仿宋_GB2312" w:eastAsia="仿宋_GB2312" w:hAnsiTheme="minorHAnsi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hAnsiTheme="minorHAnsi" w:cs="仿宋_GB2312" w:hint="eastAsia"/>
          <w:color w:val="000000"/>
          <w:kern w:val="0"/>
          <w:sz w:val="28"/>
          <w:szCs w:val="28"/>
        </w:rPr>
        <w:t xml:space="preserve">                            </w:t>
      </w:r>
      <w:r w:rsidRPr="001C0CFD">
        <w:rPr>
          <w:rFonts w:ascii="仿宋_GB2312" w:eastAsia="仿宋_GB2312" w:hAnsiTheme="minorHAnsi" w:cs="仿宋_GB2312" w:hint="eastAsia"/>
          <w:color w:val="000000"/>
          <w:kern w:val="0"/>
          <w:sz w:val="28"/>
          <w:szCs w:val="28"/>
        </w:rPr>
        <w:t>福建省龙岩监狱</w:t>
      </w:r>
    </w:p>
    <w:p w:rsidR="00B96693" w:rsidRPr="001C0CFD" w:rsidRDefault="00B96693" w:rsidP="008C1EFA">
      <w:pPr>
        <w:autoSpaceDE w:val="0"/>
        <w:autoSpaceDN w:val="0"/>
        <w:adjustRightInd w:val="0"/>
        <w:spacing w:line="280" w:lineRule="atLeast"/>
        <w:jc w:val="center"/>
        <w:rPr>
          <w:rFonts w:ascii="仿宋_GB2312" w:eastAsia="仿宋_GB2312" w:hAnsiTheme="minorHAnsi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hAnsiTheme="minorHAnsi" w:cs="仿宋_GB2312" w:hint="eastAsia"/>
          <w:color w:val="000000"/>
          <w:kern w:val="0"/>
          <w:sz w:val="28"/>
          <w:szCs w:val="28"/>
        </w:rPr>
        <w:t xml:space="preserve">                             </w:t>
      </w:r>
      <w:r w:rsidRPr="001C0CFD">
        <w:rPr>
          <w:rFonts w:ascii="仿宋_GB2312" w:eastAsia="仿宋_GB2312" w:hAnsiTheme="minorHAnsi" w:cs="仿宋_GB2312" w:hint="eastAsia"/>
          <w:color w:val="000000"/>
          <w:kern w:val="0"/>
          <w:sz w:val="28"/>
          <w:szCs w:val="28"/>
        </w:rPr>
        <w:t>二○二一年十二月八日</w:t>
      </w:r>
    </w:p>
    <w:p w:rsidR="00F0495E" w:rsidRDefault="00F0495E"/>
    <w:sectPr w:rsidR="00F0495E" w:rsidSect="00B96693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B96693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5789"/>
    <w:rsid w:val="0064769D"/>
    <w:rsid w:val="006547C9"/>
    <w:rsid w:val="006553D9"/>
    <w:rsid w:val="00656232"/>
    <w:rsid w:val="00656D0E"/>
    <w:rsid w:val="006573DF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2535"/>
    <w:rsid w:val="006C25A9"/>
    <w:rsid w:val="006C281D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6693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65A"/>
    <w:rsid w:val="00C53C48"/>
    <w:rsid w:val="00C54DED"/>
    <w:rsid w:val="00C5509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85D"/>
    <w:rsid w:val="00F709F6"/>
    <w:rsid w:val="00F71D32"/>
    <w:rsid w:val="00F72048"/>
    <w:rsid w:val="00F72234"/>
    <w:rsid w:val="00F73668"/>
    <w:rsid w:val="00F74113"/>
    <w:rsid w:val="00F7463E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6693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174</Words>
  <Characters>994</Characters>
  <Application>Microsoft Office Word</Application>
  <DocSecurity>0</DocSecurity>
  <Lines>8</Lines>
  <Paragraphs>2</Paragraphs>
  <ScaleCrop>false</ScaleCrop>
  <Company>微软中国</Company>
  <LinksUpToDate>false</LinksUpToDate>
  <CharactersWithSpaces>1166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2021-12-16T01:31:00Z</dcterms:created>
  <dcterms:modified xsi:type="dcterms:W3CDTF">2021-12-16T01:32:00Z</dcterms:modified>
</cp:coreProperties>
</file>