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Style w:val="20"/>
          <w:rFonts w:hint="eastAsia" w:ascii="宋体" w:hAnsi="宋体"/>
          <w:b/>
          <w:sz w:val="72"/>
          <w:szCs w:val="72"/>
        </w:rPr>
      </w:pPr>
    </w:p>
    <w:p>
      <w:pPr>
        <w:pStyle w:val="23"/>
        <w:jc w:val="center"/>
        <w:rPr>
          <w:b/>
          <w:bCs/>
          <w:sz w:val="72"/>
          <w:szCs w:val="72"/>
        </w:rPr>
      </w:pPr>
      <w:r>
        <w:rPr>
          <w:rFonts w:hint="eastAsia"/>
          <w:b/>
          <w:bCs/>
          <w:sz w:val="72"/>
          <w:szCs w:val="72"/>
        </w:rPr>
        <w:t>福建省龙岩监狱</w:t>
      </w:r>
    </w:p>
    <w:p>
      <w:pPr>
        <w:pStyle w:val="23"/>
      </w:pPr>
    </w:p>
    <w:p>
      <w:pPr>
        <w:pStyle w:val="23"/>
      </w:pPr>
    </w:p>
    <w:p>
      <w:pPr>
        <w:jc w:val="center"/>
        <w:rPr>
          <w:rStyle w:val="20"/>
          <w:rFonts w:hint="eastAsia" w:ascii="宋体" w:hAnsi="宋体" w:eastAsia="宋体"/>
          <w:b/>
          <w:sz w:val="52"/>
          <w:lang w:eastAsia="zh-CN"/>
        </w:rPr>
      </w:pPr>
      <w:r>
        <w:rPr>
          <w:rStyle w:val="20"/>
          <w:rFonts w:hint="eastAsia" w:ascii="宋体" w:hAnsi="宋体"/>
          <w:b/>
          <w:sz w:val="72"/>
          <w:szCs w:val="72"/>
          <w:lang w:eastAsia="zh-CN"/>
        </w:rPr>
        <w:t>竞价采购</w:t>
      </w:r>
    </w:p>
    <w:p>
      <w:pPr>
        <w:spacing w:line="240" w:lineRule="atLeast"/>
        <w:rPr>
          <w:rStyle w:val="20"/>
          <w:rFonts w:ascii="宋体" w:hAnsi="宋体"/>
          <w:sz w:val="36"/>
        </w:rPr>
      </w:pPr>
    </w:p>
    <w:p>
      <w:pPr>
        <w:pStyle w:val="2"/>
      </w:pPr>
    </w:p>
    <w:p>
      <w:pPr>
        <w:pStyle w:val="2"/>
      </w:pPr>
    </w:p>
    <w:p>
      <w:pPr>
        <w:pStyle w:val="46"/>
        <w:ind w:firstLine="361" w:firstLineChars="100"/>
        <w:jc w:val="both"/>
        <w:rPr>
          <w:rStyle w:val="20"/>
          <w:rFonts w:hint="default" w:eastAsia="宋体"/>
          <w:b/>
          <w:bCs/>
          <w:sz w:val="36"/>
          <w:szCs w:val="36"/>
          <w:lang w:val="en-US" w:eastAsia="zh-CN"/>
        </w:rPr>
      </w:pPr>
      <w:r>
        <w:rPr>
          <w:rStyle w:val="20"/>
          <w:rFonts w:hint="eastAsia"/>
          <w:b/>
          <w:bCs/>
          <w:sz w:val="36"/>
          <w:szCs w:val="36"/>
        </w:rPr>
        <w:t>项目编号：RWZB-LY-2022-012</w:t>
      </w:r>
    </w:p>
    <w:p>
      <w:pPr>
        <w:pStyle w:val="2"/>
        <w:spacing w:line="360" w:lineRule="auto"/>
        <w:ind w:left="2168" w:hanging="2168" w:hangingChars="600"/>
      </w:pPr>
      <w:r>
        <w:rPr>
          <w:rStyle w:val="20"/>
          <w:rFonts w:hint="eastAsia"/>
          <w:b/>
          <w:bCs/>
          <w:sz w:val="36"/>
          <w:szCs w:val="36"/>
          <w:lang w:val="en-US" w:eastAsia="zh-CN"/>
        </w:rPr>
        <w:t xml:space="preserve">  </w:t>
      </w:r>
      <w:r>
        <w:rPr>
          <w:rStyle w:val="20"/>
          <w:rFonts w:hint="eastAsia"/>
          <w:b/>
          <w:bCs/>
          <w:sz w:val="36"/>
          <w:szCs w:val="36"/>
        </w:rPr>
        <w:t>项目名称：2022年福建省龙岩监狱亲情电话系统采购项目</w:t>
      </w:r>
    </w:p>
    <w:p>
      <w:pPr>
        <w:pStyle w:val="46"/>
        <w:ind w:firstLine="0"/>
        <w:jc w:val="both"/>
        <w:rPr>
          <w:rStyle w:val="20"/>
          <w:rFonts w:hint="eastAsia" w:ascii="宋体" w:hAnsi="宋体" w:eastAsia="宋体" w:cs="Times New Roman"/>
          <w:b/>
          <w:bCs/>
          <w:sz w:val="36"/>
          <w:szCs w:val="36"/>
        </w:rPr>
      </w:pPr>
    </w:p>
    <w:p>
      <w:pPr>
        <w:rPr>
          <w:rFonts w:hint="eastAsia"/>
        </w:rPr>
      </w:pPr>
    </w:p>
    <w:p>
      <w:pPr>
        <w:pStyle w:val="46"/>
        <w:ind w:firstLine="0"/>
        <w:jc w:val="center"/>
        <w:rPr>
          <w:rStyle w:val="20"/>
          <w:rFonts w:hint="eastAsia" w:cs="Times New Roman"/>
          <w:b/>
          <w:bCs/>
          <w:sz w:val="36"/>
          <w:szCs w:val="36"/>
          <w:lang w:eastAsia="zh-CN"/>
        </w:rPr>
      </w:pPr>
    </w:p>
    <w:p>
      <w:pPr>
        <w:pStyle w:val="46"/>
        <w:ind w:firstLine="0"/>
        <w:jc w:val="center"/>
        <w:rPr>
          <w:rStyle w:val="20"/>
          <w:rFonts w:hint="eastAsia" w:ascii="宋体" w:hAnsi="宋体" w:eastAsia="宋体" w:cs="Times New Roman"/>
          <w:b/>
          <w:bCs/>
          <w:sz w:val="36"/>
          <w:szCs w:val="36"/>
          <w:u w:val="single"/>
          <w:lang w:eastAsia="zh-CN"/>
        </w:rPr>
      </w:pPr>
      <w:r>
        <w:rPr>
          <w:rStyle w:val="20"/>
          <w:rFonts w:hint="eastAsia" w:cs="Times New Roman"/>
          <w:b/>
          <w:bCs/>
          <w:sz w:val="36"/>
          <w:szCs w:val="36"/>
          <w:lang w:eastAsia="zh-CN"/>
        </w:rPr>
        <w:t>采购</w:t>
      </w:r>
      <w:r>
        <w:rPr>
          <w:rStyle w:val="20"/>
          <w:rFonts w:hint="eastAsia" w:ascii="宋体" w:hAnsi="宋体" w:eastAsia="宋体" w:cs="Times New Roman"/>
          <w:b/>
          <w:bCs/>
          <w:sz w:val="36"/>
          <w:szCs w:val="36"/>
        </w:rPr>
        <w:t>单位：福建省龙岩监狱</w:t>
      </w:r>
    </w:p>
    <w:p>
      <w:pPr>
        <w:pStyle w:val="46"/>
        <w:ind w:firstLine="0"/>
        <w:jc w:val="center"/>
        <w:rPr>
          <w:rStyle w:val="20"/>
          <w:rFonts w:hint="eastAsia" w:ascii="宋体" w:hAnsi="宋体" w:eastAsia="宋体" w:cs="Times New Roman"/>
          <w:b/>
          <w:bCs/>
          <w:sz w:val="36"/>
          <w:szCs w:val="36"/>
          <w:u w:val="none"/>
          <w:lang w:eastAsia="zh-CN"/>
        </w:rPr>
      </w:pPr>
      <w:r>
        <w:rPr>
          <w:rStyle w:val="20"/>
          <w:rFonts w:hint="eastAsia" w:cs="Times New Roman"/>
          <w:b/>
          <w:bCs/>
          <w:sz w:val="36"/>
          <w:szCs w:val="36"/>
          <w:lang w:eastAsia="zh-CN"/>
        </w:rPr>
        <w:t>招标</w:t>
      </w:r>
      <w:r>
        <w:rPr>
          <w:rStyle w:val="20"/>
          <w:rFonts w:hint="eastAsia" w:ascii="宋体" w:hAnsi="宋体" w:eastAsia="宋体" w:cs="Times New Roman"/>
          <w:b/>
          <w:bCs/>
          <w:sz w:val="36"/>
          <w:szCs w:val="36"/>
        </w:rPr>
        <w:t>代理机构：</w:t>
      </w:r>
      <w:r>
        <w:rPr>
          <w:rStyle w:val="20"/>
          <w:rFonts w:hint="eastAsia" w:ascii="宋体" w:hAnsi="宋体" w:eastAsia="宋体" w:cs="Times New Roman"/>
          <w:b/>
          <w:bCs/>
          <w:sz w:val="36"/>
          <w:szCs w:val="36"/>
          <w:u w:val="none"/>
          <w:lang w:eastAsia="zh-CN"/>
        </w:rPr>
        <w:t>福建榕卫招标有限公司</w:t>
      </w:r>
    </w:p>
    <w:p>
      <w:pPr>
        <w:pStyle w:val="46"/>
        <w:ind w:firstLine="0"/>
        <w:jc w:val="center"/>
        <w:rPr>
          <w:rFonts w:hint="eastAsia" w:ascii="宋体" w:hAnsi="宋体"/>
          <w:b/>
          <w:sz w:val="24"/>
          <w:u w:val="single"/>
        </w:rPr>
      </w:pPr>
      <w:r>
        <w:rPr>
          <w:rStyle w:val="20"/>
          <w:rFonts w:hint="eastAsia" w:ascii="宋体" w:hAnsi="宋体" w:eastAsia="宋体" w:cs="Times New Roman"/>
          <w:b/>
          <w:bCs/>
          <w:sz w:val="36"/>
          <w:szCs w:val="36"/>
        </w:rPr>
        <w:t>二○二</w:t>
      </w:r>
      <w:r>
        <w:rPr>
          <w:rStyle w:val="20"/>
          <w:rFonts w:hint="eastAsia" w:cs="Times New Roman"/>
          <w:b/>
          <w:bCs/>
          <w:sz w:val="36"/>
          <w:szCs w:val="36"/>
          <w:lang w:eastAsia="zh-CN"/>
        </w:rPr>
        <w:t>二</w:t>
      </w:r>
      <w:r>
        <w:rPr>
          <w:rStyle w:val="20"/>
          <w:rFonts w:hint="eastAsia" w:ascii="宋体" w:hAnsi="宋体" w:eastAsia="宋体" w:cs="Times New Roman"/>
          <w:b/>
          <w:bCs/>
          <w:sz w:val="36"/>
          <w:szCs w:val="36"/>
        </w:rPr>
        <w:t>年</w:t>
      </w:r>
      <w:r>
        <w:rPr>
          <w:rStyle w:val="20"/>
          <w:rFonts w:hint="eastAsia" w:cs="Times New Roman"/>
          <w:b/>
          <w:bCs/>
          <w:sz w:val="36"/>
          <w:szCs w:val="36"/>
          <w:lang w:eastAsia="zh-CN"/>
        </w:rPr>
        <w:t>二</w:t>
      </w:r>
      <w:r>
        <w:rPr>
          <w:rStyle w:val="20"/>
          <w:rFonts w:hint="eastAsia" w:ascii="宋体" w:hAnsi="宋体" w:eastAsia="宋体" w:cs="Times New Roman"/>
          <w:b/>
          <w:bCs/>
          <w:sz w:val="36"/>
          <w:szCs w:val="36"/>
        </w:rPr>
        <w:t>月</w:t>
      </w:r>
      <w:r>
        <w:rPr>
          <w:rStyle w:val="20"/>
          <w:rFonts w:hint="eastAsia" w:ascii="宋体" w:hAnsi="宋体" w:eastAsia="宋体" w:cs="Times New Roman"/>
          <w:b/>
          <w:bCs/>
          <w:sz w:val="36"/>
          <w:szCs w:val="36"/>
        </w:rPr>
        <w:br w:type="textWrapping"/>
      </w:r>
    </w:p>
    <w:p>
      <w:pPr>
        <w:spacing w:line="600" w:lineRule="atLeast"/>
        <w:jc w:val="center"/>
        <w:rPr>
          <w:rStyle w:val="20"/>
          <w:rFonts w:ascii="宋体" w:hAnsi="宋体"/>
          <w:b/>
          <w:sz w:val="44"/>
        </w:rPr>
      </w:pPr>
      <w:r>
        <w:rPr>
          <w:rStyle w:val="20"/>
          <w:rFonts w:ascii="宋体" w:hAnsi="宋体"/>
          <w:b/>
          <w:sz w:val="44"/>
        </w:rPr>
        <w:br w:type="page"/>
      </w:r>
      <w:r>
        <w:rPr>
          <w:rStyle w:val="20"/>
          <w:rFonts w:ascii="宋体" w:hAnsi="宋体"/>
          <w:b/>
          <w:sz w:val="44"/>
        </w:rPr>
        <w:t>第一</w:t>
      </w:r>
      <w:r>
        <w:rPr>
          <w:rStyle w:val="20"/>
          <w:rFonts w:hint="eastAsia" w:ascii="宋体" w:hAnsi="宋体"/>
          <w:b/>
          <w:sz w:val="44"/>
          <w:lang w:eastAsia="zh-CN"/>
        </w:rPr>
        <w:t>章</w:t>
      </w:r>
      <w:r>
        <w:rPr>
          <w:rStyle w:val="20"/>
          <w:rFonts w:ascii="宋体" w:hAnsi="宋体"/>
          <w:b/>
          <w:sz w:val="44"/>
        </w:rPr>
        <w:t xml:space="preserve">  </w:t>
      </w:r>
      <w:r>
        <w:rPr>
          <w:rStyle w:val="20"/>
          <w:rFonts w:hint="eastAsia" w:ascii="宋体" w:hAnsi="宋体"/>
          <w:b/>
          <w:sz w:val="44"/>
          <w:lang w:eastAsia="zh-CN"/>
        </w:rPr>
        <w:t>竞价采购</w:t>
      </w:r>
      <w:r>
        <w:rPr>
          <w:rStyle w:val="20"/>
          <w:rFonts w:ascii="宋体" w:hAnsi="宋体"/>
          <w:b/>
          <w:sz w:val="44"/>
        </w:rPr>
        <w:t>邀请</w:t>
      </w:r>
    </w:p>
    <w:p>
      <w:pPr>
        <w:spacing w:line="600" w:lineRule="atLeast"/>
        <w:jc w:val="center"/>
        <w:rPr>
          <w:rStyle w:val="20"/>
          <w:rFonts w:ascii="宋体" w:hAnsi="宋体"/>
          <w:b/>
          <w:sz w:val="44"/>
        </w:rPr>
      </w:pPr>
    </w:p>
    <w:p>
      <w:pPr>
        <w:spacing w:line="360" w:lineRule="auto"/>
        <w:ind w:firstLine="482"/>
        <w:jc w:val="left"/>
        <w:rPr>
          <w:rStyle w:val="20"/>
          <w:rFonts w:ascii="宋体" w:hAnsi="宋体"/>
          <w:kern w:val="0"/>
          <w:sz w:val="24"/>
        </w:rPr>
      </w:pPr>
      <w:r>
        <w:rPr>
          <w:rFonts w:hint="eastAsia" w:ascii="宋体" w:hAnsi="宋体" w:cs="宋体"/>
          <w:kern w:val="0"/>
          <w:sz w:val="24"/>
          <w:lang w:eastAsia="zh-CN"/>
        </w:rPr>
        <w:t>福建榕卫招标有限公司</w:t>
      </w:r>
      <w:r>
        <w:rPr>
          <w:rFonts w:hint="eastAsia" w:ascii="宋体" w:hAnsi="宋体" w:cs="宋体"/>
          <w:kern w:val="0"/>
          <w:sz w:val="24"/>
        </w:rPr>
        <w:t>受福建省龙岩监狱的委托，对2022年福建省龙岩监狱亲情电话系统采购项目</w:t>
      </w:r>
      <w:r>
        <w:rPr>
          <w:rFonts w:hint="eastAsia" w:ascii="宋体" w:hAnsi="宋体" w:cs="宋体"/>
          <w:kern w:val="0"/>
          <w:sz w:val="24"/>
          <w:lang w:eastAsia="zh-CN"/>
        </w:rPr>
        <w:t>进</w:t>
      </w:r>
      <w:r>
        <w:rPr>
          <w:rStyle w:val="20"/>
          <w:rFonts w:ascii="宋体" w:hAnsi="宋体"/>
          <w:kern w:val="0"/>
          <w:sz w:val="24"/>
        </w:rPr>
        <w:t>行</w:t>
      </w:r>
      <w:r>
        <w:rPr>
          <w:rStyle w:val="20"/>
          <w:rFonts w:hint="eastAsia" w:ascii="宋体" w:hAnsi="宋体"/>
          <w:kern w:val="0"/>
          <w:sz w:val="24"/>
          <w:lang w:eastAsia="zh-CN"/>
        </w:rPr>
        <w:t>竞价采购</w:t>
      </w:r>
      <w:r>
        <w:rPr>
          <w:rStyle w:val="20"/>
          <w:rFonts w:ascii="宋体" w:hAnsi="宋体"/>
          <w:kern w:val="0"/>
          <w:sz w:val="24"/>
        </w:rPr>
        <w:t>，现邀请合格的单位前来递交密封</w:t>
      </w:r>
      <w:r>
        <w:rPr>
          <w:rStyle w:val="20"/>
          <w:rFonts w:hint="eastAsia" w:ascii="宋体" w:hAnsi="宋体"/>
          <w:kern w:val="0"/>
          <w:sz w:val="24"/>
          <w:lang w:eastAsia="zh-CN"/>
        </w:rPr>
        <w:t>响应</w:t>
      </w:r>
      <w:r>
        <w:rPr>
          <w:rFonts w:hint="eastAsia" w:ascii="宋体" w:hAnsi="宋体"/>
          <w:sz w:val="24"/>
        </w:rPr>
        <w:t>文件</w:t>
      </w:r>
      <w:r>
        <w:rPr>
          <w:rStyle w:val="20"/>
          <w:rFonts w:ascii="宋体" w:hAnsi="宋体"/>
          <w:kern w:val="0"/>
          <w:sz w:val="24"/>
        </w:rPr>
        <w:t>。</w:t>
      </w:r>
    </w:p>
    <w:p>
      <w:pPr>
        <w:numPr>
          <w:ilvl w:val="0"/>
          <w:numId w:val="1"/>
        </w:numPr>
        <w:spacing w:line="360" w:lineRule="auto"/>
        <w:ind w:left="0" w:leftChars="0" w:firstLine="480" w:firstLineChars="200"/>
        <w:rPr>
          <w:rStyle w:val="20"/>
          <w:rFonts w:hint="eastAsia" w:ascii="宋体" w:hAnsi="宋体" w:eastAsia="宋体" w:cs="宋体"/>
          <w:sz w:val="24"/>
          <w:highlight w:val="none"/>
        </w:rPr>
      </w:pPr>
      <w:r>
        <w:rPr>
          <w:rStyle w:val="20"/>
          <w:rFonts w:hint="eastAsia" w:ascii="宋体" w:hAnsi="宋体" w:eastAsia="宋体" w:cs="宋体"/>
          <w:sz w:val="24"/>
        </w:rPr>
        <w:t>项目名称：2022年福建省龙岩监狱亲情电话系统采购项目</w:t>
      </w:r>
    </w:p>
    <w:p>
      <w:pPr>
        <w:numPr>
          <w:ilvl w:val="0"/>
          <w:numId w:val="1"/>
        </w:numPr>
        <w:spacing w:line="360" w:lineRule="auto"/>
        <w:ind w:left="0" w:leftChars="0" w:firstLine="480" w:firstLineChars="200"/>
        <w:rPr>
          <w:rStyle w:val="20"/>
          <w:rFonts w:hint="eastAsia" w:ascii="宋体" w:hAnsi="宋体" w:eastAsia="宋体" w:cs="宋体"/>
          <w:sz w:val="24"/>
          <w:highlight w:val="none"/>
        </w:rPr>
      </w:pPr>
      <w:r>
        <w:rPr>
          <w:rStyle w:val="20"/>
          <w:rFonts w:hint="eastAsia" w:ascii="宋体" w:hAnsi="宋体" w:eastAsia="宋体" w:cs="宋体"/>
          <w:sz w:val="24"/>
          <w:highlight w:val="none"/>
        </w:rPr>
        <w:t>项目编号：RWZB-LY-2022-012</w:t>
      </w:r>
    </w:p>
    <w:p>
      <w:pPr>
        <w:numPr>
          <w:ilvl w:val="0"/>
          <w:numId w:val="0"/>
        </w:numPr>
        <w:spacing w:line="360" w:lineRule="auto"/>
        <w:ind w:firstLine="480" w:firstLineChars="200"/>
        <w:rPr>
          <w:rFonts w:hint="eastAsia" w:ascii="宋体" w:hAnsi="宋体" w:eastAsia="宋体" w:cs="宋体"/>
          <w:lang w:val="en-US" w:eastAsia="zh-CN"/>
        </w:rPr>
      </w:pPr>
      <w:r>
        <w:rPr>
          <w:rStyle w:val="20"/>
          <w:rFonts w:hint="eastAsia" w:ascii="宋体" w:hAnsi="宋体" w:eastAsia="宋体" w:cs="宋体"/>
          <w:sz w:val="24"/>
          <w:lang w:val="en-US" w:eastAsia="zh-CN"/>
        </w:rPr>
        <w:t>3、</w:t>
      </w:r>
      <w:r>
        <w:rPr>
          <w:rStyle w:val="20"/>
          <w:rFonts w:hint="eastAsia" w:ascii="宋体" w:hAnsi="宋体" w:eastAsia="宋体" w:cs="宋体"/>
          <w:sz w:val="24"/>
          <w:lang w:eastAsia="zh-CN"/>
        </w:rPr>
        <w:t>采购单位</w:t>
      </w:r>
      <w:r>
        <w:rPr>
          <w:rStyle w:val="20"/>
          <w:rFonts w:hint="eastAsia" w:ascii="宋体" w:hAnsi="宋体" w:eastAsia="宋体" w:cs="宋体"/>
          <w:sz w:val="24"/>
        </w:rPr>
        <w:t>：福建省龙岩监狱</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4、竞价采购项目名称、数量及主要技术规格：见后附：采购货物一览表</w:t>
      </w:r>
    </w:p>
    <w:p>
      <w:pPr>
        <w:spacing w:line="360" w:lineRule="auto"/>
        <w:ind w:firstLine="480" w:firstLineChars="200"/>
        <w:rPr>
          <w:rStyle w:val="20"/>
          <w:rFonts w:hint="eastAsia" w:ascii="宋体" w:hAnsi="宋体"/>
          <w:sz w:val="24"/>
          <w:szCs w:val="22"/>
        </w:rPr>
      </w:pPr>
      <w:r>
        <w:rPr>
          <w:rStyle w:val="20"/>
          <w:rFonts w:hint="eastAsia" w:ascii="宋体" w:hAnsi="宋体" w:eastAsia="宋体" w:cs="宋体"/>
          <w:kern w:val="0"/>
          <w:sz w:val="24"/>
          <w:szCs w:val="24"/>
          <w:lang w:val="en-US" w:eastAsia="zh-CN"/>
        </w:rPr>
        <w:t>5</w:t>
      </w:r>
      <w:r>
        <w:rPr>
          <w:rStyle w:val="20"/>
          <w:rFonts w:hint="eastAsia" w:ascii="宋体" w:hAnsi="宋体" w:eastAsia="宋体" w:cs="宋体"/>
          <w:kern w:val="0"/>
          <w:sz w:val="24"/>
          <w:szCs w:val="24"/>
        </w:rPr>
        <w:t>、</w:t>
      </w:r>
      <w:r>
        <w:rPr>
          <w:rStyle w:val="20"/>
          <w:rFonts w:hint="eastAsia" w:ascii="宋体" w:hAnsi="宋体" w:eastAsia="宋体" w:cs="宋体"/>
          <w:kern w:val="0"/>
          <w:sz w:val="24"/>
          <w:szCs w:val="24"/>
          <w:lang w:eastAsia="zh-CN"/>
        </w:rPr>
        <w:t>竞价</w:t>
      </w:r>
      <w:r>
        <w:rPr>
          <w:rStyle w:val="20"/>
          <w:rFonts w:hint="eastAsia" w:ascii="宋体" w:hAnsi="宋体" w:eastAsia="宋体" w:cs="宋体"/>
          <w:sz w:val="24"/>
          <w:lang w:eastAsia="zh-CN"/>
        </w:rPr>
        <w:t>采购</w:t>
      </w:r>
      <w:r>
        <w:rPr>
          <w:rStyle w:val="20"/>
          <w:rFonts w:hint="eastAsia" w:ascii="宋体" w:hAnsi="宋体" w:eastAsia="宋体" w:cs="宋体"/>
          <w:sz w:val="24"/>
        </w:rPr>
        <w:t>文件</w:t>
      </w:r>
      <w:r>
        <w:rPr>
          <w:rStyle w:val="20"/>
          <w:rFonts w:hint="eastAsia" w:ascii="宋体" w:hAnsi="宋体" w:eastAsia="宋体" w:cs="宋体"/>
          <w:sz w:val="24"/>
          <w:lang w:eastAsia="zh-CN"/>
        </w:rPr>
        <w:t>购买</w:t>
      </w:r>
      <w:r>
        <w:rPr>
          <w:rStyle w:val="20"/>
          <w:rFonts w:hint="eastAsia" w:ascii="宋体" w:hAnsi="宋体" w:eastAsia="宋体" w:cs="宋体"/>
          <w:kern w:val="0"/>
          <w:sz w:val="24"/>
        </w:rPr>
        <w:t>时间</w:t>
      </w:r>
      <w:r>
        <w:rPr>
          <w:rStyle w:val="20"/>
          <w:rFonts w:hint="eastAsia" w:ascii="宋体" w:hAnsi="宋体" w:eastAsia="宋体" w:cs="宋体"/>
          <w:kern w:val="0"/>
          <w:sz w:val="24"/>
          <w:lang w:eastAsia="zh-CN"/>
        </w:rPr>
        <w:t>及地点</w:t>
      </w:r>
      <w:r>
        <w:rPr>
          <w:rStyle w:val="20"/>
          <w:rFonts w:hint="eastAsia" w:ascii="宋体" w:hAnsi="宋体" w:eastAsia="宋体" w:cs="宋体"/>
          <w:kern w:val="0"/>
          <w:sz w:val="24"/>
        </w:rPr>
        <w:t>：</w:t>
      </w:r>
      <w:r>
        <w:rPr>
          <w:rStyle w:val="20"/>
          <w:rFonts w:hint="eastAsia" w:ascii="宋体" w:hAnsi="宋体" w:eastAsia="宋体" w:cs="宋体"/>
          <w:sz w:val="24"/>
          <w:u w:val="single"/>
        </w:rPr>
        <w:t>20</w:t>
      </w:r>
      <w:r>
        <w:rPr>
          <w:rStyle w:val="20"/>
          <w:rFonts w:hint="eastAsia" w:ascii="宋体" w:hAnsi="宋体" w:eastAsia="宋体" w:cs="宋体"/>
          <w:sz w:val="24"/>
          <w:highlight w:val="none"/>
          <w:u w:val="single"/>
          <w:shd w:val="clear"/>
        </w:rPr>
        <w:t>2</w:t>
      </w:r>
      <w:r>
        <w:rPr>
          <w:rStyle w:val="20"/>
          <w:rFonts w:hint="eastAsia" w:ascii="宋体" w:hAnsi="宋体" w:cs="宋体"/>
          <w:sz w:val="24"/>
          <w:highlight w:val="none"/>
          <w:u w:val="single"/>
          <w:shd w:val="clear"/>
          <w:lang w:val="en-US" w:eastAsia="zh-CN"/>
        </w:rPr>
        <w:t>2</w:t>
      </w:r>
      <w:r>
        <w:rPr>
          <w:rStyle w:val="20"/>
          <w:rFonts w:hint="eastAsia" w:ascii="宋体" w:hAnsi="宋体" w:eastAsia="宋体" w:cs="宋体"/>
          <w:sz w:val="24"/>
          <w:highlight w:val="none"/>
          <w:shd w:val="clear"/>
        </w:rPr>
        <w:t>年</w:t>
      </w:r>
      <w:r>
        <w:rPr>
          <w:rStyle w:val="20"/>
          <w:rFonts w:hint="eastAsia" w:ascii="宋体" w:hAnsi="宋体" w:cs="宋体"/>
          <w:sz w:val="24"/>
          <w:highlight w:val="none"/>
          <w:u w:val="single"/>
          <w:shd w:val="clear"/>
          <w:lang w:val="en-US" w:eastAsia="zh-CN"/>
        </w:rPr>
        <w:t>02</w:t>
      </w:r>
      <w:r>
        <w:rPr>
          <w:rStyle w:val="20"/>
          <w:rFonts w:hint="eastAsia" w:ascii="宋体" w:hAnsi="宋体" w:eastAsia="宋体" w:cs="宋体"/>
          <w:sz w:val="24"/>
          <w:highlight w:val="none"/>
          <w:shd w:val="clear"/>
        </w:rPr>
        <w:t>月</w:t>
      </w:r>
      <w:r>
        <w:rPr>
          <w:rStyle w:val="20"/>
          <w:rFonts w:hint="eastAsia" w:ascii="宋体" w:hAnsi="宋体" w:cs="宋体"/>
          <w:sz w:val="24"/>
          <w:highlight w:val="none"/>
          <w:u w:val="single"/>
          <w:shd w:val="clear"/>
          <w:lang w:val="en-US" w:eastAsia="zh-CN"/>
        </w:rPr>
        <w:t>09</w:t>
      </w:r>
      <w:r>
        <w:rPr>
          <w:rStyle w:val="20"/>
          <w:rFonts w:hint="eastAsia" w:ascii="宋体" w:hAnsi="宋体" w:eastAsia="宋体" w:cs="宋体"/>
          <w:sz w:val="24"/>
          <w:highlight w:val="none"/>
          <w:shd w:val="clear"/>
        </w:rPr>
        <w:t>日</w:t>
      </w:r>
      <w:r>
        <w:rPr>
          <w:rStyle w:val="20"/>
          <w:rFonts w:hint="eastAsia" w:ascii="宋体" w:hAnsi="宋体" w:eastAsia="宋体" w:cs="宋体"/>
          <w:kern w:val="0"/>
          <w:sz w:val="24"/>
          <w:highlight w:val="none"/>
          <w:shd w:val="clear"/>
        </w:rPr>
        <w:t>起至</w:t>
      </w:r>
      <w:r>
        <w:rPr>
          <w:rStyle w:val="20"/>
          <w:rFonts w:hint="eastAsia" w:ascii="宋体" w:hAnsi="宋体" w:cs="宋体"/>
          <w:kern w:val="0"/>
          <w:sz w:val="24"/>
          <w:highlight w:val="none"/>
          <w:u w:val="single"/>
          <w:shd w:val="clear"/>
          <w:lang w:val="en-US" w:eastAsia="zh-CN"/>
        </w:rPr>
        <w:t xml:space="preserve"> </w:t>
      </w:r>
      <w:r>
        <w:rPr>
          <w:rStyle w:val="20"/>
          <w:rFonts w:hint="eastAsia" w:ascii="宋体" w:hAnsi="宋体" w:eastAsia="宋体" w:cs="宋体"/>
          <w:sz w:val="24"/>
          <w:highlight w:val="none"/>
          <w:u w:val="single"/>
          <w:shd w:val="clear"/>
        </w:rPr>
        <w:t>202</w:t>
      </w:r>
      <w:r>
        <w:rPr>
          <w:rStyle w:val="20"/>
          <w:rFonts w:hint="eastAsia" w:ascii="宋体" w:hAnsi="宋体" w:cs="宋体"/>
          <w:sz w:val="24"/>
          <w:highlight w:val="none"/>
          <w:u w:val="single"/>
          <w:shd w:val="clear"/>
          <w:lang w:val="en-US" w:eastAsia="zh-CN"/>
        </w:rPr>
        <w:t xml:space="preserve">2 </w:t>
      </w:r>
      <w:r>
        <w:rPr>
          <w:rStyle w:val="20"/>
          <w:rFonts w:hint="eastAsia" w:ascii="宋体" w:hAnsi="宋体" w:eastAsia="宋体" w:cs="宋体"/>
          <w:sz w:val="24"/>
          <w:highlight w:val="none"/>
          <w:shd w:val="clear"/>
        </w:rPr>
        <w:t>年</w:t>
      </w:r>
      <w:r>
        <w:rPr>
          <w:rStyle w:val="20"/>
          <w:rFonts w:hint="eastAsia" w:ascii="宋体" w:hAnsi="宋体" w:cs="宋体"/>
          <w:sz w:val="24"/>
          <w:highlight w:val="none"/>
          <w:u w:val="single"/>
          <w:shd w:val="clear"/>
          <w:lang w:val="en-US" w:eastAsia="zh-CN"/>
        </w:rPr>
        <w:t>02</w:t>
      </w:r>
      <w:r>
        <w:rPr>
          <w:rStyle w:val="20"/>
          <w:rFonts w:hint="eastAsia" w:ascii="宋体" w:hAnsi="宋体" w:eastAsia="宋体" w:cs="宋体"/>
          <w:sz w:val="24"/>
          <w:highlight w:val="none"/>
          <w:shd w:val="clear"/>
        </w:rPr>
        <w:t>月</w:t>
      </w:r>
      <w:r>
        <w:rPr>
          <w:rStyle w:val="20"/>
          <w:rFonts w:hint="eastAsia" w:ascii="宋体" w:hAnsi="宋体" w:cs="宋体"/>
          <w:strike w:val="0"/>
          <w:dstrike w:val="0"/>
          <w:sz w:val="24"/>
          <w:highlight w:val="none"/>
          <w:u w:val="single"/>
          <w:shd w:val="clear"/>
          <w:lang w:val="en-US" w:eastAsia="zh-CN"/>
        </w:rPr>
        <w:t xml:space="preserve"> 15 </w:t>
      </w:r>
      <w:r>
        <w:rPr>
          <w:rStyle w:val="20"/>
          <w:rFonts w:hint="eastAsia" w:ascii="宋体" w:hAnsi="宋体" w:eastAsia="宋体" w:cs="宋体"/>
          <w:sz w:val="24"/>
        </w:rPr>
        <w:t>日</w:t>
      </w:r>
      <w:r>
        <w:rPr>
          <w:rStyle w:val="20"/>
          <w:rFonts w:hint="eastAsia" w:ascii="宋体" w:hAnsi="宋体" w:eastAsia="宋体" w:cs="宋体"/>
          <w:kern w:val="0"/>
          <w:sz w:val="24"/>
        </w:rPr>
        <w:t>，每天8：30-1</w:t>
      </w:r>
      <w:r>
        <w:rPr>
          <w:rStyle w:val="20"/>
          <w:rFonts w:hint="eastAsia" w:ascii="宋体" w:hAnsi="宋体" w:eastAsia="宋体" w:cs="宋体"/>
          <w:kern w:val="0"/>
          <w:sz w:val="24"/>
          <w:lang w:val="en-US" w:eastAsia="zh-CN"/>
        </w:rPr>
        <w:t>1</w:t>
      </w:r>
      <w:r>
        <w:rPr>
          <w:rStyle w:val="20"/>
          <w:rFonts w:hint="eastAsia" w:ascii="宋体" w:hAnsi="宋体" w:eastAsia="宋体" w:cs="宋体"/>
          <w:kern w:val="0"/>
          <w:sz w:val="24"/>
        </w:rPr>
        <w:t>：</w:t>
      </w:r>
      <w:r>
        <w:rPr>
          <w:rStyle w:val="20"/>
          <w:rFonts w:hint="eastAsia" w:ascii="宋体" w:hAnsi="宋体" w:eastAsia="宋体" w:cs="宋体"/>
          <w:kern w:val="0"/>
          <w:sz w:val="24"/>
          <w:lang w:val="en-US" w:eastAsia="zh-CN"/>
        </w:rPr>
        <w:t>3</w:t>
      </w:r>
      <w:r>
        <w:rPr>
          <w:rStyle w:val="20"/>
          <w:rFonts w:hint="eastAsia" w:ascii="宋体" w:hAnsi="宋体" w:eastAsia="宋体" w:cs="宋体"/>
          <w:kern w:val="0"/>
          <w:sz w:val="24"/>
        </w:rPr>
        <w:t>0，1</w:t>
      </w:r>
      <w:r>
        <w:rPr>
          <w:rStyle w:val="20"/>
          <w:rFonts w:hint="eastAsia" w:ascii="宋体" w:hAnsi="宋体" w:eastAsia="宋体" w:cs="宋体"/>
          <w:kern w:val="0"/>
          <w:sz w:val="24"/>
          <w:lang w:val="en-US" w:eastAsia="zh-CN"/>
        </w:rPr>
        <w:t>4</w:t>
      </w:r>
      <w:r>
        <w:rPr>
          <w:rStyle w:val="20"/>
          <w:rFonts w:hint="eastAsia" w:ascii="宋体" w:hAnsi="宋体" w:eastAsia="宋体" w:cs="宋体"/>
          <w:kern w:val="0"/>
          <w:sz w:val="24"/>
        </w:rPr>
        <w:t>：</w:t>
      </w:r>
      <w:r>
        <w:rPr>
          <w:rStyle w:val="20"/>
          <w:rFonts w:hint="eastAsia" w:ascii="宋体" w:hAnsi="宋体" w:eastAsia="宋体" w:cs="宋体"/>
          <w:kern w:val="0"/>
          <w:sz w:val="24"/>
          <w:lang w:val="en-US" w:eastAsia="zh-CN"/>
        </w:rPr>
        <w:t>3</w:t>
      </w:r>
      <w:r>
        <w:rPr>
          <w:rStyle w:val="20"/>
          <w:rFonts w:hint="eastAsia" w:ascii="宋体" w:hAnsi="宋体" w:eastAsia="宋体" w:cs="宋体"/>
          <w:kern w:val="0"/>
          <w:sz w:val="24"/>
        </w:rPr>
        <w:t>0-1</w:t>
      </w:r>
      <w:r>
        <w:rPr>
          <w:rStyle w:val="20"/>
          <w:rFonts w:hint="eastAsia" w:ascii="宋体" w:hAnsi="宋体" w:eastAsia="宋体" w:cs="宋体"/>
          <w:kern w:val="0"/>
          <w:sz w:val="24"/>
          <w:lang w:val="en-US" w:eastAsia="zh-CN"/>
        </w:rPr>
        <w:t>7</w:t>
      </w:r>
      <w:r>
        <w:rPr>
          <w:rStyle w:val="20"/>
          <w:rFonts w:hint="eastAsia" w:ascii="宋体" w:hAnsi="宋体" w:eastAsia="宋体" w:cs="宋体"/>
          <w:kern w:val="0"/>
          <w:sz w:val="24"/>
        </w:rPr>
        <w:t>：</w:t>
      </w:r>
      <w:r>
        <w:rPr>
          <w:rStyle w:val="20"/>
          <w:rFonts w:hint="eastAsia" w:ascii="宋体" w:hAnsi="宋体" w:eastAsia="宋体" w:cs="宋体"/>
          <w:kern w:val="0"/>
          <w:sz w:val="24"/>
          <w:lang w:val="en-US" w:eastAsia="zh-CN"/>
        </w:rPr>
        <w:t>3</w:t>
      </w:r>
      <w:r>
        <w:rPr>
          <w:rStyle w:val="20"/>
          <w:rFonts w:hint="eastAsia" w:ascii="宋体" w:hAnsi="宋体" w:eastAsia="宋体" w:cs="宋体"/>
          <w:kern w:val="0"/>
          <w:sz w:val="24"/>
        </w:rPr>
        <w:t>0（北京时间，以下同）。</w:t>
      </w:r>
      <w:r>
        <w:rPr>
          <w:rStyle w:val="20"/>
          <w:rFonts w:hint="eastAsia" w:ascii="宋体" w:hAnsi="宋体"/>
          <w:sz w:val="24"/>
          <w:szCs w:val="22"/>
          <w:lang w:eastAsia="zh-CN"/>
        </w:rPr>
        <w:t>龙岩市新罗区商务板块E栋803（福建榕卫招标有限公司龙岩分公司）</w:t>
      </w:r>
      <w:r>
        <w:rPr>
          <w:rStyle w:val="20"/>
          <w:rFonts w:hint="eastAsia" w:ascii="宋体" w:hAnsi="宋体"/>
          <w:sz w:val="24"/>
          <w:szCs w:val="22"/>
        </w:rPr>
        <w:t>。</w:t>
      </w:r>
    </w:p>
    <w:p>
      <w:pPr>
        <w:widowControl/>
        <w:spacing w:line="360" w:lineRule="auto"/>
        <w:ind w:firstLine="523" w:firstLineChars="218"/>
        <w:rPr>
          <w:rFonts w:hint="eastAsia" w:eastAsia="宋体"/>
          <w:lang w:val="en-US" w:eastAsia="zh-CN"/>
        </w:rPr>
      </w:pPr>
      <w:r>
        <w:rPr>
          <w:rFonts w:hint="eastAsia" w:ascii="宋体" w:hAnsi="宋体" w:cs="Arial"/>
          <w:kern w:val="0"/>
          <w:sz w:val="24"/>
          <w:lang w:val="en-US" w:eastAsia="zh-CN"/>
        </w:rPr>
        <w:t>6</w:t>
      </w:r>
      <w:r>
        <w:rPr>
          <w:rFonts w:hint="eastAsia" w:ascii="宋体" w:hAnsi="宋体" w:cs="Arial"/>
          <w:kern w:val="0"/>
          <w:sz w:val="24"/>
        </w:rPr>
        <w:t>、</w:t>
      </w:r>
      <w:r>
        <w:rPr>
          <w:rFonts w:hint="eastAsia" w:ascii="宋体" w:hAnsi="宋体" w:cs="Arial"/>
          <w:kern w:val="0"/>
          <w:sz w:val="24"/>
          <w:lang w:eastAsia="zh-CN"/>
        </w:rPr>
        <w:t>竞价</w:t>
      </w:r>
      <w:r>
        <w:rPr>
          <w:rStyle w:val="20"/>
          <w:rFonts w:hint="eastAsia" w:ascii="宋体" w:hAnsi="宋体"/>
          <w:sz w:val="24"/>
          <w:lang w:eastAsia="zh-CN"/>
        </w:rPr>
        <w:t>采购</w:t>
      </w:r>
      <w:r>
        <w:rPr>
          <w:rFonts w:hint="eastAsia" w:ascii="宋体" w:hAnsi="宋体" w:cs="Arial"/>
          <w:kern w:val="0"/>
          <w:sz w:val="24"/>
        </w:rPr>
        <w:t>文件售价：</w:t>
      </w:r>
      <w:r>
        <w:rPr>
          <w:rFonts w:hint="eastAsia" w:ascii="宋体" w:hAnsi="宋体"/>
          <w:sz w:val="24"/>
          <w:highlight w:val="none"/>
        </w:rPr>
        <w:t>本次</w:t>
      </w:r>
      <w:r>
        <w:rPr>
          <w:rStyle w:val="20"/>
          <w:rFonts w:hint="eastAsia" w:ascii="宋体" w:hAnsi="宋体"/>
          <w:sz w:val="24"/>
          <w:highlight w:val="none"/>
          <w:lang w:eastAsia="zh-CN"/>
        </w:rPr>
        <w:t>竞价采购</w:t>
      </w:r>
      <w:r>
        <w:rPr>
          <w:rFonts w:hint="eastAsia" w:ascii="宋体" w:hAnsi="宋体"/>
          <w:sz w:val="24"/>
          <w:highlight w:val="none"/>
        </w:rPr>
        <w:t xml:space="preserve">收取报名费 </w:t>
      </w:r>
      <w:r>
        <w:rPr>
          <w:rFonts w:hint="eastAsia" w:ascii="宋体" w:hAnsi="宋体"/>
          <w:sz w:val="24"/>
          <w:highlight w:val="none"/>
          <w:lang w:val="en-US" w:eastAsia="zh-CN"/>
        </w:rPr>
        <w:t>0</w:t>
      </w:r>
      <w:r>
        <w:rPr>
          <w:rFonts w:hint="eastAsia" w:ascii="宋体" w:hAnsi="宋体"/>
          <w:sz w:val="24"/>
          <w:highlight w:val="none"/>
        </w:rPr>
        <w:t>元</w:t>
      </w:r>
      <w:r>
        <w:rPr>
          <w:rFonts w:hint="eastAsia" w:ascii="宋体" w:hAnsi="宋体"/>
          <w:sz w:val="24"/>
          <w:highlight w:val="none"/>
          <w:lang w:eastAsia="zh-CN"/>
        </w:rPr>
        <w:t>。</w:t>
      </w:r>
    </w:p>
    <w:p>
      <w:pPr>
        <w:spacing w:line="360" w:lineRule="auto"/>
        <w:ind w:firstLine="523" w:firstLineChars="218"/>
        <w:rPr>
          <w:rFonts w:hint="eastAsia" w:ascii="宋体" w:hAnsi="宋体" w:cs="Arial"/>
          <w:kern w:val="0"/>
          <w:sz w:val="24"/>
        </w:rPr>
      </w:pPr>
      <w:r>
        <w:rPr>
          <w:rStyle w:val="20"/>
          <w:rFonts w:hint="eastAsia" w:ascii="宋体" w:hAnsi="宋体"/>
          <w:kern w:val="0"/>
          <w:sz w:val="24"/>
          <w:lang w:val="en-US" w:eastAsia="zh-CN"/>
        </w:rPr>
        <w:t>7</w:t>
      </w:r>
      <w:r>
        <w:rPr>
          <w:rStyle w:val="20"/>
          <w:rFonts w:ascii="宋体" w:hAnsi="宋体"/>
          <w:kern w:val="0"/>
          <w:sz w:val="24"/>
        </w:rPr>
        <w:t>、</w:t>
      </w:r>
      <w:r>
        <w:rPr>
          <w:rFonts w:hint="eastAsia" w:ascii="宋体" w:hAnsi="宋体" w:cs="Arial"/>
          <w:kern w:val="0"/>
          <w:sz w:val="24"/>
          <w:lang w:eastAsia="zh-CN"/>
        </w:rPr>
        <w:t>提交</w:t>
      </w:r>
      <w:r>
        <w:rPr>
          <w:rFonts w:hint="eastAsia" w:ascii="宋体" w:hAnsi="宋体"/>
          <w:sz w:val="24"/>
          <w:lang w:eastAsia="zh-CN"/>
        </w:rPr>
        <w:t>响应</w:t>
      </w:r>
      <w:r>
        <w:rPr>
          <w:rFonts w:hint="eastAsia" w:ascii="宋体" w:hAnsi="宋体"/>
          <w:sz w:val="24"/>
        </w:rPr>
        <w:t>文件</w:t>
      </w:r>
      <w:r>
        <w:rPr>
          <w:rFonts w:hint="eastAsia" w:ascii="宋体" w:hAnsi="宋体"/>
          <w:sz w:val="24"/>
          <w:lang w:eastAsia="zh-CN"/>
        </w:rPr>
        <w:t>递交</w:t>
      </w:r>
      <w:r>
        <w:rPr>
          <w:rFonts w:hint="eastAsia" w:ascii="宋体" w:hAnsi="宋体" w:cs="Arial"/>
          <w:kern w:val="0"/>
          <w:sz w:val="24"/>
        </w:rPr>
        <w:t>截止时间：</w:t>
      </w:r>
      <w:r>
        <w:rPr>
          <w:rFonts w:hint="eastAsia" w:ascii="宋体" w:hAnsi="宋体" w:eastAsia="宋体" w:cs="宋体"/>
          <w:color w:val="000000"/>
          <w:sz w:val="24"/>
          <w:szCs w:val="24"/>
        </w:rPr>
        <w:t>响应文件应于</w:t>
      </w:r>
      <w:r>
        <w:rPr>
          <w:rFonts w:hint="eastAsia" w:ascii="宋体" w:hAnsi="宋体"/>
          <w:sz w:val="24"/>
          <w:u w:val="single"/>
        </w:rPr>
        <w:t>202</w:t>
      </w:r>
      <w:r>
        <w:rPr>
          <w:rFonts w:hint="eastAsia" w:ascii="宋体" w:hAnsi="宋体"/>
          <w:sz w:val="24"/>
          <w:u w:val="single"/>
          <w:lang w:val="en-US" w:eastAsia="zh-CN"/>
        </w:rPr>
        <w:t>2</w:t>
      </w:r>
      <w:r>
        <w:rPr>
          <w:rFonts w:hint="eastAsia" w:ascii="宋体" w:hAnsi="宋体"/>
          <w:sz w:val="24"/>
        </w:rPr>
        <w:t>年</w:t>
      </w:r>
      <w:r>
        <w:rPr>
          <w:rFonts w:hint="eastAsia" w:ascii="宋体" w:hAnsi="宋体"/>
          <w:sz w:val="24"/>
          <w:u w:val="single"/>
          <w:lang w:val="en-US" w:eastAsia="zh-CN"/>
        </w:rPr>
        <w:t xml:space="preserve">02 </w:t>
      </w:r>
      <w:r>
        <w:rPr>
          <w:rFonts w:hint="eastAsia" w:ascii="宋体" w:hAnsi="宋体"/>
          <w:sz w:val="24"/>
        </w:rPr>
        <w:t>月</w:t>
      </w:r>
      <w:r>
        <w:rPr>
          <w:rFonts w:hint="eastAsia" w:ascii="宋体" w:hAnsi="宋体"/>
          <w:sz w:val="24"/>
          <w:u w:val="single"/>
          <w:lang w:val="en-US" w:eastAsia="zh-CN"/>
        </w:rPr>
        <w:t xml:space="preserve"> 16 </w:t>
      </w:r>
      <w:r>
        <w:rPr>
          <w:rFonts w:hint="eastAsia" w:ascii="宋体" w:hAnsi="宋体" w:cs="Arial"/>
          <w:kern w:val="0"/>
          <w:sz w:val="24"/>
        </w:rPr>
        <w:t>日</w:t>
      </w:r>
      <w:r>
        <w:rPr>
          <w:rFonts w:hint="eastAsia" w:ascii="宋体" w:hAnsi="宋体"/>
          <w:sz w:val="24"/>
        </w:rPr>
        <w:t xml:space="preserve"> </w:t>
      </w:r>
      <w:r>
        <w:rPr>
          <w:rFonts w:hint="eastAsia" w:ascii="宋体" w:hAnsi="宋体" w:cs="Arial"/>
          <w:kern w:val="0"/>
          <w:sz w:val="24"/>
          <w:u w:val="single"/>
          <w:lang w:val="en-US" w:eastAsia="zh-CN"/>
        </w:rPr>
        <w:t>09</w:t>
      </w:r>
      <w:r>
        <w:rPr>
          <w:rFonts w:hint="eastAsia" w:ascii="宋体" w:hAnsi="宋体" w:cs="Arial"/>
          <w:kern w:val="0"/>
          <w:sz w:val="24"/>
          <w:u w:val="single"/>
        </w:rPr>
        <w:t xml:space="preserve"> 时</w:t>
      </w:r>
      <w:r>
        <w:rPr>
          <w:rFonts w:hint="eastAsia" w:ascii="宋体" w:hAnsi="宋体" w:cs="Arial"/>
          <w:kern w:val="0"/>
          <w:sz w:val="24"/>
          <w:u w:val="single"/>
          <w:lang w:val="en-US" w:eastAsia="zh-CN"/>
        </w:rPr>
        <w:t>00分</w:t>
      </w:r>
      <w:r>
        <w:rPr>
          <w:rFonts w:hint="eastAsia" w:ascii="宋体" w:hAnsi="宋体" w:cs="Arial"/>
          <w:kern w:val="0"/>
          <w:sz w:val="24"/>
        </w:rPr>
        <w:t>（北京时间）之前以书面形式送至龙岩市新罗区龙岩大道商务营运中心商会大厦E栋8层803室</w:t>
      </w:r>
      <w:r>
        <w:rPr>
          <w:rFonts w:hint="eastAsia" w:ascii="宋体" w:hAnsi="宋体" w:cs="Arial"/>
          <w:kern w:val="0"/>
          <w:sz w:val="24"/>
          <w:lang w:eastAsia="zh-CN"/>
        </w:rPr>
        <w:t>，</w:t>
      </w:r>
      <w:r>
        <w:rPr>
          <w:rFonts w:hint="eastAsia" w:ascii="宋体" w:hAnsi="宋体" w:cs="Arial"/>
          <w:kern w:val="0"/>
          <w:sz w:val="24"/>
        </w:rPr>
        <w:t>逾期收到的或不符合规定的响应文件将被</w:t>
      </w:r>
      <w:r>
        <w:rPr>
          <w:rFonts w:hint="eastAsia" w:ascii="宋体" w:hAnsi="宋体" w:cs="Arial"/>
          <w:kern w:val="0"/>
          <w:sz w:val="24"/>
          <w:lang w:val="en-US" w:eastAsia="zh-CN"/>
        </w:rPr>
        <w:t>拒收</w:t>
      </w:r>
      <w:r>
        <w:rPr>
          <w:rFonts w:hint="eastAsia" w:ascii="宋体" w:hAnsi="宋体" w:cs="Arial"/>
          <w:kern w:val="0"/>
          <w:sz w:val="24"/>
        </w:rPr>
        <w:t>。</w:t>
      </w:r>
    </w:p>
    <w:p>
      <w:pPr>
        <w:spacing w:line="360" w:lineRule="auto"/>
        <w:ind w:firstLine="523" w:firstLineChars="218"/>
        <w:rPr>
          <w:rStyle w:val="20"/>
          <w:rFonts w:ascii="宋体" w:hAnsi="宋体"/>
          <w:b w:val="0"/>
          <w:bCs/>
          <w:color w:val="auto"/>
          <w:kern w:val="0"/>
          <w:sz w:val="24"/>
        </w:rPr>
      </w:pPr>
      <w:r>
        <w:rPr>
          <w:rStyle w:val="20"/>
          <w:rFonts w:hint="eastAsia" w:ascii="宋体" w:hAnsi="宋体"/>
          <w:kern w:val="0"/>
          <w:sz w:val="24"/>
          <w:lang w:val="en-US" w:eastAsia="zh-CN"/>
        </w:rPr>
        <w:t>8</w:t>
      </w:r>
      <w:r>
        <w:rPr>
          <w:rStyle w:val="20"/>
          <w:rFonts w:ascii="宋体" w:hAnsi="宋体"/>
          <w:kern w:val="0"/>
          <w:sz w:val="24"/>
        </w:rPr>
        <w:t>、开标时间及地点：</w:t>
      </w:r>
      <w:r>
        <w:rPr>
          <w:rStyle w:val="20"/>
          <w:rFonts w:ascii="宋体" w:hAnsi="宋体"/>
          <w:sz w:val="24"/>
          <w:u w:val="single"/>
        </w:rPr>
        <w:t>202</w:t>
      </w:r>
      <w:r>
        <w:rPr>
          <w:rStyle w:val="20"/>
          <w:rFonts w:hint="eastAsia" w:ascii="宋体" w:hAnsi="宋体"/>
          <w:sz w:val="24"/>
          <w:u w:val="single"/>
          <w:lang w:val="en-US" w:eastAsia="zh-CN"/>
        </w:rPr>
        <w:t>2</w:t>
      </w:r>
      <w:r>
        <w:rPr>
          <w:rStyle w:val="20"/>
          <w:rFonts w:ascii="宋体" w:hAnsi="宋体"/>
          <w:sz w:val="24"/>
        </w:rPr>
        <w:t>年</w:t>
      </w:r>
      <w:r>
        <w:rPr>
          <w:rStyle w:val="20"/>
          <w:rFonts w:hint="eastAsia" w:ascii="宋体" w:hAnsi="宋体" w:eastAsia="宋体" w:cs="宋体"/>
          <w:i/>
          <w:iCs/>
          <w:sz w:val="24"/>
          <w:u w:val="single"/>
          <w:lang w:val="en-US" w:eastAsia="zh-CN"/>
        </w:rPr>
        <w:t xml:space="preserve"> </w:t>
      </w:r>
      <w:r>
        <w:rPr>
          <w:rFonts w:hint="eastAsia" w:ascii="宋体" w:hAnsi="宋体"/>
          <w:sz w:val="24"/>
          <w:u w:val="single"/>
          <w:lang w:val="en-US" w:eastAsia="zh-CN"/>
        </w:rPr>
        <w:t xml:space="preserve">02 </w:t>
      </w:r>
      <w:r>
        <w:rPr>
          <w:rStyle w:val="20"/>
          <w:rFonts w:hint="eastAsia" w:ascii="宋体" w:hAnsi="宋体" w:eastAsia="宋体" w:cs="宋体"/>
          <w:sz w:val="24"/>
        </w:rPr>
        <w:t>月</w:t>
      </w:r>
      <w:r>
        <w:rPr>
          <w:rStyle w:val="20"/>
          <w:rFonts w:hint="eastAsia" w:ascii="宋体" w:hAnsi="宋体" w:eastAsia="宋体" w:cs="宋体"/>
          <w:sz w:val="24"/>
          <w:u w:val="single"/>
          <w:lang w:val="en-US" w:eastAsia="zh-CN"/>
        </w:rPr>
        <w:t xml:space="preserve"> </w:t>
      </w:r>
      <w:r>
        <w:rPr>
          <w:rStyle w:val="20"/>
          <w:rFonts w:hint="eastAsia" w:ascii="宋体" w:hAnsi="宋体" w:cs="宋体"/>
          <w:sz w:val="24"/>
          <w:u w:val="single"/>
          <w:lang w:val="en-US" w:eastAsia="zh-CN"/>
        </w:rPr>
        <w:t>16</w:t>
      </w:r>
      <w:r>
        <w:rPr>
          <w:rStyle w:val="20"/>
          <w:rFonts w:hint="eastAsia" w:ascii="宋体" w:hAnsi="宋体" w:eastAsia="宋体" w:cs="宋体"/>
          <w:sz w:val="24"/>
          <w:u w:val="single"/>
        </w:rPr>
        <w:t xml:space="preserve"> </w:t>
      </w:r>
      <w:r>
        <w:rPr>
          <w:rStyle w:val="20"/>
          <w:rFonts w:ascii="宋体" w:hAnsi="宋体"/>
          <w:kern w:val="0"/>
          <w:sz w:val="24"/>
        </w:rPr>
        <w:t>日</w:t>
      </w:r>
      <w:r>
        <w:rPr>
          <w:rFonts w:hint="eastAsia" w:ascii="宋体" w:hAnsi="宋体"/>
          <w:sz w:val="24"/>
        </w:rPr>
        <w:t xml:space="preserve"> </w:t>
      </w:r>
      <w:r>
        <w:rPr>
          <w:rFonts w:hint="eastAsia" w:ascii="宋体" w:hAnsi="宋体" w:cs="Arial"/>
          <w:kern w:val="0"/>
          <w:sz w:val="24"/>
          <w:u w:val="single"/>
          <w:lang w:val="en-US" w:eastAsia="zh-CN"/>
        </w:rPr>
        <w:t>09</w:t>
      </w:r>
      <w:r>
        <w:rPr>
          <w:rFonts w:hint="eastAsia" w:ascii="宋体" w:hAnsi="宋体" w:cs="Arial"/>
          <w:kern w:val="0"/>
          <w:sz w:val="24"/>
          <w:u w:val="single"/>
        </w:rPr>
        <w:t xml:space="preserve"> 时</w:t>
      </w:r>
      <w:r>
        <w:rPr>
          <w:rFonts w:hint="eastAsia" w:ascii="宋体" w:hAnsi="宋体" w:cs="Arial"/>
          <w:kern w:val="0"/>
          <w:sz w:val="24"/>
          <w:u w:val="single"/>
          <w:lang w:val="en-US" w:eastAsia="zh-CN"/>
        </w:rPr>
        <w:t>00分</w:t>
      </w:r>
      <w:r>
        <w:rPr>
          <w:rStyle w:val="20"/>
          <w:rFonts w:ascii="宋体" w:hAnsi="宋体"/>
          <w:kern w:val="0"/>
          <w:sz w:val="24"/>
        </w:rPr>
        <w:t>（北京时间），</w:t>
      </w:r>
      <w:r>
        <w:rPr>
          <w:rStyle w:val="59"/>
          <w:rFonts w:hint="eastAsia" w:ascii="宋体" w:hAnsi="宋体"/>
          <w:b w:val="0"/>
          <w:bCs/>
          <w:color w:val="auto"/>
          <w:sz w:val="24"/>
          <w:szCs w:val="24"/>
          <w:u w:val="none"/>
          <w:lang w:eastAsia="zh-CN"/>
        </w:rPr>
        <w:t>龙岩市新罗区商务板块E栋803</w:t>
      </w:r>
      <w:r>
        <w:rPr>
          <w:rFonts w:hint="eastAsia" w:ascii="宋体" w:hAnsi="宋体" w:cs="Arial"/>
          <w:b w:val="0"/>
          <w:bCs/>
          <w:color w:val="auto"/>
          <w:kern w:val="0"/>
          <w:sz w:val="24"/>
          <w:u w:val="none"/>
        </w:rPr>
        <w:t>（</w:t>
      </w:r>
      <w:r>
        <w:rPr>
          <w:rFonts w:hint="eastAsia" w:ascii="宋体" w:hAnsi="宋体" w:cs="Arial"/>
          <w:b w:val="0"/>
          <w:bCs/>
          <w:color w:val="auto"/>
          <w:kern w:val="0"/>
          <w:sz w:val="24"/>
          <w:u w:val="none"/>
          <w:lang w:eastAsia="zh-CN"/>
        </w:rPr>
        <w:t>福建榕卫招标有限公司龙岩分公司</w:t>
      </w:r>
      <w:r>
        <w:rPr>
          <w:rFonts w:hint="eastAsia" w:ascii="宋体" w:hAnsi="宋体" w:cs="Arial"/>
          <w:b w:val="0"/>
          <w:bCs/>
          <w:color w:val="auto"/>
          <w:kern w:val="0"/>
          <w:sz w:val="24"/>
          <w:u w:val="none"/>
        </w:rPr>
        <w:t>）</w:t>
      </w:r>
      <w:r>
        <w:rPr>
          <w:rStyle w:val="20"/>
          <w:rFonts w:ascii="宋体" w:hAnsi="宋体"/>
          <w:b w:val="0"/>
          <w:bCs/>
          <w:color w:val="auto"/>
          <w:kern w:val="0"/>
          <w:sz w:val="24"/>
        </w:rPr>
        <w:t>。</w:t>
      </w:r>
    </w:p>
    <w:p>
      <w:pPr>
        <w:spacing w:line="360" w:lineRule="auto"/>
        <w:ind w:firstLine="523" w:firstLineChars="218"/>
        <w:rPr>
          <w:rStyle w:val="20"/>
          <w:rFonts w:ascii="宋体" w:hAnsi="宋体"/>
          <w:kern w:val="0"/>
          <w:sz w:val="24"/>
        </w:rPr>
      </w:pPr>
      <w:r>
        <w:rPr>
          <w:rStyle w:val="20"/>
          <w:rFonts w:hint="eastAsia" w:ascii="宋体" w:hAnsi="宋体"/>
          <w:b w:val="0"/>
          <w:bCs/>
          <w:color w:val="auto"/>
          <w:kern w:val="0"/>
          <w:sz w:val="24"/>
          <w:lang w:val="en-US" w:eastAsia="zh-CN"/>
        </w:rPr>
        <w:t>9、</w:t>
      </w:r>
      <w:r>
        <w:rPr>
          <w:rFonts w:hint="eastAsia" w:ascii="宋体" w:hAnsi="宋体" w:eastAsia="宋体" w:cs="宋体"/>
          <w:b w:val="0"/>
          <w:bCs/>
          <w:color w:val="000000"/>
          <w:sz w:val="24"/>
          <w:szCs w:val="24"/>
        </w:rPr>
        <w:t>有</w:t>
      </w:r>
      <w:r>
        <w:rPr>
          <w:rFonts w:hint="eastAsia" w:ascii="宋体" w:hAnsi="宋体" w:eastAsia="宋体" w:cs="宋体"/>
          <w:color w:val="000000"/>
          <w:sz w:val="24"/>
          <w:szCs w:val="24"/>
        </w:rPr>
        <w:t>关本项目的相关信息(包括</w:t>
      </w:r>
      <w:r>
        <w:rPr>
          <w:rFonts w:hint="eastAsia" w:ascii="宋体" w:hAnsi="宋体" w:eastAsia="宋体" w:cs="宋体"/>
          <w:color w:val="000000"/>
          <w:sz w:val="24"/>
          <w:szCs w:val="24"/>
          <w:lang w:eastAsia="zh-CN"/>
        </w:rPr>
        <w:t>竞价采购</w:t>
      </w:r>
      <w:r>
        <w:rPr>
          <w:rFonts w:hint="eastAsia" w:ascii="宋体" w:hAnsi="宋体" w:eastAsia="宋体" w:cs="宋体"/>
          <w:color w:val="000000"/>
          <w:sz w:val="24"/>
          <w:szCs w:val="24"/>
        </w:rPr>
        <w:t>文件若有修改补充)，</w:t>
      </w:r>
      <w:r>
        <w:rPr>
          <w:rFonts w:hint="eastAsia" w:ascii="宋体" w:hAnsi="宋体" w:cs="Arial"/>
          <w:bCs/>
          <w:kern w:val="0"/>
          <w:sz w:val="24"/>
          <w:lang w:eastAsia="zh-CN"/>
        </w:rPr>
        <w:t>福建榕卫招标有限公司</w:t>
      </w:r>
      <w:r>
        <w:rPr>
          <w:rFonts w:hint="eastAsia" w:ascii="宋体" w:hAnsi="宋体" w:eastAsia="宋体" w:cs="宋体"/>
          <w:color w:val="000000"/>
          <w:sz w:val="24"/>
          <w:szCs w:val="24"/>
        </w:rPr>
        <w:t xml:space="preserve">将通过以下媒介发布通知，请潜在报价供应商随时关注相关网站，以免错漏重要信息。 </w:t>
      </w:r>
    </w:p>
    <w:p>
      <w:pPr>
        <w:pStyle w:val="2"/>
        <w:spacing w:line="360" w:lineRule="auto"/>
        <w:ind w:firstLine="720" w:firstLineChars="300"/>
        <w:rPr>
          <w:rFonts w:hint="eastAsia" w:ascii="宋体" w:hAnsi="宋体" w:cs="宋体"/>
          <w:sz w:val="24"/>
          <w:szCs w:val="24"/>
        </w:rPr>
      </w:pPr>
      <w:r>
        <w:rPr>
          <w:rFonts w:hint="eastAsia" w:ascii="宋体" w:hAnsi="宋体" w:cs="宋体"/>
          <w:sz w:val="24"/>
          <w:szCs w:val="24"/>
        </w:rPr>
        <w:t>福建榕卫招标有限公司网：(http://www.fjrwzb..com)</w:t>
      </w:r>
    </w:p>
    <w:p>
      <w:pPr>
        <w:spacing w:line="360" w:lineRule="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lang w:val="en-US" w:eastAsia="zh-CN"/>
        </w:rPr>
        <w:t xml:space="preserve">     </w:t>
      </w:r>
      <w:r>
        <w:rPr>
          <w:rFonts w:hint="eastAsia" w:ascii="宋体" w:hAnsi="宋体" w:cs="宋体"/>
          <w:sz w:val="24"/>
          <w:szCs w:val="24"/>
          <w:highlight w:val="none"/>
          <w:lang w:val="en-US" w:eastAsia="zh-CN"/>
        </w:rPr>
        <w:t xml:space="preserve"> 福建监狱局网：（</w:t>
      </w:r>
      <w:r>
        <w:rPr>
          <w:rFonts w:hint="eastAsia" w:ascii="宋体" w:hAnsi="宋体" w:cs="宋体"/>
          <w:sz w:val="24"/>
          <w:szCs w:val="24"/>
          <w:highlight w:val="none"/>
          <w:lang w:val="en-US" w:eastAsia="zh-CN"/>
        </w:rPr>
        <w:fldChar w:fldCharType="begin"/>
      </w:r>
      <w:r>
        <w:rPr>
          <w:rFonts w:hint="eastAsia" w:ascii="宋体" w:hAnsi="宋体" w:cs="宋体"/>
          <w:sz w:val="24"/>
          <w:szCs w:val="24"/>
          <w:highlight w:val="none"/>
          <w:lang w:val="en-US" w:eastAsia="zh-CN"/>
        </w:rPr>
        <w:instrText xml:space="preserve"> HYPERLINK "http://jyj.sft.fujian.gov.cn/" </w:instrText>
      </w:r>
      <w:r>
        <w:rPr>
          <w:rFonts w:hint="eastAsia" w:ascii="宋体" w:hAnsi="宋体" w:cs="宋体"/>
          <w:sz w:val="24"/>
          <w:szCs w:val="24"/>
          <w:highlight w:val="none"/>
          <w:lang w:val="en-US" w:eastAsia="zh-CN"/>
        </w:rPr>
        <w:fldChar w:fldCharType="separate"/>
      </w:r>
      <w:r>
        <w:rPr>
          <w:rFonts w:hint="eastAsia" w:ascii="宋体" w:hAnsi="宋体" w:cs="宋体"/>
          <w:sz w:val="24"/>
          <w:szCs w:val="24"/>
          <w:highlight w:val="none"/>
          <w:lang w:val="en-US" w:eastAsia="zh-CN"/>
        </w:rPr>
        <w:t>http://jyj.sft.fujian.gov.cn/</w:t>
      </w:r>
      <w:r>
        <w:rPr>
          <w:rFonts w:hint="eastAsia" w:ascii="宋体" w:hAnsi="宋体" w:cs="宋体"/>
          <w:sz w:val="24"/>
          <w:szCs w:val="24"/>
          <w:highlight w:val="none"/>
          <w:lang w:val="en-US" w:eastAsia="zh-CN"/>
        </w:rPr>
        <w:fldChar w:fldCharType="end"/>
      </w:r>
      <w:r>
        <w:rPr>
          <w:rFonts w:hint="eastAsia" w:ascii="宋体" w:hAnsi="宋体" w:cs="宋体"/>
          <w:sz w:val="24"/>
          <w:szCs w:val="24"/>
          <w:highlight w:val="none"/>
          <w:lang w:val="en-US" w:eastAsia="zh-CN"/>
        </w:rPr>
        <w:t xml:space="preserve"> ）</w:t>
      </w:r>
    </w:p>
    <w:p>
      <w:pPr>
        <w:pStyle w:val="2"/>
        <w:ind w:firstLine="480" w:firstLineChars="200"/>
        <w:rPr>
          <w:rFonts w:hint="eastAsia"/>
          <w:lang w:val="en-US" w:eastAsia="zh-CN"/>
        </w:rPr>
      </w:pPr>
      <w:r>
        <w:rPr>
          <w:rFonts w:hint="eastAsia" w:ascii="宋体" w:hAnsi="宋体" w:eastAsia="宋体" w:cs="宋体"/>
          <w:sz w:val="24"/>
          <w:szCs w:val="24"/>
          <w:highlight w:val="none"/>
          <w:lang w:val="en-US" w:eastAsia="zh-CN"/>
        </w:rPr>
        <w:t>10、</w:t>
      </w:r>
      <w:r>
        <w:rPr>
          <w:rStyle w:val="20"/>
          <w:rFonts w:hint="eastAsia" w:ascii="宋体" w:hAnsi="宋体" w:eastAsia="宋体" w:cs="宋体"/>
          <w:sz w:val="24"/>
          <w:szCs w:val="24"/>
          <w:highlight w:val="none"/>
          <w:lang w:eastAsia="zh-CN"/>
        </w:rPr>
        <w:t>报价</w:t>
      </w:r>
      <w:r>
        <w:rPr>
          <w:rFonts w:hint="eastAsia" w:ascii="宋体" w:hAnsi="宋体" w:eastAsia="宋体" w:cs="宋体"/>
          <w:color w:val="000000"/>
          <w:sz w:val="24"/>
          <w:szCs w:val="24"/>
          <w:highlight w:val="none"/>
        </w:rPr>
        <w:t>供应商</w:t>
      </w:r>
      <w:r>
        <w:rPr>
          <w:rStyle w:val="20"/>
          <w:rFonts w:hint="eastAsia" w:ascii="宋体" w:hAnsi="宋体" w:eastAsia="宋体" w:cs="宋体"/>
          <w:kern w:val="0"/>
          <w:sz w:val="24"/>
          <w:szCs w:val="24"/>
          <w:highlight w:val="none"/>
        </w:rPr>
        <w:t>对本次</w:t>
      </w:r>
      <w:r>
        <w:rPr>
          <w:rStyle w:val="20"/>
          <w:rFonts w:hint="eastAsia" w:ascii="宋体" w:hAnsi="宋体" w:eastAsia="宋体" w:cs="宋体"/>
          <w:sz w:val="24"/>
          <w:szCs w:val="24"/>
          <w:highlight w:val="none"/>
          <w:lang w:eastAsia="zh-CN"/>
        </w:rPr>
        <w:t>竞价采购</w:t>
      </w:r>
      <w:r>
        <w:rPr>
          <w:rStyle w:val="20"/>
          <w:rFonts w:hint="eastAsia" w:ascii="宋体" w:hAnsi="宋体" w:eastAsia="宋体" w:cs="宋体"/>
          <w:kern w:val="0"/>
          <w:sz w:val="24"/>
          <w:szCs w:val="24"/>
          <w:highlight w:val="none"/>
        </w:rPr>
        <w:t>事项提出疑问的，请在</w:t>
      </w:r>
      <w:r>
        <w:rPr>
          <w:rStyle w:val="20"/>
          <w:rFonts w:hint="eastAsia" w:ascii="宋体" w:hAnsi="宋体" w:eastAsia="宋体" w:cs="宋体"/>
          <w:sz w:val="24"/>
          <w:szCs w:val="24"/>
          <w:highlight w:val="none"/>
          <w:lang w:eastAsia="zh-CN"/>
        </w:rPr>
        <w:t>提交响应文件递交</w:t>
      </w:r>
      <w:r>
        <w:rPr>
          <w:rStyle w:val="20"/>
          <w:rFonts w:hint="eastAsia" w:ascii="宋体" w:hAnsi="宋体" w:eastAsia="宋体" w:cs="宋体"/>
          <w:sz w:val="24"/>
          <w:szCs w:val="24"/>
          <w:highlight w:val="none"/>
        </w:rPr>
        <w:t>截止时</w:t>
      </w:r>
    </w:p>
    <w:p>
      <w:pPr>
        <w:spacing w:line="360" w:lineRule="auto"/>
        <w:rPr>
          <w:rStyle w:val="20"/>
          <w:rFonts w:hint="eastAsia" w:ascii="宋体" w:hAnsi="宋体" w:eastAsia="宋体" w:cs="宋体"/>
          <w:kern w:val="0"/>
          <w:sz w:val="24"/>
          <w:szCs w:val="24"/>
          <w:highlight w:val="none"/>
        </w:rPr>
      </w:pPr>
      <w:r>
        <w:rPr>
          <w:rStyle w:val="20"/>
          <w:rFonts w:hint="eastAsia" w:ascii="宋体" w:hAnsi="宋体" w:eastAsia="宋体" w:cs="宋体"/>
          <w:sz w:val="24"/>
          <w:szCs w:val="24"/>
          <w:highlight w:val="none"/>
        </w:rPr>
        <w:t>间</w:t>
      </w:r>
      <w:r>
        <w:rPr>
          <w:rStyle w:val="20"/>
          <w:rFonts w:hint="eastAsia" w:ascii="宋体" w:hAnsi="宋体" w:cs="宋体"/>
          <w:sz w:val="24"/>
          <w:szCs w:val="24"/>
          <w:highlight w:val="none"/>
          <w:lang w:val="en-US" w:eastAsia="zh-CN"/>
        </w:rPr>
        <w:t>3日</w:t>
      </w:r>
      <w:r>
        <w:rPr>
          <w:rStyle w:val="20"/>
          <w:rFonts w:hint="eastAsia" w:ascii="宋体" w:hAnsi="宋体" w:eastAsia="宋体" w:cs="宋体"/>
          <w:sz w:val="24"/>
          <w:szCs w:val="24"/>
          <w:highlight w:val="none"/>
        </w:rPr>
        <w:t>前</w:t>
      </w:r>
      <w:r>
        <w:rPr>
          <w:rStyle w:val="20"/>
          <w:rFonts w:hint="eastAsia" w:ascii="宋体" w:hAnsi="宋体" w:eastAsia="宋体" w:cs="宋体"/>
          <w:kern w:val="0"/>
          <w:sz w:val="24"/>
          <w:szCs w:val="24"/>
          <w:highlight w:val="none"/>
        </w:rPr>
        <w:t>以书面形式（有效签署的原件并加盖公章）提交到</w:t>
      </w:r>
      <w:r>
        <w:rPr>
          <w:rFonts w:hint="eastAsia" w:ascii="宋体" w:hAnsi="宋体" w:eastAsia="宋体" w:cs="宋体"/>
          <w:bCs/>
          <w:kern w:val="0"/>
          <w:sz w:val="24"/>
          <w:szCs w:val="24"/>
          <w:highlight w:val="none"/>
          <w:lang w:eastAsia="zh-CN"/>
        </w:rPr>
        <w:t>福建榕卫招标有限公司龙岩分公司</w:t>
      </w:r>
      <w:r>
        <w:rPr>
          <w:rFonts w:hint="eastAsia" w:ascii="宋体" w:hAnsi="宋体" w:eastAsia="宋体" w:cs="宋体"/>
          <w:kern w:val="0"/>
          <w:sz w:val="24"/>
          <w:szCs w:val="24"/>
          <w:highlight w:val="none"/>
        </w:rPr>
        <w:t>。</w:t>
      </w:r>
    </w:p>
    <w:p>
      <w:pPr>
        <w:rPr>
          <w:rFonts w:hint="eastAsia" w:ascii="宋体" w:hAnsi="宋体" w:eastAsia="宋体" w:cs="宋体"/>
          <w:sz w:val="24"/>
          <w:szCs w:val="24"/>
          <w:lang w:val="en-US" w:eastAsia="zh-CN"/>
        </w:rPr>
      </w:pPr>
    </w:p>
    <w:p>
      <w:pPr>
        <w:spacing w:line="360" w:lineRule="auto"/>
        <w:ind w:firstLine="523" w:firstLineChars="218"/>
        <w:rPr>
          <w:rStyle w:val="20"/>
          <w:rFonts w:ascii="宋体" w:hAnsi="宋体"/>
          <w:kern w:val="0"/>
          <w:sz w:val="24"/>
        </w:rPr>
      </w:pPr>
      <w:r>
        <w:rPr>
          <w:rStyle w:val="20"/>
          <w:rFonts w:ascii="宋体" w:hAnsi="宋体"/>
          <w:kern w:val="0"/>
          <w:sz w:val="24"/>
        </w:rPr>
        <w:t>1</w:t>
      </w:r>
      <w:r>
        <w:rPr>
          <w:rStyle w:val="20"/>
          <w:rFonts w:hint="eastAsia" w:ascii="宋体" w:hAnsi="宋体"/>
          <w:kern w:val="0"/>
          <w:sz w:val="24"/>
          <w:lang w:val="en-US" w:eastAsia="zh-CN"/>
        </w:rPr>
        <w:t>1</w:t>
      </w:r>
      <w:r>
        <w:rPr>
          <w:rStyle w:val="20"/>
          <w:rFonts w:ascii="宋体" w:hAnsi="宋体"/>
          <w:kern w:val="0"/>
          <w:sz w:val="24"/>
        </w:rPr>
        <w:t>、本项目采购人：</w:t>
      </w:r>
      <w:r>
        <w:rPr>
          <w:rStyle w:val="20"/>
          <w:rFonts w:hint="eastAsia" w:ascii="宋体" w:hAnsi="宋体"/>
          <w:kern w:val="0"/>
          <w:sz w:val="24"/>
        </w:rPr>
        <w:t>福建省龙岩监狱</w:t>
      </w:r>
      <w:r>
        <w:rPr>
          <w:rStyle w:val="20"/>
          <w:rFonts w:ascii="宋体" w:hAnsi="宋体"/>
          <w:kern w:val="0"/>
          <w:sz w:val="24"/>
        </w:rPr>
        <w:t xml:space="preserve"> </w:t>
      </w:r>
    </w:p>
    <w:p>
      <w:pPr>
        <w:spacing w:line="360" w:lineRule="auto"/>
        <w:ind w:firstLine="1000" w:firstLineChars="417"/>
        <w:rPr>
          <w:rStyle w:val="20"/>
          <w:rFonts w:ascii="宋体" w:hAnsi="宋体"/>
          <w:kern w:val="0"/>
          <w:sz w:val="24"/>
        </w:rPr>
      </w:pPr>
      <w:r>
        <w:rPr>
          <w:rStyle w:val="20"/>
          <w:rFonts w:ascii="宋体" w:hAnsi="宋体"/>
          <w:kern w:val="0"/>
          <w:sz w:val="24"/>
        </w:rPr>
        <w:t>联  系  人：</w:t>
      </w:r>
      <w:r>
        <w:rPr>
          <w:rFonts w:hint="eastAsia" w:ascii="宋体" w:hAnsi="宋体"/>
          <w:sz w:val="24"/>
          <w:highlight w:val="none"/>
          <w:lang w:eastAsia="zh-CN"/>
        </w:rPr>
        <w:t>林</w:t>
      </w:r>
      <w:r>
        <w:rPr>
          <w:rFonts w:hint="eastAsia" w:ascii="宋体" w:hAnsi="宋体" w:eastAsia="宋体"/>
          <w:sz w:val="24"/>
          <w:highlight w:val="none"/>
        </w:rPr>
        <w:t>先生</w:t>
      </w:r>
    </w:p>
    <w:p>
      <w:pPr>
        <w:spacing w:line="360" w:lineRule="auto"/>
        <w:ind w:firstLine="960" w:firstLineChars="400"/>
        <w:rPr>
          <w:rStyle w:val="20"/>
          <w:rFonts w:hint="default" w:ascii="宋体" w:hAnsi="宋体" w:eastAsia="宋体"/>
          <w:kern w:val="0"/>
          <w:sz w:val="24"/>
          <w:highlight w:val="yellow"/>
          <w:lang w:val="en-US" w:eastAsia="zh-CN"/>
        </w:rPr>
      </w:pPr>
      <w:r>
        <w:rPr>
          <w:rStyle w:val="20"/>
          <w:rFonts w:ascii="宋体" w:hAnsi="宋体"/>
          <w:kern w:val="0"/>
          <w:sz w:val="24"/>
        </w:rPr>
        <w:t>联 系电 话：</w:t>
      </w:r>
      <w:r>
        <w:rPr>
          <w:rFonts w:hint="eastAsia" w:ascii="宋体" w:hAnsi="宋体" w:eastAsia="宋体" w:cs="Times New Roman"/>
          <w:sz w:val="24"/>
        </w:rPr>
        <w:t>0597-</w:t>
      </w:r>
      <w:r>
        <w:rPr>
          <w:rFonts w:hint="eastAsia" w:ascii="宋体" w:hAnsi="宋体" w:eastAsia="宋体" w:cs="宋体"/>
          <w:color w:val="auto"/>
          <w:sz w:val="24"/>
          <w:szCs w:val="24"/>
          <w:highlight w:val="none"/>
        </w:rPr>
        <w:t>2297272</w:t>
      </w:r>
    </w:p>
    <w:p>
      <w:pPr>
        <w:spacing w:line="360" w:lineRule="auto"/>
        <w:ind w:firstLine="948" w:firstLineChars="395"/>
        <w:rPr>
          <w:rStyle w:val="20"/>
          <w:rFonts w:ascii="宋体" w:hAnsi="宋体"/>
          <w:sz w:val="24"/>
        </w:rPr>
      </w:pPr>
      <w:r>
        <w:rPr>
          <w:rStyle w:val="20"/>
          <w:rFonts w:ascii="宋体" w:hAnsi="宋体"/>
          <w:sz w:val="24"/>
        </w:rPr>
        <w:t>地址：</w:t>
      </w:r>
      <w:r>
        <w:rPr>
          <w:rFonts w:hint="eastAsia" w:ascii="宋体" w:hAnsi="宋体" w:cs="宋体"/>
          <w:kern w:val="0"/>
          <w:sz w:val="24"/>
        </w:rPr>
        <w:t>福建省龙岩市新罗区中城解放北路92号</w:t>
      </w:r>
      <w:r>
        <w:rPr>
          <w:rStyle w:val="20"/>
          <w:rFonts w:hint="eastAsia" w:ascii="宋体" w:hAnsi="宋体"/>
          <w:sz w:val="24"/>
        </w:rPr>
        <w:t xml:space="preserve"> </w:t>
      </w:r>
    </w:p>
    <w:p>
      <w:pPr>
        <w:widowControl/>
        <w:numPr>
          <w:ilvl w:val="0"/>
          <w:numId w:val="0"/>
        </w:numPr>
        <w:spacing w:line="360" w:lineRule="auto"/>
        <w:ind w:firstLine="480" w:firstLineChars="200"/>
        <w:jc w:val="left"/>
        <w:rPr>
          <w:rFonts w:hint="eastAsia" w:ascii="宋体" w:hAnsi="宋体" w:cs="宋体"/>
          <w:kern w:val="0"/>
          <w:sz w:val="24"/>
        </w:rPr>
      </w:pPr>
      <w:r>
        <w:rPr>
          <w:rFonts w:hint="eastAsia" w:ascii="宋体" w:hAnsi="宋体" w:cs="宋体"/>
          <w:kern w:val="0"/>
          <w:sz w:val="24"/>
          <w:lang w:val="en-US" w:eastAsia="zh-CN"/>
        </w:rPr>
        <w:t>12、</w:t>
      </w:r>
      <w:r>
        <w:rPr>
          <w:rFonts w:hint="eastAsia" w:ascii="宋体" w:hAnsi="宋体" w:cs="宋体"/>
          <w:kern w:val="0"/>
          <w:sz w:val="24"/>
        </w:rPr>
        <w:t>代理机构：</w:t>
      </w:r>
      <w:r>
        <w:rPr>
          <w:rFonts w:hint="eastAsia" w:ascii="宋体" w:hAnsi="宋体" w:cs="宋体"/>
          <w:kern w:val="0"/>
          <w:sz w:val="24"/>
          <w:lang w:eastAsia="zh-CN"/>
        </w:rPr>
        <w:t>福建榕卫招标有限公司</w:t>
      </w:r>
    </w:p>
    <w:p>
      <w:pPr>
        <w:widowControl/>
        <w:spacing w:line="360" w:lineRule="auto"/>
        <w:ind w:firstLine="960" w:firstLineChars="400"/>
        <w:jc w:val="left"/>
        <w:rPr>
          <w:rFonts w:hint="eastAsia" w:ascii="宋体" w:hAnsi="宋体" w:eastAsia="宋体" w:cs="宋体"/>
          <w:kern w:val="0"/>
          <w:sz w:val="24"/>
          <w:lang w:eastAsia="zh-CN"/>
        </w:rPr>
      </w:pPr>
      <w:r>
        <w:rPr>
          <w:rFonts w:hint="eastAsia" w:ascii="宋体" w:hAnsi="宋体" w:cs="宋体"/>
          <w:kern w:val="0"/>
          <w:sz w:val="24"/>
          <w:lang w:eastAsia="zh-CN"/>
        </w:rPr>
        <w:t>联系人：林洁</w:t>
      </w:r>
    </w:p>
    <w:p>
      <w:pPr>
        <w:widowControl/>
        <w:spacing w:line="360" w:lineRule="auto"/>
        <w:ind w:firstLine="960" w:firstLineChars="400"/>
        <w:jc w:val="left"/>
        <w:rPr>
          <w:rFonts w:hint="eastAsia" w:ascii="宋体" w:hAnsi="宋体" w:cs="宋体"/>
          <w:kern w:val="0"/>
          <w:sz w:val="24"/>
        </w:rPr>
      </w:pPr>
      <w:r>
        <w:rPr>
          <w:rFonts w:hint="eastAsia" w:ascii="宋体" w:hAnsi="宋体" w:cs="宋体"/>
          <w:kern w:val="0"/>
          <w:sz w:val="24"/>
        </w:rPr>
        <w:t>地  址：</w:t>
      </w:r>
      <w:r>
        <w:rPr>
          <w:rFonts w:hint="eastAsia" w:ascii="宋体" w:hAnsi="宋体" w:cs="宋体"/>
          <w:kern w:val="0"/>
          <w:sz w:val="24"/>
          <w:lang w:eastAsia="zh-CN"/>
        </w:rPr>
        <w:t>龙岩市新罗区商务板块E栋803</w:t>
      </w:r>
      <w:r>
        <w:rPr>
          <w:rFonts w:hint="eastAsia" w:ascii="宋体" w:hAnsi="宋体" w:cs="宋体"/>
          <w:kern w:val="0"/>
          <w:sz w:val="24"/>
        </w:rPr>
        <w:t xml:space="preserve"> </w:t>
      </w:r>
    </w:p>
    <w:p>
      <w:pPr>
        <w:widowControl/>
        <w:spacing w:line="360" w:lineRule="auto"/>
        <w:ind w:firstLine="960" w:firstLineChars="400"/>
        <w:jc w:val="left"/>
        <w:rPr>
          <w:rFonts w:hint="eastAsia" w:ascii="宋体" w:hAnsi="宋体" w:cs="宋体"/>
          <w:kern w:val="0"/>
          <w:sz w:val="24"/>
        </w:rPr>
      </w:pPr>
      <w:r>
        <w:rPr>
          <w:rFonts w:hint="eastAsia" w:ascii="宋体" w:hAnsi="宋体" w:cs="宋体"/>
          <w:kern w:val="0"/>
          <w:sz w:val="24"/>
        </w:rPr>
        <w:t>电  话：</w:t>
      </w:r>
      <w:r>
        <w:rPr>
          <w:rFonts w:hint="eastAsia" w:ascii="宋体" w:hAnsi="宋体" w:cs="宋体"/>
          <w:kern w:val="0"/>
          <w:sz w:val="24"/>
          <w:lang w:eastAsia="zh-CN"/>
        </w:rPr>
        <w:t>0597-</w:t>
      </w:r>
      <w:r>
        <w:rPr>
          <w:rFonts w:hint="eastAsia" w:ascii="宋体" w:hAnsi="宋体" w:cs="宋体"/>
          <w:kern w:val="0"/>
          <w:sz w:val="24"/>
          <w:lang w:val="en-US" w:eastAsia="zh-CN"/>
        </w:rPr>
        <w:t>2155660</w:t>
      </w:r>
      <w:r>
        <w:rPr>
          <w:rFonts w:hint="eastAsia" w:ascii="宋体" w:hAnsi="宋体" w:cs="宋体"/>
          <w:kern w:val="0"/>
          <w:sz w:val="24"/>
        </w:rPr>
        <w:t xml:space="preserve">  </w:t>
      </w:r>
    </w:p>
    <w:p>
      <w:pPr>
        <w:widowControl/>
        <w:spacing w:line="360" w:lineRule="auto"/>
        <w:ind w:firstLine="960" w:firstLineChars="400"/>
        <w:jc w:val="left"/>
      </w:pPr>
      <w:r>
        <w:rPr>
          <w:rFonts w:hint="eastAsia" w:ascii="宋体" w:hAnsi="宋体" w:cs="宋体"/>
          <w:kern w:val="0"/>
          <w:sz w:val="24"/>
        </w:rPr>
        <w:t>电子邮箱:</w:t>
      </w:r>
      <w:r>
        <w:rPr>
          <w:rFonts w:hint="eastAsia" w:ascii="宋体" w:hAnsi="宋体" w:cs="宋体"/>
          <w:kern w:val="0"/>
          <w:sz w:val="24"/>
          <w:lang w:val="en-US" w:eastAsia="zh-CN"/>
        </w:rPr>
        <w:t>rwzbly@163.com</w:t>
      </w:r>
    </w:p>
    <w:p>
      <w:pPr>
        <w:pStyle w:val="11"/>
        <w:widowControl/>
      </w:pPr>
    </w:p>
    <w:p>
      <w:pPr>
        <w:pStyle w:val="11"/>
        <w:widowControl/>
      </w:pPr>
    </w:p>
    <w:p>
      <w:pPr>
        <w:pStyle w:val="11"/>
        <w:widowControl/>
        <w:rPr>
          <w:rFonts w:hint="eastAsia" w:ascii="宋体" w:hAnsi="宋体" w:cs="宋体"/>
        </w:rPr>
      </w:pPr>
      <w:r>
        <w:rPr>
          <w:rFonts w:hint="eastAsia" w:ascii="宋体" w:hAnsi="宋体" w:cs="宋体"/>
        </w:rPr>
        <w:t>附：账户信息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center"/>
          </w:tcPr>
          <w:p>
            <w:pPr>
              <w:pStyle w:val="11"/>
              <w:widowControl/>
              <w:jc w:val="center"/>
              <w:rPr>
                <w:rFonts w:hint="eastAsia" w:ascii="宋体" w:hAnsi="宋体" w:cs="宋体"/>
              </w:rPr>
            </w:pPr>
            <w:r>
              <w:rPr>
                <w:rStyle w:val="17"/>
                <w:rFonts w:hint="eastAsia" w:ascii="宋体" w:hAnsi="宋体" w:cs="宋体"/>
              </w:rPr>
              <w:t>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center"/>
          </w:tcPr>
          <w:p>
            <w:pPr>
              <w:widowControl/>
              <w:adjustRightInd w:val="0"/>
              <w:spacing w:line="312" w:lineRule="auto"/>
              <w:jc w:val="left"/>
              <w:rPr>
                <w:rFonts w:hint="eastAsia" w:ascii="宋体" w:hAnsi="宋体" w:cs="宋体"/>
                <w:sz w:val="24"/>
              </w:rPr>
            </w:pPr>
            <w:r>
              <w:rPr>
                <w:rFonts w:hint="eastAsia" w:ascii="宋体" w:hAnsi="宋体" w:cs="宋体"/>
                <w:bCs/>
                <w:sz w:val="24"/>
              </w:rPr>
              <w:t>开户银行：民生银行新罗支行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center"/>
          </w:tcPr>
          <w:p>
            <w:pPr>
              <w:widowControl/>
              <w:wordWrap w:val="0"/>
              <w:adjustRightInd w:val="0"/>
              <w:spacing w:before="100" w:beforeAutospacing="1" w:after="100" w:afterAutospacing="1" w:line="312" w:lineRule="auto"/>
              <w:jc w:val="left"/>
              <w:rPr>
                <w:rFonts w:hint="eastAsia" w:ascii="宋体" w:hAnsi="宋体" w:cs="宋体"/>
                <w:sz w:val="24"/>
              </w:rPr>
            </w:pPr>
            <w:r>
              <w:rPr>
                <w:rFonts w:hint="eastAsia" w:ascii="宋体" w:hAnsi="宋体" w:cs="宋体"/>
                <w:bCs/>
                <w:sz w:val="24"/>
              </w:rPr>
              <w:t>开户名称：福建榕卫招标有限公司龙岩分公司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center"/>
          </w:tcPr>
          <w:p>
            <w:pPr>
              <w:widowControl/>
              <w:spacing w:before="100" w:beforeAutospacing="1" w:after="100" w:afterAutospacing="1"/>
              <w:rPr>
                <w:rFonts w:hint="eastAsia" w:ascii="宋体" w:hAnsi="宋体" w:cs="宋体"/>
                <w:sz w:val="24"/>
              </w:rPr>
            </w:pPr>
            <w:r>
              <w:rPr>
                <w:rFonts w:hint="eastAsia" w:ascii="宋体" w:hAnsi="宋体" w:cs="宋体"/>
                <w:bCs/>
                <w:sz w:val="24"/>
              </w:rPr>
              <w:t>账    号：695 386 182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center"/>
          </w:tcPr>
          <w:p>
            <w:pPr>
              <w:widowControl/>
              <w:spacing w:before="100" w:beforeAutospacing="1" w:after="100" w:afterAutospacing="1"/>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11"/>
              <w:widowControl/>
              <w:jc w:val="center"/>
              <w:rPr>
                <w:rFonts w:hint="eastAsia" w:ascii="宋体" w:hAnsi="宋体" w:cs="宋体"/>
              </w:rPr>
            </w:pPr>
            <w:r>
              <w:rPr>
                <w:rFonts w:hint="eastAsia"/>
                <w:b/>
                <w:bCs/>
              </w:rPr>
              <w:t>服务费缴纳账户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11"/>
              <w:widowControl/>
              <w:jc w:val="center"/>
              <w:rPr>
                <w:rFonts w:hint="eastAsia" w:ascii="宋体" w:hAnsi="宋体" w:cs="宋体"/>
              </w:rPr>
            </w:pPr>
            <w:r>
              <w:rPr>
                <w:rFonts w:hint="eastAsia"/>
                <w:b/>
                <w:bCs/>
                <w:color w:val="0000FF"/>
              </w:rPr>
              <w:t>（非保证金账户，请注意区分）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center"/>
          </w:tcPr>
          <w:p>
            <w:pPr>
              <w:pStyle w:val="60"/>
              <w:widowControl/>
              <w:autoSpaceDE/>
              <w:autoSpaceDN/>
              <w:spacing w:line="312" w:lineRule="auto"/>
              <w:jc w:val="both"/>
              <w:rPr>
                <w:rFonts w:hint="eastAsia" w:hAnsi="宋体" w:cs="宋体"/>
                <w:szCs w:val="24"/>
              </w:rPr>
            </w:pPr>
            <w:r>
              <w:rPr>
                <w:rFonts w:hint="eastAsia" w:hAnsi="宋体" w:cs="宋体"/>
                <w:color w:val="auto"/>
                <w:szCs w:val="24"/>
              </w:rPr>
              <w:t>开户名：福建榕卫招标有限公司龙岩分公司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center"/>
          </w:tcPr>
          <w:p>
            <w:pPr>
              <w:pStyle w:val="60"/>
              <w:widowControl/>
              <w:wordWrap w:val="0"/>
              <w:autoSpaceDE/>
              <w:autoSpaceDN/>
              <w:spacing w:before="100" w:beforeAutospacing="1" w:after="100" w:afterAutospacing="1" w:line="312" w:lineRule="auto"/>
              <w:jc w:val="both"/>
              <w:rPr>
                <w:rFonts w:hint="eastAsia" w:hAnsi="宋体" w:cs="宋体"/>
                <w:szCs w:val="24"/>
              </w:rPr>
            </w:pPr>
            <w:r>
              <w:rPr>
                <w:rFonts w:hint="eastAsia" w:hAnsi="宋体" w:cs="宋体"/>
                <w:color w:val="auto"/>
                <w:szCs w:val="24"/>
              </w:rPr>
              <w:t>开户行：建行龙岩第一支行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center"/>
          </w:tcPr>
          <w:p>
            <w:pPr>
              <w:widowControl/>
              <w:spacing w:before="100" w:beforeAutospacing="1" w:after="100" w:afterAutospacing="1"/>
              <w:rPr>
                <w:rFonts w:hint="eastAsia" w:ascii="宋体" w:hAnsi="宋体" w:cs="宋体"/>
                <w:sz w:val="24"/>
              </w:rPr>
            </w:pPr>
            <w:r>
              <w:rPr>
                <w:rFonts w:hint="eastAsia" w:ascii="宋体" w:hAnsi="宋体" w:cs="宋体"/>
                <w:sz w:val="24"/>
              </w:rPr>
              <w:t xml:space="preserve">账  号：3500 1697 7070 5251 2830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center"/>
          </w:tcPr>
          <w:p>
            <w:pPr>
              <w:pStyle w:val="11"/>
              <w:widowControl/>
              <w:jc w:val="center"/>
              <w:rPr>
                <w:rFonts w:hint="eastAsia" w:ascii="宋体" w:hAnsi="宋体" w:cs="宋体"/>
              </w:rPr>
            </w:pPr>
            <w:r>
              <w:rPr>
                <w:rStyle w:val="17"/>
                <w:rFonts w:hint="eastAsia" w:ascii="宋体" w:hAnsi="宋体" w:cs="宋体"/>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11"/>
              <w:widowControl/>
              <w:spacing w:before="0" w:beforeAutospacing="0" w:after="0" w:afterAutospacing="0" w:line="360" w:lineRule="auto"/>
            </w:pPr>
            <w:r>
              <w:rPr>
                <w:rFonts w:hint="eastAsia" w:ascii="宋体" w:hAnsi="宋体" w:cs="宋体"/>
              </w:rPr>
              <w:t>1、请</w:t>
            </w:r>
            <w:r>
              <w:rPr>
                <w:rFonts w:hint="eastAsia" w:ascii="宋体" w:hAnsi="宋体" w:cs="宋体"/>
                <w:lang w:eastAsia="zh-CN"/>
              </w:rPr>
              <w:t>报价人</w:t>
            </w:r>
            <w:r>
              <w:rPr>
                <w:rFonts w:hint="eastAsia" w:ascii="宋体" w:hAnsi="宋体" w:cs="宋体"/>
              </w:rPr>
              <w:t>务必认真核对账户信息，将保证金款项汇入对应账户，并自行承担因款项汇错而产生的一切后果。</w:t>
            </w:r>
          </w:p>
          <w:p>
            <w:pPr>
              <w:pStyle w:val="11"/>
              <w:widowControl/>
              <w:spacing w:before="0" w:beforeAutospacing="0" w:after="0" w:afterAutospacing="0" w:line="360" w:lineRule="auto"/>
              <w:rPr>
                <w:rFonts w:hint="eastAsia" w:ascii="宋体" w:hAnsi="宋体" w:cs="宋体"/>
              </w:rPr>
            </w:pPr>
            <w:r>
              <w:rPr>
                <w:rFonts w:hint="eastAsia" w:ascii="宋体" w:hAnsi="宋体" w:cs="宋体"/>
              </w:rPr>
              <w:t>2、请</w:t>
            </w:r>
            <w:r>
              <w:rPr>
                <w:rFonts w:hint="eastAsia" w:ascii="宋体" w:hAnsi="宋体" w:cs="宋体"/>
                <w:lang w:eastAsia="zh-CN"/>
              </w:rPr>
              <w:t>报价人</w:t>
            </w:r>
            <w:r>
              <w:rPr>
                <w:rFonts w:hint="eastAsia" w:ascii="宋体" w:hAnsi="宋体" w:cs="宋体"/>
              </w:rPr>
              <w:t>在转账或电汇的凭证上务必按照以下格式注明，以便核对：“（项目编号：</w:t>
            </w:r>
            <w:r>
              <w:rPr>
                <w:rFonts w:cs="Calibri"/>
              </w:rPr>
              <w:t>***</w:t>
            </w:r>
            <w:r>
              <w:rPr>
                <w:rFonts w:hint="eastAsia" w:ascii="宋体" w:hAnsi="宋体" w:cs="宋体"/>
              </w:rPr>
              <w:t>、合同包：</w:t>
            </w:r>
            <w:r>
              <w:rPr>
                <w:rFonts w:cs="Calibri"/>
              </w:rPr>
              <w:t>***</w:t>
            </w:r>
            <w:r>
              <w:rPr>
                <w:rFonts w:hint="eastAsia" w:ascii="宋体" w:hAnsi="宋体" w:cs="宋体"/>
              </w:rPr>
              <w:t>）的保证金”。</w:t>
            </w:r>
          </w:p>
        </w:tc>
      </w:tr>
    </w:tbl>
    <w:p>
      <w:pPr>
        <w:spacing w:line="360" w:lineRule="auto"/>
        <w:jc w:val="left"/>
        <w:rPr>
          <w:rStyle w:val="20"/>
          <w:rFonts w:ascii="宋体" w:hAnsi="宋体"/>
          <w:kern w:val="0"/>
          <w:sz w:val="24"/>
        </w:rPr>
      </w:pPr>
    </w:p>
    <w:p>
      <w:pPr>
        <w:pStyle w:val="11"/>
        <w:widowControl/>
        <w:rPr>
          <w:rFonts w:hint="eastAsia" w:ascii="宋体" w:hAnsi="宋体"/>
          <w:b/>
          <w:color w:val="000000"/>
          <w:szCs w:val="21"/>
          <w:lang w:eastAsia="zh-CN"/>
        </w:rPr>
      </w:pPr>
    </w:p>
    <w:p>
      <w:pPr>
        <w:pStyle w:val="11"/>
        <w:widowControl/>
        <w:rPr>
          <w:rFonts w:hint="eastAsia" w:ascii="宋体" w:hAnsi="宋体"/>
          <w:b/>
          <w:color w:val="000000"/>
          <w:szCs w:val="21"/>
          <w:lang w:eastAsia="zh-CN"/>
        </w:rPr>
      </w:pPr>
    </w:p>
    <w:p>
      <w:pPr>
        <w:pStyle w:val="11"/>
        <w:widowControl/>
        <w:rPr>
          <w:rFonts w:hint="eastAsia" w:ascii="宋体" w:hAnsi="宋体"/>
          <w:b/>
          <w:color w:val="000000"/>
          <w:szCs w:val="21"/>
          <w:lang w:eastAsia="zh-CN"/>
        </w:rPr>
      </w:pPr>
    </w:p>
    <w:p>
      <w:pPr>
        <w:pStyle w:val="11"/>
        <w:widowControl/>
        <w:rPr>
          <w:rFonts w:hint="eastAsia" w:ascii="宋体" w:hAnsi="宋体" w:eastAsia="宋体"/>
          <w:b/>
          <w:color w:val="000000"/>
          <w:szCs w:val="21"/>
          <w:lang w:eastAsia="zh-CN"/>
        </w:rPr>
      </w:pPr>
      <w:r>
        <w:rPr>
          <w:rFonts w:hint="eastAsia" w:ascii="宋体" w:hAnsi="宋体"/>
          <w:b/>
          <w:color w:val="000000"/>
          <w:szCs w:val="21"/>
          <w:lang w:eastAsia="zh-CN"/>
        </w:rPr>
        <w:t>采购</w:t>
      </w:r>
      <w:r>
        <w:rPr>
          <w:rFonts w:hint="eastAsia" w:ascii="宋体" w:hAnsi="宋体"/>
          <w:b/>
          <w:color w:val="000000"/>
          <w:szCs w:val="21"/>
        </w:rPr>
        <w:t>货物一览表</w:t>
      </w:r>
      <w:r>
        <w:rPr>
          <w:rFonts w:hint="eastAsia" w:ascii="宋体" w:hAnsi="宋体"/>
          <w:b/>
          <w:color w:val="000000"/>
          <w:szCs w:val="21"/>
          <w:lang w:eastAsia="zh-CN"/>
        </w:rPr>
        <w:t>：</w:t>
      </w:r>
    </w:p>
    <w:p>
      <w:pPr>
        <w:spacing w:line="360" w:lineRule="auto"/>
        <w:ind w:firstLine="630"/>
        <w:jc w:val="left"/>
        <w:rPr>
          <w:rStyle w:val="20"/>
          <w:rFonts w:ascii="宋体" w:hAnsi="宋体"/>
          <w:kern w:val="0"/>
          <w:sz w:val="24"/>
        </w:rPr>
      </w:pPr>
    </w:p>
    <w:tbl>
      <w:tblPr>
        <w:tblStyle w:val="14"/>
        <w:tblpPr w:leftFromText="180" w:rightFromText="180" w:vertAnchor="text" w:horzAnchor="margin" w:tblpX="1" w:tblpY="158"/>
        <w:tblW w:w="8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005"/>
        <w:gridCol w:w="2805"/>
        <w:gridCol w:w="1140"/>
        <w:gridCol w:w="160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04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sz w:val="24"/>
              </w:rPr>
            </w:pPr>
            <w:r>
              <w:rPr>
                <w:rFonts w:hint="eastAsia" w:ascii="宋体" w:hAnsi="宋体" w:cs="宋体"/>
                <w:sz w:val="24"/>
                <w:lang w:eastAsia="zh-CN"/>
              </w:rPr>
              <w:t>合</w:t>
            </w:r>
            <w:r>
              <w:rPr>
                <w:rFonts w:hint="eastAsia" w:ascii="宋体" w:hAnsi="宋体" w:cs="宋体"/>
                <w:sz w:val="24"/>
              </w:rPr>
              <w:t>包号</w:t>
            </w:r>
          </w:p>
        </w:tc>
        <w:tc>
          <w:tcPr>
            <w:tcW w:w="100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both"/>
              <w:rPr>
                <w:rFonts w:hint="eastAsia" w:ascii="宋体" w:hAnsi="宋体" w:eastAsia="宋体" w:cs="宋体"/>
                <w:sz w:val="24"/>
                <w:lang w:eastAsia="zh-CN"/>
              </w:rPr>
            </w:pPr>
            <w:r>
              <w:rPr>
                <w:rFonts w:hint="eastAsia" w:ascii="宋体" w:hAnsi="宋体" w:cs="宋体"/>
                <w:sz w:val="24"/>
                <w:lang w:eastAsia="zh-CN"/>
              </w:rPr>
              <w:t>品目号</w:t>
            </w:r>
          </w:p>
        </w:tc>
        <w:tc>
          <w:tcPr>
            <w:tcW w:w="280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宋体" w:hAnsi="宋体" w:eastAsia="宋体" w:cs="宋体"/>
                <w:sz w:val="24"/>
                <w:lang w:eastAsia="zh-CN"/>
              </w:rPr>
            </w:pPr>
            <w:r>
              <w:rPr>
                <w:rFonts w:hint="eastAsia" w:ascii="宋体" w:hAnsi="宋体" w:cs="宋体"/>
                <w:sz w:val="24"/>
                <w:lang w:eastAsia="zh-CN"/>
              </w:rPr>
              <w:t>采购标的</w:t>
            </w:r>
          </w:p>
        </w:tc>
        <w:tc>
          <w:tcPr>
            <w:tcW w:w="114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sz w:val="24"/>
              </w:rPr>
            </w:pPr>
            <w:r>
              <w:rPr>
                <w:rFonts w:hint="eastAsia" w:ascii="宋体" w:hAnsi="宋体" w:cs="宋体"/>
                <w:sz w:val="24"/>
              </w:rPr>
              <w:t>数量</w:t>
            </w:r>
          </w:p>
        </w:tc>
        <w:tc>
          <w:tcPr>
            <w:tcW w:w="160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sz w:val="24"/>
              </w:rPr>
            </w:pPr>
            <w:r>
              <w:rPr>
                <w:rFonts w:hint="eastAsia" w:ascii="宋体" w:hAnsi="宋体" w:cs="宋体"/>
                <w:sz w:val="24"/>
              </w:rPr>
              <w:t>合同包预算</w:t>
            </w:r>
          </w:p>
        </w:tc>
        <w:tc>
          <w:tcPr>
            <w:tcW w:w="138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宋体" w:hAnsi="宋体" w:eastAsia="宋体" w:cs="宋体"/>
                <w:sz w:val="24"/>
                <w:lang w:eastAsia="zh-CN"/>
              </w:rPr>
            </w:pPr>
            <w:r>
              <w:rPr>
                <w:rFonts w:hint="eastAsia" w:ascii="宋体" w:hAnsi="宋体" w:cs="宋体"/>
                <w:sz w:val="24"/>
                <w:lang w:eastAsia="zh-CN"/>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1040" w:type="dxa"/>
            <w:tcBorders>
              <w:left w:val="single" w:color="auto" w:sz="4" w:space="0"/>
              <w:right w:val="single" w:color="auto" w:sz="4" w:space="0"/>
            </w:tcBorders>
            <w:noWrap/>
            <w:vAlign w:val="center"/>
          </w:tcPr>
          <w:p>
            <w:pPr>
              <w:spacing w:line="300" w:lineRule="exact"/>
              <w:jc w:val="center"/>
              <w:rPr>
                <w:rFonts w:ascii="宋体" w:hAnsi="宋体" w:cs="宋体"/>
                <w:sz w:val="24"/>
              </w:rPr>
            </w:pPr>
            <w:r>
              <w:rPr>
                <w:rFonts w:hint="eastAsia" w:ascii="宋体" w:hAnsi="宋体" w:cs="宋体"/>
                <w:sz w:val="24"/>
              </w:rPr>
              <w:t>1</w:t>
            </w:r>
          </w:p>
        </w:tc>
        <w:tc>
          <w:tcPr>
            <w:tcW w:w="100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280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bCs/>
                <w:sz w:val="24"/>
              </w:rPr>
            </w:pPr>
            <w:r>
              <w:rPr>
                <w:rFonts w:hint="eastAsia" w:ascii="宋体" w:hAnsi="宋体" w:cs="宋体"/>
                <w:b w:val="0"/>
                <w:bCs w:val="0"/>
                <w:sz w:val="24"/>
              </w:rPr>
              <w:t>2022年福建省龙岩监狱亲情电话系统采购项目</w:t>
            </w:r>
          </w:p>
        </w:tc>
        <w:tc>
          <w:tcPr>
            <w:tcW w:w="1140" w:type="dxa"/>
            <w:tcBorders>
              <w:top w:val="single" w:color="auto" w:sz="4" w:space="0"/>
              <w:left w:val="single" w:color="auto" w:sz="4" w:space="0"/>
              <w:bottom w:val="single" w:color="auto" w:sz="4" w:space="0"/>
              <w:right w:val="single" w:color="auto" w:sz="4" w:space="0"/>
            </w:tcBorders>
            <w:noWrap/>
            <w:vAlign w:val="center"/>
          </w:tcPr>
          <w:p>
            <w:pPr>
              <w:tabs>
                <w:tab w:val="left" w:pos="11160"/>
                <w:tab w:val="left" w:pos="11340"/>
              </w:tabs>
              <w:jc w:val="center"/>
              <w:rPr>
                <w:rFonts w:ascii="宋体" w:hAnsi="宋体" w:cs="宋体"/>
                <w:sz w:val="24"/>
              </w:rPr>
            </w:pPr>
            <w:r>
              <w:rPr>
                <w:rFonts w:hint="eastAsia"/>
                <w:sz w:val="24"/>
              </w:rPr>
              <w:t>一批</w:t>
            </w:r>
          </w:p>
        </w:tc>
        <w:tc>
          <w:tcPr>
            <w:tcW w:w="1605" w:type="dxa"/>
            <w:tcBorders>
              <w:top w:val="single" w:color="auto" w:sz="4" w:space="0"/>
              <w:left w:val="single" w:color="auto" w:sz="4" w:space="0"/>
              <w:bottom w:val="single" w:color="auto" w:sz="4" w:space="0"/>
              <w:right w:val="single" w:color="auto" w:sz="4" w:space="0"/>
            </w:tcBorders>
            <w:noWrap/>
            <w:vAlign w:val="center"/>
          </w:tcPr>
          <w:p>
            <w:pPr>
              <w:tabs>
                <w:tab w:val="left" w:pos="11160"/>
                <w:tab w:val="left" w:pos="11340"/>
              </w:tabs>
              <w:jc w:val="center"/>
              <w:rPr>
                <w:rFonts w:ascii="宋体" w:hAnsi="宋体" w:cs="宋体"/>
                <w:sz w:val="24"/>
              </w:rPr>
            </w:pPr>
            <w:r>
              <w:rPr>
                <w:rFonts w:hint="eastAsia" w:ascii="宋体" w:hAnsi="宋体" w:cs="宋体"/>
                <w:sz w:val="24"/>
                <w:lang w:val="en-US" w:eastAsia="zh-CN"/>
              </w:rPr>
              <w:t>25</w:t>
            </w:r>
            <w:r>
              <w:rPr>
                <w:rFonts w:hint="eastAsia" w:ascii="宋体" w:hAnsi="宋体" w:cs="宋体"/>
                <w:sz w:val="24"/>
              </w:rPr>
              <w:t>0000元</w:t>
            </w:r>
          </w:p>
        </w:tc>
        <w:tc>
          <w:tcPr>
            <w:tcW w:w="1380" w:type="dxa"/>
            <w:tcBorders>
              <w:top w:val="single" w:color="auto" w:sz="4" w:space="0"/>
              <w:left w:val="single" w:color="auto" w:sz="4" w:space="0"/>
              <w:bottom w:val="single" w:color="auto" w:sz="4" w:space="0"/>
              <w:right w:val="single" w:color="auto" w:sz="4" w:space="0"/>
            </w:tcBorders>
            <w:noWrap/>
            <w:vAlign w:val="center"/>
          </w:tcPr>
          <w:p>
            <w:pPr>
              <w:tabs>
                <w:tab w:val="left" w:pos="11160"/>
                <w:tab w:val="left" w:pos="11340"/>
              </w:tabs>
              <w:jc w:val="center"/>
              <w:rPr>
                <w:rFonts w:hint="default" w:ascii="宋体" w:hAnsi="宋体" w:eastAsia="宋体" w:cs="宋体"/>
                <w:sz w:val="24"/>
                <w:lang w:val="en-US" w:eastAsia="zh-CN"/>
              </w:rPr>
            </w:pPr>
            <w:r>
              <w:rPr>
                <w:rFonts w:hint="eastAsia" w:ascii="宋体" w:hAnsi="宋体" w:cs="宋体"/>
                <w:sz w:val="24"/>
                <w:lang w:val="en-US" w:eastAsia="zh-CN"/>
              </w:rPr>
              <w:t>5000元</w:t>
            </w:r>
          </w:p>
        </w:tc>
      </w:tr>
    </w:tbl>
    <w:p>
      <w:pPr>
        <w:spacing w:line="400" w:lineRule="exact"/>
        <w:rPr>
          <w:rFonts w:ascii="宋体" w:hAnsi="宋体"/>
          <w:b/>
          <w:sz w:val="24"/>
        </w:rPr>
      </w:pPr>
      <w:r>
        <w:rPr>
          <w:rFonts w:hint="eastAsia" w:ascii="宋体" w:hAnsi="宋体"/>
          <w:b/>
          <w:sz w:val="24"/>
        </w:rPr>
        <w:t>注：</w:t>
      </w:r>
    </w:p>
    <w:p>
      <w:pPr>
        <w:spacing w:line="440" w:lineRule="exact"/>
        <w:rPr>
          <w:rFonts w:ascii="宋体" w:hAnsi="宋体"/>
          <w:sz w:val="24"/>
          <w:szCs w:val="32"/>
        </w:rPr>
      </w:pPr>
      <w:r>
        <w:rPr>
          <w:rFonts w:hint="eastAsia" w:ascii="宋体" w:hAnsi="宋体"/>
          <w:sz w:val="24"/>
        </w:rPr>
        <w:t>1、</w:t>
      </w:r>
      <w:r>
        <w:rPr>
          <w:rFonts w:hint="eastAsia" w:ascii="宋体" w:hAnsi="宋体"/>
          <w:sz w:val="24"/>
          <w:lang w:eastAsia="zh-CN"/>
        </w:rPr>
        <w:t>报价</w:t>
      </w:r>
      <w:r>
        <w:rPr>
          <w:rFonts w:hint="eastAsia" w:ascii="宋体" w:hAnsi="宋体"/>
          <w:sz w:val="24"/>
        </w:rPr>
        <w:t>供应商须按合同包</w:t>
      </w:r>
      <w:r>
        <w:rPr>
          <w:rFonts w:hint="eastAsia" w:ascii="宋体" w:hAnsi="宋体"/>
          <w:sz w:val="24"/>
          <w:szCs w:val="32"/>
        </w:rPr>
        <w:t>报价</w:t>
      </w:r>
      <w:r>
        <w:rPr>
          <w:rFonts w:hint="eastAsia" w:ascii="宋体" w:hAnsi="宋体"/>
          <w:sz w:val="24"/>
        </w:rPr>
        <w:t>，</w:t>
      </w:r>
      <w:r>
        <w:rPr>
          <w:rFonts w:hint="eastAsia" w:ascii="宋体" w:hAnsi="宋体"/>
          <w:sz w:val="24"/>
          <w:szCs w:val="32"/>
        </w:rPr>
        <w:t>不得仅对一个合同包中的部分服务进行报价，否则其报价将被拒绝。评标与授标以合同包为单位。</w:t>
      </w:r>
    </w:p>
    <w:p>
      <w:pPr>
        <w:spacing w:line="440" w:lineRule="exact"/>
        <w:rPr>
          <w:rFonts w:ascii="宋体" w:hAnsi="宋体"/>
          <w:sz w:val="24"/>
        </w:rPr>
      </w:pPr>
      <w:r>
        <w:rPr>
          <w:rFonts w:hint="eastAsia" w:ascii="宋体" w:hAnsi="宋体"/>
          <w:sz w:val="24"/>
        </w:rPr>
        <w:t>2、</w:t>
      </w:r>
      <w:r>
        <w:rPr>
          <w:rFonts w:hint="eastAsia" w:ascii="宋体" w:hAnsi="宋体"/>
          <w:sz w:val="24"/>
          <w:lang w:eastAsia="zh-CN"/>
        </w:rPr>
        <w:t>中标</w:t>
      </w:r>
      <w:r>
        <w:rPr>
          <w:rFonts w:hint="eastAsia" w:ascii="宋体" w:hAnsi="宋体"/>
          <w:sz w:val="24"/>
        </w:rPr>
        <w:t>供应商不得分包、转包他人、联合报价，若发现转包分包，采购人有权终止合同，并追究相应法律责任。</w:t>
      </w:r>
    </w:p>
    <w:p>
      <w:pPr>
        <w:pStyle w:val="2"/>
      </w:pPr>
    </w:p>
    <w:p>
      <w:pPr>
        <w:spacing w:line="360" w:lineRule="auto"/>
        <w:ind w:firstLine="3840"/>
        <w:jc w:val="left"/>
        <w:rPr>
          <w:rStyle w:val="20"/>
          <w:rFonts w:ascii="宋体" w:hAnsi="宋体"/>
          <w:kern w:val="0"/>
          <w:sz w:val="24"/>
        </w:rPr>
      </w:pPr>
    </w:p>
    <w:p>
      <w:pPr>
        <w:pStyle w:val="2"/>
        <w:rPr>
          <w:rStyle w:val="20"/>
          <w:rFonts w:ascii="宋体" w:hAnsi="宋体"/>
          <w:kern w:val="0"/>
          <w:sz w:val="24"/>
        </w:rPr>
      </w:pPr>
    </w:p>
    <w:p/>
    <w:p>
      <w:pPr>
        <w:tabs>
          <w:tab w:val="left" w:pos="4140"/>
        </w:tabs>
        <w:spacing w:line="360" w:lineRule="auto"/>
        <w:jc w:val="center"/>
        <w:rPr>
          <w:rStyle w:val="20"/>
          <w:rFonts w:ascii="宋体" w:hAnsi="宋体"/>
          <w:b/>
          <w:sz w:val="44"/>
          <w:szCs w:val="44"/>
        </w:rPr>
      </w:pPr>
    </w:p>
    <w:p>
      <w:pPr>
        <w:pStyle w:val="2"/>
        <w:rPr>
          <w:rStyle w:val="20"/>
          <w:rFonts w:ascii="宋体" w:hAnsi="宋体"/>
          <w:b/>
          <w:sz w:val="44"/>
          <w:szCs w:val="44"/>
        </w:rPr>
      </w:pPr>
    </w:p>
    <w:p>
      <w:pPr>
        <w:rPr>
          <w:rStyle w:val="20"/>
          <w:rFonts w:ascii="宋体" w:hAnsi="宋体"/>
          <w:b/>
          <w:sz w:val="44"/>
          <w:szCs w:val="44"/>
        </w:rPr>
      </w:pPr>
    </w:p>
    <w:p>
      <w:pPr>
        <w:pStyle w:val="2"/>
        <w:rPr>
          <w:rStyle w:val="20"/>
          <w:rFonts w:ascii="宋体" w:hAnsi="宋体"/>
          <w:b/>
          <w:sz w:val="44"/>
          <w:szCs w:val="44"/>
        </w:rPr>
      </w:pPr>
    </w:p>
    <w:p>
      <w:pPr>
        <w:rPr>
          <w:rStyle w:val="20"/>
          <w:rFonts w:ascii="宋体" w:hAnsi="宋体"/>
          <w:b/>
          <w:sz w:val="44"/>
          <w:szCs w:val="44"/>
        </w:rPr>
      </w:pPr>
    </w:p>
    <w:p>
      <w:pPr>
        <w:pStyle w:val="2"/>
        <w:rPr>
          <w:rStyle w:val="20"/>
          <w:rFonts w:ascii="宋体" w:hAnsi="宋体"/>
          <w:b/>
          <w:sz w:val="44"/>
          <w:szCs w:val="44"/>
        </w:rPr>
      </w:pPr>
    </w:p>
    <w:p>
      <w:pPr>
        <w:rPr>
          <w:rStyle w:val="20"/>
          <w:rFonts w:ascii="宋体" w:hAnsi="宋体"/>
          <w:b/>
          <w:sz w:val="44"/>
          <w:szCs w:val="44"/>
        </w:rPr>
      </w:pPr>
    </w:p>
    <w:p/>
    <w:p>
      <w:pPr>
        <w:pStyle w:val="2"/>
      </w:pPr>
    </w:p>
    <w:p/>
    <w:p>
      <w:pPr>
        <w:numPr>
          <w:ilvl w:val="0"/>
          <w:numId w:val="0"/>
        </w:numPr>
        <w:tabs>
          <w:tab w:val="left" w:pos="4140"/>
        </w:tabs>
        <w:spacing w:line="360" w:lineRule="auto"/>
        <w:jc w:val="center"/>
        <w:rPr>
          <w:rStyle w:val="20"/>
          <w:rFonts w:ascii="宋体" w:hAnsi="宋体"/>
          <w:b/>
          <w:sz w:val="44"/>
          <w:szCs w:val="44"/>
        </w:rPr>
      </w:pPr>
      <w:r>
        <w:rPr>
          <w:rStyle w:val="20"/>
          <w:rFonts w:hint="eastAsia" w:ascii="宋体" w:hAnsi="宋体"/>
          <w:b/>
          <w:sz w:val="44"/>
          <w:szCs w:val="44"/>
          <w:lang w:eastAsia="zh-CN"/>
        </w:rPr>
        <w:t>第二章</w:t>
      </w:r>
      <w:r>
        <w:rPr>
          <w:rStyle w:val="20"/>
          <w:rFonts w:hint="eastAsia" w:ascii="宋体" w:hAnsi="宋体"/>
          <w:b/>
          <w:sz w:val="44"/>
          <w:szCs w:val="44"/>
          <w:lang w:val="en-US" w:eastAsia="zh-CN"/>
        </w:rPr>
        <w:t xml:space="preserve">  </w:t>
      </w:r>
      <w:r>
        <w:rPr>
          <w:rStyle w:val="20"/>
          <w:rFonts w:hint="eastAsia" w:ascii="宋体" w:hAnsi="宋体"/>
          <w:b/>
          <w:sz w:val="44"/>
          <w:szCs w:val="44"/>
          <w:lang w:eastAsia="zh-CN"/>
        </w:rPr>
        <w:t>报价供应商</w:t>
      </w:r>
      <w:r>
        <w:rPr>
          <w:rStyle w:val="20"/>
          <w:rFonts w:ascii="宋体" w:hAnsi="宋体"/>
          <w:b/>
          <w:sz w:val="44"/>
          <w:szCs w:val="44"/>
        </w:rPr>
        <w:t>须知</w:t>
      </w:r>
    </w:p>
    <w:tbl>
      <w:tblPr>
        <w:tblStyle w:val="1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17" w:type="dxa"/>
            <w:noWrap w:val="0"/>
            <w:vAlign w:val="center"/>
          </w:tcPr>
          <w:p>
            <w:pPr>
              <w:spacing w:line="400" w:lineRule="exact"/>
              <w:jc w:val="center"/>
              <w:rPr>
                <w:rFonts w:ascii="宋体" w:hAnsi="宋体"/>
                <w:b/>
                <w:color w:val="000000"/>
                <w:sz w:val="24"/>
                <w:szCs w:val="24"/>
              </w:rPr>
            </w:pPr>
            <w:r>
              <w:rPr>
                <w:rFonts w:hint="eastAsia" w:ascii="宋体" w:hAnsi="宋体"/>
                <w:b/>
                <w:color w:val="000000"/>
                <w:sz w:val="24"/>
                <w:szCs w:val="24"/>
              </w:rPr>
              <w:t>项号</w:t>
            </w:r>
          </w:p>
        </w:tc>
        <w:tc>
          <w:tcPr>
            <w:tcW w:w="1134" w:type="dxa"/>
            <w:noWrap w:val="0"/>
            <w:vAlign w:val="center"/>
          </w:tcPr>
          <w:p>
            <w:pPr>
              <w:spacing w:line="400" w:lineRule="exact"/>
              <w:jc w:val="center"/>
              <w:rPr>
                <w:rFonts w:ascii="宋体" w:hAnsi="宋体"/>
                <w:b/>
                <w:color w:val="000000"/>
                <w:sz w:val="24"/>
                <w:szCs w:val="24"/>
              </w:rPr>
            </w:pPr>
            <w:r>
              <w:rPr>
                <w:rFonts w:hint="eastAsia" w:ascii="宋体" w:hAnsi="宋体"/>
                <w:b/>
                <w:color w:val="000000"/>
                <w:sz w:val="24"/>
                <w:szCs w:val="24"/>
              </w:rPr>
              <w:t>条款号</w:t>
            </w:r>
          </w:p>
        </w:tc>
        <w:tc>
          <w:tcPr>
            <w:tcW w:w="7229" w:type="dxa"/>
            <w:noWrap w:val="0"/>
            <w:vAlign w:val="center"/>
          </w:tcPr>
          <w:p>
            <w:pPr>
              <w:spacing w:line="380" w:lineRule="exact"/>
              <w:jc w:val="center"/>
              <w:rPr>
                <w:rFonts w:ascii="宋体" w:hAnsi="宋体"/>
                <w:b/>
                <w:color w:val="000000"/>
                <w:sz w:val="24"/>
                <w:szCs w:val="24"/>
              </w:rPr>
            </w:pPr>
            <w:r>
              <w:rPr>
                <w:rFonts w:hint="eastAsia" w:ascii="宋体" w:hAnsi="宋体"/>
                <w:b/>
                <w:color w:val="000000"/>
                <w:sz w:val="24"/>
                <w:szCs w:val="24"/>
              </w:rPr>
              <w:t>编</w:t>
            </w:r>
            <w:r>
              <w:rPr>
                <w:rFonts w:ascii="宋体" w:hAnsi="宋体"/>
                <w:b/>
                <w:color w:val="000000"/>
                <w:sz w:val="24"/>
                <w:szCs w:val="24"/>
              </w:rPr>
              <w:t xml:space="preserve">   </w:t>
            </w:r>
            <w:r>
              <w:rPr>
                <w:rFonts w:hint="eastAsia" w:ascii="宋体" w:hAnsi="宋体"/>
                <w:b/>
                <w:color w:val="000000"/>
                <w:sz w:val="24"/>
                <w:szCs w:val="24"/>
              </w:rPr>
              <w:t>列</w:t>
            </w:r>
            <w:r>
              <w:rPr>
                <w:rFonts w:ascii="宋体" w:hAnsi="宋体"/>
                <w:b/>
                <w:color w:val="000000"/>
                <w:sz w:val="24"/>
                <w:szCs w:val="24"/>
              </w:rPr>
              <w:t xml:space="preserve">   </w:t>
            </w:r>
            <w:r>
              <w:rPr>
                <w:rFonts w:hint="eastAsia" w:ascii="宋体" w:hAnsi="宋体"/>
                <w:b/>
                <w:color w:val="000000"/>
                <w:sz w:val="24"/>
                <w:szCs w:val="24"/>
              </w:rPr>
              <w:t>内</w:t>
            </w:r>
            <w:r>
              <w:rPr>
                <w:rFonts w:ascii="宋体" w:hAnsi="宋体"/>
                <w:b/>
                <w:color w:val="000000"/>
                <w:sz w:val="24"/>
                <w:szCs w:val="24"/>
              </w:rPr>
              <w:t xml:space="preserve">   </w:t>
            </w:r>
            <w:r>
              <w:rPr>
                <w:rFonts w:hint="eastAsia" w:ascii="宋体" w:hAnsi="宋体"/>
                <w:b/>
                <w:color w:val="00000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17" w:type="dxa"/>
            <w:noWrap w:val="0"/>
            <w:vAlign w:val="center"/>
          </w:tcPr>
          <w:p>
            <w:pPr>
              <w:spacing w:line="400" w:lineRule="exact"/>
              <w:jc w:val="center"/>
              <w:rPr>
                <w:rFonts w:ascii="宋体" w:hAnsi="宋体"/>
                <w:color w:val="000000"/>
                <w:sz w:val="24"/>
                <w:szCs w:val="24"/>
              </w:rPr>
            </w:pPr>
            <w:r>
              <w:rPr>
                <w:rFonts w:ascii="宋体" w:hAnsi="宋体"/>
                <w:color w:val="000000"/>
                <w:sz w:val="24"/>
                <w:szCs w:val="24"/>
              </w:rPr>
              <w:t>1</w:t>
            </w:r>
          </w:p>
        </w:tc>
        <w:tc>
          <w:tcPr>
            <w:tcW w:w="1134" w:type="dxa"/>
            <w:noWrap w:val="0"/>
            <w:vAlign w:val="center"/>
          </w:tcPr>
          <w:p>
            <w:pPr>
              <w:spacing w:line="400" w:lineRule="exact"/>
              <w:jc w:val="center"/>
              <w:rPr>
                <w:rFonts w:ascii="宋体" w:hAnsi="宋体"/>
                <w:color w:val="000000"/>
                <w:sz w:val="24"/>
                <w:szCs w:val="24"/>
              </w:rPr>
            </w:pPr>
          </w:p>
        </w:tc>
        <w:tc>
          <w:tcPr>
            <w:tcW w:w="7229" w:type="dxa"/>
            <w:noWrap w:val="0"/>
            <w:vAlign w:val="center"/>
          </w:tcPr>
          <w:p>
            <w:pPr>
              <w:widowControl/>
              <w:spacing w:line="360" w:lineRule="exact"/>
              <w:ind w:left="1200" w:hanging="1200" w:hangingChars="500"/>
              <w:jc w:val="left"/>
              <w:rPr>
                <w:rFonts w:hint="eastAsia" w:ascii="宋体" w:hAnsi="宋体" w:eastAsia="宋体"/>
                <w:color w:val="000000"/>
                <w:sz w:val="24"/>
                <w:szCs w:val="24"/>
                <w:lang w:eastAsia="zh-CN"/>
              </w:rPr>
            </w:pPr>
            <w:r>
              <w:rPr>
                <w:rFonts w:hint="eastAsia" w:ascii="宋体" w:hAnsi="宋体"/>
                <w:color w:val="000000"/>
                <w:sz w:val="24"/>
                <w:szCs w:val="24"/>
              </w:rPr>
              <w:t>项目名称：2022年福建省龙岩监狱亲情电话系统采购项目</w:t>
            </w:r>
            <w:r>
              <w:rPr>
                <w:rFonts w:hint="eastAsia" w:ascii="宋体" w:hAnsi="宋体"/>
                <w:color w:val="000000"/>
                <w:sz w:val="24"/>
                <w:szCs w:val="24"/>
                <w:lang w:eastAsia="zh-CN"/>
              </w:rPr>
              <w:t xml:space="preserve"> </w:t>
            </w:r>
          </w:p>
          <w:p>
            <w:pPr>
              <w:widowControl/>
              <w:spacing w:line="360" w:lineRule="exact"/>
              <w:jc w:val="left"/>
              <w:rPr>
                <w:rFonts w:hint="eastAsia" w:ascii="宋体" w:hAnsi="宋体"/>
                <w:color w:val="000000"/>
                <w:sz w:val="24"/>
                <w:szCs w:val="24"/>
                <w:lang w:val="en-US" w:eastAsia="zh-CN"/>
              </w:rPr>
            </w:pPr>
            <w:r>
              <w:rPr>
                <w:rFonts w:hint="eastAsia" w:ascii="宋体" w:hAnsi="宋体"/>
                <w:color w:val="000000"/>
                <w:sz w:val="24"/>
                <w:szCs w:val="24"/>
                <w:lang w:val="en-US" w:eastAsia="zh-CN"/>
              </w:rPr>
              <w:t>项目编号：RWZB-LY-2022-012</w:t>
            </w:r>
          </w:p>
          <w:p>
            <w:pPr>
              <w:widowControl/>
              <w:spacing w:line="360" w:lineRule="exact"/>
              <w:jc w:val="left"/>
              <w:rPr>
                <w:rFonts w:ascii="宋体" w:hAnsi="宋体"/>
                <w:color w:val="000000"/>
                <w:spacing w:val="6"/>
                <w:sz w:val="24"/>
                <w:szCs w:val="24"/>
              </w:rPr>
            </w:pPr>
            <w:r>
              <w:rPr>
                <w:rFonts w:hint="eastAsia" w:ascii="宋体" w:hAnsi="宋体"/>
                <w:color w:val="000000"/>
                <w:sz w:val="24"/>
                <w:szCs w:val="24"/>
              </w:rPr>
              <w:t>采购</w:t>
            </w:r>
            <w:r>
              <w:rPr>
                <w:rFonts w:hint="eastAsia" w:ascii="宋体" w:hAnsi="宋体"/>
                <w:color w:val="000000"/>
                <w:sz w:val="24"/>
                <w:szCs w:val="24"/>
                <w:lang w:eastAsia="zh-CN"/>
              </w:rPr>
              <w:t>单位</w:t>
            </w:r>
            <w:r>
              <w:rPr>
                <w:rFonts w:hint="eastAsia" w:ascii="宋体" w:hAnsi="宋体"/>
                <w:color w:val="000000"/>
                <w:sz w:val="24"/>
                <w:szCs w:val="24"/>
              </w:rPr>
              <w:t>：福建省龙岩监狱</w:t>
            </w:r>
          </w:p>
          <w:p>
            <w:pPr>
              <w:widowControl/>
              <w:spacing w:line="360" w:lineRule="exact"/>
              <w:jc w:val="left"/>
              <w:rPr>
                <w:rFonts w:hint="eastAsia" w:ascii="宋体" w:hAnsi="宋体" w:eastAsia="宋体"/>
                <w:color w:val="000000"/>
                <w:sz w:val="24"/>
                <w:szCs w:val="24"/>
                <w:u w:val="single"/>
                <w:lang w:val="en-US" w:eastAsia="zh-CN"/>
              </w:rPr>
            </w:pPr>
            <w:r>
              <w:rPr>
                <w:rFonts w:hint="eastAsia" w:ascii="宋体" w:hAnsi="宋体"/>
                <w:color w:val="000000"/>
                <w:sz w:val="24"/>
                <w:szCs w:val="24"/>
              </w:rPr>
              <w:t>项目内容：详见第三章</w:t>
            </w:r>
            <w:r>
              <w:rPr>
                <w:rFonts w:hint="eastAsia" w:ascii="宋体" w:hAnsi="宋体"/>
                <w:color w:val="000000"/>
                <w:sz w:val="24"/>
                <w:szCs w:val="24"/>
                <w:lang w:val="en-US" w:eastAsia="zh-CN"/>
              </w:rPr>
              <w:t xml:space="preserve"> 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17" w:type="dxa"/>
            <w:noWrap w:val="0"/>
            <w:vAlign w:val="center"/>
          </w:tcPr>
          <w:p>
            <w:pPr>
              <w:spacing w:line="400" w:lineRule="exact"/>
              <w:jc w:val="center"/>
              <w:rPr>
                <w:rFonts w:ascii="宋体" w:hAnsi="宋体"/>
                <w:color w:val="000000"/>
                <w:sz w:val="24"/>
                <w:szCs w:val="24"/>
              </w:rPr>
            </w:pPr>
            <w:r>
              <w:rPr>
                <w:rFonts w:ascii="宋体" w:hAnsi="宋体"/>
                <w:color w:val="000000"/>
                <w:sz w:val="24"/>
                <w:szCs w:val="24"/>
              </w:rPr>
              <w:t>2</w:t>
            </w:r>
          </w:p>
        </w:tc>
        <w:tc>
          <w:tcPr>
            <w:tcW w:w="1134" w:type="dxa"/>
            <w:noWrap w:val="0"/>
            <w:vAlign w:val="center"/>
          </w:tcPr>
          <w:p>
            <w:pPr>
              <w:adjustRightInd w:val="0"/>
              <w:snapToGrid w:val="0"/>
              <w:spacing w:line="400" w:lineRule="exact"/>
              <w:jc w:val="center"/>
              <w:rPr>
                <w:rFonts w:ascii="宋体" w:hAnsi="宋体"/>
                <w:color w:val="000000"/>
                <w:sz w:val="24"/>
                <w:szCs w:val="24"/>
              </w:rPr>
            </w:pPr>
          </w:p>
        </w:tc>
        <w:tc>
          <w:tcPr>
            <w:tcW w:w="7229" w:type="dxa"/>
            <w:noWrap w:val="0"/>
            <w:vAlign w:val="center"/>
          </w:tcPr>
          <w:p>
            <w:pPr>
              <w:widowControl/>
              <w:spacing w:line="360" w:lineRule="auto"/>
              <w:jc w:val="left"/>
              <w:rPr>
                <w:rFonts w:ascii="宋体" w:hAnsi="宋体"/>
                <w:b/>
                <w:color w:val="000000"/>
                <w:sz w:val="24"/>
                <w:szCs w:val="24"/>
              </w:rPr>
            </w:pPr>
            <w:r>
              <w:rPr>
                <w:rFonts w:hint="eastAsia" w:ascii="宋体" w:hAnsi="宋体"/>
                <w:b/>
                <w:color w:val="000000"/>
                <w:sz w:val="24"/>
                <w:szCs w:val="24"/>
              </w:rPr>
              <w:t>资格标准：</w:t>
            </w:r>
          </w:p>
          <w:p>
            <w:pPr>
              <w:spacing w:line="360" w:lineRule="auto"/>
              <w:ind w:firstLine="480" w:firstLineChars="200"/>
              <w:rPr>
                <w:rFonts w:ascii="宋体" w:hAnsi="宋体"/>
                <w:b/>
                <w:bCs/>
                <w:sz w:val="24"/>
              </w:rPr>
            </w:pPr>
            <w:r>
              <w:rPr>
                <w:rFonts w:hint="eastAsia" w:ascii="宋体" w:hAnsi="宋体"/>
                <w:color w:val="000000"/>
                <w:sz w:val="24"/>
                <w:szCs w:val="24"/>
                <w:lang w:val="en-US" w:eastAsia="zh-CN"/>
              </w:rPr>
              <w:t>1、</w:t>
            </w:r>
            <w:r>
              <w:rPr>
                <w:rFonts w:hint="eastAsia" w:ascii="宋体" w:hAnsi="宋体"/>
                <w:color w:val="000000"/>
                <w:sz w:val="24"/>
                <w:szCs w:val="24"/>
              </w:rPr>
              <w:t>凡有能力提供本</w:t>
            </w:r>
            <w:r>
              <w:rPr>
                <w:rFonts w:hint="eastAsia" w:ascii="宋体" w:hAnsi="宋体"/>
                <w:color w:val="000000"/>
                <w:sz w:val="24"/>
                <w:szCs w:val="24"/>
                <w:lang w:eastAsia="zh-CN"/>
              </w:rPr>
              <w:t>竞价采购</w:t>
            </w:r>
            <w:r>
              <w:rPr>
                <w:rFonts w:hint="eastAsia" w:ascii="宋体" w:hAnsi="宋体"/>
                <w:color w:val="000000"/>
                <w:sz w:val="24"/>
                <w:szCs w:val="24"/>
              </w:rPr>
              <w:t>文件所述服务的均可能成为合格的</w:t>
            </w:r>
            <w:r>
              <w:rPr>
                <w:rFonts w:hint="eastAsia" w:ascii="宋体" w:hAnsi="宋体"/>
                <w:color w:val="000000"/>
                <w:sz w:val="24"/>
                <w:szCs w:val="24"/>
                <w:lang w:eastAsia="zh-CN"/>
              </w:rPr>
              <w:t>报价人</w:t>
            </w:r>
            <w:r>
              <w:rPr>
                <w:rFonts w:hint="eastAsia" w:ascii="宋体" w:hAnsi="宋体"/>
                <w:color w:val="000000"/>
                <w:sz w:val="24"/>
                <w:szCs w:val="24"/>
              </w:rPr>
              <w:t>。需提交以下资质证明文</w:t>
            </w:r>
            <w:r>
              <w:rPr>
                <w:rFonts w:hint="eastAsia" w:ascii="宋体" w:hAnsi="宋体"/>
                <w:b w:val="0"/>
                <w:bCs w:val="0"/>
                <w:color w:val="000000"/>
                <w:sz w:val="24"/>
                <w:szCs w:val="24"/>
              </w:rPr>
              <w:t>件：</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ascii="宋体" w:hAnsi="宋体"/>
                <w:sz w:val="24"/>
                <w:szCs w:val="24"/>
                <w:highlight w:val="none"/>
              </w:rPr>
            </w:pPr>
            <w:r>
              <w:rPr>
                <w:rFonts w:hint="eastAsia" w:ascii="宋体" w:hAnsi="宋体"/>
                <w:sz w:val="24"/>
                <w:szCs w:val="24"/>
                <w:highlight w:val="none"/>
              </w:rPr>
              <w:t>（1）</w:t>
            </w:r>
            <w:r>
              <w:rPr>
                <w:rFonts w:hint="eastAsia" w:ascii="宋体" w:hAnsi="宋体" w:eastAsia="宋体" w:cs="宋体"/>
                <w:sz w:val="24"/>
                <w:szCs w:val="24"/>
              </w:rPr>
              <w:t>提供有效的营业执照复印件</w:t>
            </w:r>
            <w:r>
              <w:rPr>
                <w:rFonts w:hint="eastAsia" w:ascii="宋体" w:hAnsi="宋体"/>
                <w:sz w:val="24"/>
                <w:szCs w:val="24"/>
                <w:highlight w:val="none"/>
              </w:rPr>
              <w:t>；</w:t>
            </w:r>
          </w:p>
          <w:p>
            <w:pPr>
              <w:widowControl/>
              <w:tabs>
                <w:tab w:val="left" w:pos="1140"/>
              </w:tabs>
              <w:spacing w:line="360" w:lineRule="auto"/>
              <w:ind w:firstLine="240" w:firstLineChars="100"/>
              <w:jc w:val="left"/>
              <w:rPr>
                <w:rFonts w:hint="eastAsia" w:ascii="宋体" w:hAnsi="宋体" w:eastAsia="宋体"/>
                <w:sz w:val="24"/>
                <w:szCs w:val="24"/>
                <w:highlight w:val="none"/>
                <w:lang w:eastAsia="zh-CN"/>
              </w:rPr>
            </w:pPr>
            <w:r>
              <w:rPr>
                <w:rFonts w:hint="eastAsia" w:ascii="宋体" w:hAnsi="宋体"/>
                <w:sz w:val="24"/>
                <w:szCs w:val="24"/>
                <w:highlight w:val="none"/>
              </w:rPr>
              <w:t>（2）</w:t>
            </w:r>
            <w:r>
              <w:rPr>
                <w:rFonts w:hint="eastAsia" w:ascii="宋体" w:hAnsi="宋体" w:cs="宋体"/>
                <w:sz w:val="24"/>
                <w:szCs w:val="24"/>
                <w:lang w:eastAsia="zh-CN"/>
              </w:rPr>
              <w:t>单位负责人</w:t>
            </w:r>
            <w:r>
              <w:rPr>
                <w:rFonts w:hint="eastAsia" w:ascii="宋体" w:hAnsi="宋体" w:eastAsia="宋体" w:cs="宋体"/>
                <w:sz w:val="24"/>
                <w:szCs w:val="24"/>
              </w:rPr>
              <w:t>身份证复印件、</w:t>
            </w:r>
            <w:r>
              <w:rPr>
                <w:rFonts w:hint="eastAsia" w:ascii="宋体" w:hAnsi="宋体" w:eastAsia="宋体" w:cs="宋体"/>
                <w:sz w:val="24"/>
                <w:szCs w:val="24"/>
                <w:lang w:eastAsia="zh-CN"/>
              </w:rPr>
              <w:t>报价</w:t>
            </w:r>
            <w:r>
              <w:rPr>
                <w:rFonts w:hint="eastAsia" w:ascii="宋体" w:hAnsi="宋体" w:cs="宋体"/>
                <w:sz w:val="24"/>
                <w:szCs w:val="24"/>
                <w:lang w:eastAsia="zh-CN"/>
              </w:rPr>
              <w:t>供应商授权代表</w:t>
            </w:r>
            <w:r>
              <w:rPr>
                <w:rFonts w:hint="eastAsia" w:ascii="宋体" w:hAnsi="宋体" w:eastAsia="宋体" w:cs="宋体"/>
                <w:sz w:val="24"/>
                <w:szCs w:val="24"/>
              </w:rPr>
              <w:t>身份证复印件、</w:t>
            </w:r>
            <w:r>
              <w:rPr>
                <w:rFonts w:hint="eastAsia" w:ascii="宋体" w:hAnsi="宋体" w:cs="宋体"/>
                <w:sz w:val="24"/>
                <w:szCs w:val="24"/>
                <w:lang w:eastAsia="zh-CN"/>
              </w:rPr>
              <w:t>单位负责人</w:t>
            </w:r>
            <w:r>
              <w:rPr>
                <w:rFonts w:hint="eastAsia" w:ascii="宋体" w:hAnsi="宋体" w:eastAsia="宋体" w:cs="宋体"/>
                <w:sz w:val="24"/>
                <w:szCs w:val="24"/>
              </w:rPr>
              <w:t>授权书原件 (若</w:t>
            </w:r>
            <w:r>
              <w:rPr>
                <w:rFonts w:hint="eastAsia" w:ascii="宋体" w:hAnsi="宋体" w:eastAsia="宋体" w:cs="宋体"/>
                <w:sz w:val="24"/>
                <w:szCs w:val="24"/>
                <w:lang w:eastAsia="zh-CN"/>
              </w:rPr>
              <w:t>报价</w:t>
            </w:r>
            <w:r>
              <w:rPr>
                <w:rFonts w:hint="eastAsia" w:ascii="宋体" w:hAnsi="宋体" w:cs="宋体"/>
                <w:sz w:val="24"/>
                <w:szCs w:val="24"/>
                <w:lang w:eastAsia="zh-CN"/>
              </w:rPr>
              <w:t>供应商</w:t>
            </w:r>
            <w:r>
              <w:rPr>
                <w:rFonts w:hint="eastAsia" w:ascii="宋体" w:hAnsi="宋体" w:eastAsia="宋体" w:cs="宋体"/>
                <w:sz w:val="24"/>
                <w:szCs w:val="24"/>
                <w:lang w:eastAsia="zh-CN"/>
              </w:rPr>
              <w:t>的</w:t>
            </w:r>
            <w:r>
              <w:rPr>
                <w:rFonts w:hint="eastAsia" w:ascii="宋体" w:hAnsi="宋体" w:cs="宋体"/>
                <w:sz w:val="24"/>
                <w:szCs w:val="24"/>
                <w:lang w:eastAsia="zh-CN"/>
              </w:rPr>
              <w:t>授权代表</w:t>
            </w:r>
            <w:r>
              <w:rPr>
                <w:rFonts w:hint="eastAsia" w:ascii="宋体" w:hAnsi="宋体" w:eastAsia="宋体" w:cs="宋体"/>
                <w:sz w:val="24"/>
                <w:szCs w:val="24"/>
              </w:rPr>
              <w:t>是</w:t>
            </w:r>
            <w:r>
              <w:rPr>
                <w:rFonts w:hint="eastAsia" w:ascii="宋体" w:hAnsi="宋体" w:cs="宋体"/>
                <w:sz w:val="24"/>
                <w:szCs w:val="24"/>
                <w:lang w:eastAsia="zh-CN"/>
              </w:rPr>
              <w:t>单位负责人</w:t>
            </w:r>
            <w:r>
              <w:rPr>
                <w:rFonts w:hint="eastAsia" w:ascii="宋体" w:hAnsi="宋体" w:eastAsia="宋体" w:cs="宋体"/>
                <w:sz w:val="24"/>
                <w:szCs w:val="24"/>
              </w:rPr>
              <w:t>，则无需提供</w:t>
            </w:r>
            <w:r>
              <w:rPr>
                <w:rFonts w:hint="eastAsia" w:ascii="宋体" w:hAnsi="宋体" w:cs="宋体"/>
                <w:sz w:val="24"/>
                <w:szCs w:val="24"/>
                <w:lang w:eastAsia="zh-CN"/>
              </w:rPr>
              <w:t>单位负责人</w:t>
            </w:r>
            <w:r>
              <w:rPr>
                <w:rFonts w:hint="eastAsia" w:ascii="宋体" w:hAnsi="宋体" w:eastAsia="宋体" w:cs="宋体"/>
                <w:sz w:val="24"/>
                <w:szCs w:val="24"/>
              </w:rPr>
              <w:t>授权书原件，只需提供</w:t>
            </w:r>
            <w:r>
              <w:rPr>
                <w:rFonts w:hint="eastAsia" w:ascii="宋体" w:hAnsi="宋体" w:cs="宋体"/>
                <w:sz w:val="24"/>
                <w:szCs w:val="24"/>
                <w:lang w:eastAsia="zh-CN"/>
              </w:rPr>
              <w:t>单位负责人</w:t>
            </w:r>
            <w:r>
              <w:rPr>
                <w:rFonts w:hint="eastAsia" w:ascii="宋体" w:hAnsi="宋体" w:eastAsia="宋体" w:cs="宋体"/>
                <w:sz w:val="24"/>
                <w:szCs w:val="24"/>
              </w:rPr>
              <w:t>身份证复印件)</w:t>
            </w:r>
            <w:r>
              <w:rPr>
                <w:rFonts w:hint="eastAsia" w:ascii="宋体" w:hAnsi="宋体" w:eastAsia="宋体" w:cs="宋体"/>
                <w:sz w:val="24"/>
                <w:szCs w:val="24"/>
                <w:lang w:eastAsia="zh-CN"/>
              </w:rPr>
              <w:t>；</w:t>
            </w:r>
          </w:p>
          <w:p>
            <w:pPr>
              <w:tabs>
                <w:tab w:val="left" w:pos="840"/>
                <w:tab w:val="left" w:pos="945"/>
                <w:tab w:val="left" w:pos="1050"/>
              </w:tabs>
              <w:snapToGrid w:val="0"/>
              <w:spacing w:line="360" w:lineRule="auto"/>
              <w:ind w:firstLine="480" w:firstLineChars="200"/>
              <w:rPr>
                <w:rFonts w:hint="eastAsia" w:ascii="宋体" w:hAnsi="宋体"/>
                <w:sz w:val="24"/>
                <w:highlight w:val="none"/>
              </w:rPr>
            </w:pPr>
            <w:r>
              <w:rPr>
                <w:rFonts w:hint="eastAsia" w:ascii="宋体" w:hAnsi="宋体"/>
                <w:color w:val="000000"/>
                <w:sz w:val="24"/>
                <w:szCs w:val="24"/>
                <w:highlight w:val="none"/>
                <w:lang w:val="en-US" w:eastAsia="zh-CN"/>
              </w:rPr>
              <w:t>2、</w:t>
            </w:r>
            <w:r>
              <w:rPr>
                <w:rFonts w:hint="eastAsia" w:ascii="宋体" w:hAnsi="宋体"/>
                <w:color w:val="000000"/>
                <w:sz w:val="24"/>
                <w:szCs w:val="24"/>
                <w:highlight w:val="none"/>
              </w:rPr>
              <w:t>本项目不接受联合体</w:t>
            </w:r>
            <w:r>
              <w:rPr>
                <w:rFonts w:hint="eastAsia" w:ascii="宋体" w:hAnsi="宋体"/>
                <w:color w:val="000000"/>
                <w:sz w:val="24"/>
                <w:szCs w:val="24"/>
                <w:highlight w:val="none"/>
                <w:lang w:eastAsia="zh-CN"/>
              </w:rPr>
              <w:t>报价</w:t>
            </w:r>
            <w:r>
              <w:rPr>
                <w:rFonts w:hint="eastAsia" w:ascii="宋体" w:hAnsi="宋体"/>
                <w:bCs/>
                <w:color w:val="000000"/>
                <w:sz w:val="24"/>
                <w:szCs w:val="24"/>
                <w:highlight w:val="none"/>
              </w:rPr>
              <w:t>。</w:t>
            </w:r>
          </w:p>
          <w:p>
            <w:pPr>
              <w:tabs>
                <w:tab w:val="left" w:pos="840"/>
                <w:tab w:val="left" w:pos="945"/>
                <w:tab w:val="left" w:pos="1050"/>
              </w:tabs>
              <w:snapToGrid w:val="0"/>
              <w:spacing w:line="360" w:lineRule="auto"/>
              <w:ind w:firstLine="480" w:firstLineChars="200"/>
              <w:rPr>
                <w:rFonts w:ascii="宋体" w:hAnsi="宋体"/>
                <w:b/>
                <w:color w:val="000000"/>
                <w:sz w:val="24"/>
                <w:szCs w:val="24"/>
              </w:rPr>
            </w:pPr>
            <w:r>
              <w:rPr>
                <w:rFonts w:hint="eastAsia" w:ascii="宋体" w:hAnsi="宋体"/>
                <w:sz w:val="24"/>
                <w:u w:val="single"/>
              </w:rPr>
              <w:t>以上材料若要求为复印件或者扫描件，则均需加盖</w:t>
            </w:r>
            <w:r>
              <w:rPr>
                <w:rFonts w:hint="eastAsia" w:ascii="宋体" w:hAnsi="宋体"/>
                <w:sz w:val="24"/>
                <w:u w:val="single"/>
                <w:lang w:eastAsia="zh-CN"/>
              </w:rPr>
              <w:t>报价供应商</w:t>
            </w:r>
            <w:r>
              <w:rPr>
                <w:rFonts w:hint="eastAsia" w:ascii="宋体" w:hAnsi="宋体"/>
                <w:sz w:val="24"/>
                <w:u w:val="single"/>
              </w:rPr>
              <w:t>公章方为有效。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17" w:type="dxa"/>
            <w:noWrap w:val="0"/>
            <w:vAlign w:val="center"/>
          </w:tcPr>
          <w:p>
            <w:pPr>
              <w:spacing w:line="400" w:lineRule="exact"/>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3</w:t>
            </w:r>
          </w:p>
        </w:tc>
        <w:tc>
          <w:tcPr>
            <w:tcW w:w="1134" w:type="dxa"/>
            <w:noWrap w:val="0"/>
            <w:vAlign w:val="center"/>
          </w:tcPr>
          <w:p>
            <w:pPr>
              <w:spacing w:line="400" w:lineRule="exact"/>
              <w:rPr>
                <w:rFonts w:ascii="宋体" w:hAnsi="宋体"/>
                <w:color w:val="000000"/>
                <w:sz w:val="24"/>
                <w:szCs w:val="24"/>
              </w:rPr>
            </w:pPr>
          </w:p>
        </w:tc>
        <w:tc>
          <w:tcPr>
            <w:tcW w:w="7229" w:type="dxa"/>
            <w:noWrap w:val="0"/>
            <w:vAlign w:val="center"/>
          </w:tcPr>
          <w:p>
            <w:pPr>
              <w:pStyle w:val="64"/>
              <w:widowControl/>
              <w:shd w:val="clear" w:fill="FFFFFF" w:themeFill="background1"/>
              <w:adjustRightInd w:val="0"/>
              <w:snapToGrid w:val="0"/>
              <w:spacing w:line="360" w:lineRule="exact"/>
              <w:jc w:val="left"/>
              <w:rPr>
                <w:rFonts w:ascii="宋体" w:hAnsi="宋体"/>
                <w:color w:val="000000"/>
                <w:sz w:val="24"/>
                <w:szCs w:val="24"/>
                <w:shd w:val="clear" w:fill="FFFFFF" w:themeFill="background1"/>
              </w:rPr>
            </w:pPr>
            <w:r>
              <w:rPr>
                <w:rFonts w:hint="eastAsia" w:ascii="宋体" w:hAnsi="宋体"/>
                <w:color w:val="000000"/>
                <w:sz w:val="24"/>
                <w:szCs w:val="24"/>
              </w:rPr>
              <w:t>提交响应文件递交截止时间：</w:t>
            </w:r>
            <w:r>
              <w:rPr>
                <w:rFonts w:hint="eastAsia" w:ascii="宋体" w:hAnsi="宋体" w:eastAsia="宋体" w:cs="宋体"/>
                <w:color w:val="000000"/>
                <w:sz w:val="24"/>
                <w:szCs w:val="24"/>
                <w:u w:val="single"/>
                <w:shd w:val="clear" w:fill="FFFFFF" w:themeFill="background1"/>
              </w:rPr>
              <w:t>2</w:t>
            </w:r>
            <w:r>
              <w:rPr>
                <w:rFonts w:hint="eastAsia" w:ascii="宋体" w:hAnsi="宋体" w:eastAsia="宋体" w:cs="宋体"/>
                <w:color w:val="000000"/>
                <w:sz w:val="24"/>
                <w:szCs w:val="24"/>
                <w:u w:val="single"/>
                <w:shd w:val="clear" w:fill="FFFFFF" w:themeFill="background1"/>
                <w:lang w:val="en-US" w:eastAsia="zh-CN"/>
              </w:rPr>
              <w:t>02</w:t>
            </w:r>
            <w:r>
              <w:rPr>
                <w:rFonts w:hint="eastAsia" w:ascii="宋体" w:hAnsi="宋体" w:cs="宋体"/>
                <w:color w:val="000000"/>
                <w:sz w:val="24"/>
                <w:szCs w:val="24"/>
                <w:u w:val="single"/>
                <w:shd w:val="clear" w:fill="FFFFFF" w:themeFill="background1"/>
                <w:lang w:val="en-US" w:eastAsia="zh-CN"/>
              </w:rPr>
              <w:t>2</w:t>
            </w:r>
            <w:r>
              <w:rPr>
                <w:rFonts w:hint="eastAsia" w:ascii="宋体" w:hAnsi="宋体" w:eastAsia="宋体" w:cs="宋体"/>
                <w:color w:val="000000"/>
                <w:sz w:val="24"/>
                <w:szCs w:val="24"/>
                <w:shd w:val="clear" w:fill="FFFFFF" w:themeFill="background1"/>
              </w:rPr>
              <w:t>年</w:t>
            </w:r>
            <w:r>
              <w:rPr>
                <w:rFonts w:hint="eastAsia" w:ascii="宋体" w:hAnsi="宋体" w:cs="宋体"/>
                <w:color w:val="000000"/>
                <w:sz w:val="24"/>
                <w:szCs w:val="24"/>
                <w:u w:val="single"/>
                <w:shd w:val="clear" w:fill="FFFFFF" w:themeFill="background1"/>
                <w:lang w:val="en-US" w:eastAsia="zh-CN"/>
              </w:rPr>
              <w:t xml:space="preserve"> 02 </w:t>
            </w:r>
            <w:r>
              <w:rPr>
                <w:rFonts w:hint="eastAsia" w:ascii="宋体" w:hAnsi="宋体" w:eastAsia="宋体" w:cs="宋体"/>
                <w:color w:val="000000"/>
                <w:sz w:val="24"/>
                <w:szCs w:val="24"/>
                <w:shd w:val="clear" w:fill="FFFFFF" w:themeFill="background1"/>
              </w:rPr>
              <w:t>月</w:t>
            </w:r>
            <w:r>
              <w:rPr>
                <w:rFonts w:hint="eastAsia" w:ascii="宋体" w:hAnsi="宋体" w:cs="宋体"/>
                <w:color w:val="000000"/>
                <w:sz w:val="24"/>
                <w:szCs w:val="24"/>
                <w:u w:val="single"/>
                <w:shd w:val="clear" w:fill="FFFFFF" w:themeFill="background1"/>
                <w:lang w:val="en-US" w:eastAsia="zh-CN"/>
              </w:rPr>
              <w:t xml:space="preserve"> 16 </w:t>
            </w:r>
            <w:r>
              <w:rPr>
                <w:rFonts w:hint="eastAsia" w:ascii="宋体" w:hAnsi="宋体" w:eastAsia="宋体" w:cs="宋体"/>
                <w:color w:val="000000"/>
                <w:sz w:val="24"/>
                <w:szCs w:val="24"/>
                <w:shd w:val="clear" w:fill="FFFFFF" w:themeFill="background1"/>
              </w:rPr>
              <w:t>日</w:t>
            </w:r>
            <w:r>
              <w:rPr>
                <w:rFonts w:hint="eastAsia" w:ascii="宋体" w:hAnsi="宋体" w:eastAsia="宋体" w:cs="宋体"/>
                <w:color w:val="000000"/>
                <w:sz w:val="24"/>
                <w:szCs w:val="24"/>
                <w:shd w:val="clear" w:fill="FFFFFF" w:themeFill="background1"/>
                <w:lang w:eastAsia="zh-CN"/>
              </w:rPr>
              <w:t>上午</w:t>
            </w:r>
            <w:r>
              <w:rPr>
                <w:rFonts w:hint="eastAsia" w:ascii="宋体" w:hAnsi="宋体" w:eastAsia="宋体" w:cs="宋体"/>
                <w:color w:val="000000"/>
                <w:sz w:val="24"/>
                <w:szCs w:val="24"/>
                <w:u w:val="single"/>
                <w:shd w:val="clear" w:fill="FFFFFF" w:themeFill="background1"/>
                <w:lang w:val="en-US" w:eastAsia="zh-CN"/>
              </w:rPr>
              <w:t>09：00</w:t>
            </w:r>
            <w:r>
              <w:rPr>
                <w:rFonts w:hint="eastAsia" w:ascii="宋体" w:hAnsi="宋体" w:eastAsia="宋体" w:cs="宋体"/>
                <w:color w:val="000000"/>
                <w:sz w:val="24"/>
                <w:szCs w:val="24"/>
                <w:shd w:val="clear" w:fill="FFFFFF" w:themeFill="background1"/>
              </w:rPr>
              <w:t>（北京时间）</w:t>
            </w:r>
            <w:r>
              <w:rPr>
                <w:rFonts w:hint="eastAsia" w:ascii="宋体" w:hAnsi="宋体"/>
                <w:color w:val="000000"/>
                <w:sz w:val="24"/>
                <w:szCs w:val="24"/>
                <w:shd w:val="clear" w:fill="FFFFFF" w:themeFill="background1"/>
              </w:rPr>
              <w:t>。</w:t>
            </w:r>
          </w:p>
          <w:p>
            <w:pPr>
              <w:widowControl/>
              <w:spacing w:line="360" w:lineRule="exact"/>
              <w:jc w:val="left"/>
              <w:rPr>
                <w:rFonts w:ascii="宋体" w:hAnsi="宋体"/>
                <w:color w:val="000000"/>
                <w:sz w:val="24"/>
                <w:szCs w:val="24"/>
              </w:rPr>
            </w:pPr>
            <w:r>
              <w:rPr>
                <w:rFonts w:hint="eastAsia" w:ascii="宋体" w:hAnsi="宋体"/>
                <w:color w:val="000000"/>
                <w:sz w:val="24"/>
                <w:szCs w:val="24"/>
                <w:lang w:eastAsia="zh-CN"/>
              </w:rPr>
              <w:t>响应文件</w:t>
            </w:r>
            <w:r>
              <w:rPr>
                <w:rFonts w:hint="eastAsia" w:ascii="宋体" w:hAnsi="宋体"/>
                <w:color w:val="000000"/>
                <w:sz w:val="24"/>
                <w:szCs w:val="24"/>
              </w:rPr>
              <w:t>递交地址:</w:t>
            </w:r>
            <w:r>
              <w:rPr>
                <w:rStyle w:val="59"/>
                <w:rFonts w:hint="eastAsia" w:ascii="宋体" w:hAnsi="宋体"/>
                <w:b w:val="0"/>
                <w:bCs/>
                <w:color w:val="auto"/>
                <w:sz w:val="24"/>
                <w:szCs w:val="24"/>
                <w:u w:val="none"/>
                <w:lang w:eastAsia="zh-CN"/>
              </w:rPr>
              <w:t>龙岩市新罗区商务板块E栋803</w:t>
            </w:r>
            <w:r>
              <w:rPr>
                <w:rFonts w:hint="eastAsia" w:ascii="宋体" w:hAnsi="宋体"/>
                <w:color w:val="000000"/>
                <w:sz w:val="24"/>
                <w:szCs w:val="24"/>
              </w:rPr>
              <w:t>。</w:t>
            </w:r>
          </w:p>
          <w:p>
            <w:pPr>
              <w:widowControl/>
              <w:spacing w:line="360" w:lineRule="exact"/>
              <w:jc w:val="left"/>
              <w:rPr>
                <w:rFonts w:ascii="宋体" w:hAnsi="宋体"/>
                <w:color w:val="000000"/>
                <w:sz w:val="24"/>
                <w:szCs w:val="24"/>
              </w:rPr>
            </w:pPr>
            <w:r>
              <w:rPr>
                <w:rFonts w:hint="eastAsia" w:ascii="宋体" w:hAnsi="宋体"/>
                <w:color w:val="000000"/>
                <w:sz w:val="24"/>
                <w:szCs w:val="24"/>
              </w:rPr>
              <w:t>开标时间</w:t>
            </w:r>
            <w:r>
              <w:rPr>
                <w:rFonts w:hint="eastAsia" w:ascii="宋体" w:hAnsi="宋体"/>
                <w:color w:val="000000"/>
                <w:sz w:val="24"/>
                <w:szCs w:val="24"/>
                <w:lang w:val="en-US" w:eastAsia="zh-CN"/>
              </w:rPr>
              <w:t>及</w:t>
            </w:r>
            <w:r>
              <w:rPr>
                <w:rFonts w:hint="eastAsia" w:ascii="宋体" w:hAnsi="宋体"/>
                <w:color w:val="000000"/>
                <w:sz w:val="24"/>
                <w:szCs w:val="24"/>
              </w:rPr>
              <w:t>地点：与提交</w:t>
            </w:r>
            <w:r>
              <w:rPr>
                <w:rFonts w:hint="eastAsia" w:ascii="宋体" w:hAnsi="宋体"/>
                <w:color w:val="000000"/>
                <w:sz w:val="24"/>
                <w:szCs w:val="24"/>
                <w:lang w:eastAsia="zh-CN"/>
              </w:rPr>
              <w:t>响应文件</w:t>
            </w:r>
            <w:r>
              <w:rPr>
                <w:rFonts w:hint="eastAsia" w:ascii="宋体" w:hAnsi="宋体"/>
                <w:color w:val="000000"/>
                <w:sz w:val="24"/>
                <w:szCs w:val="24"/>
              </w:rPr>
              <w:t>截止时间的同一时间、同一地点。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17" w:type="dxa"/>
            <w:noWrap w:val="0"/>
            <w:vAlign w:val="center"/>
          </w:tcPr>
          <w:p>
            <w:pPr>
              <w:spacing w:line="400" w:lineRule="exact"/>
              <w:jc w:val="center"/>
              <w:rPr>
                <w:rFonts w:ascii="宋体" w:hAnsi="宋体"/>
                <w:color w:val="000000"/>
                <w:sz w:val="24"/>
                <w:szCs w:val="24"/>
              </w:rPr>
            </w:pPr>
            <w:r>
              <w:rPr>
                <w:rFonts w:hint="eastAsia" w:ascii="宋体" w:hAnsi="宋体"/>
                <w:color w:val="000000"/>
                <w:sz w:val="24"/>
                <w:szCs w:val="24"/>
              </w:rPr>
              <w:t>5</w:t>
            </w:r>
          </w:p>
        </w:tc>
        <w:tc>
          <w:tcPr>
            <w:tcW w:w="1134" w:type="dxa"/>
            <w:noWrap w:val="0"/>
            <w:vAlign w:val="center"/>
          </w:tcPr>
          <w:p>
            <w:pPr>
              <w:spacing w:line="400" w:lineRule="exact"/>
              <w:rPr>
                <w:rFonts w:ascii="宋体" w:hAnsi="宋体"/>
                <w:color w:val="000000"/>
                <w:sz w:val="24"/>
                <w:szCs w:val="24"/>
              </w:rPr>
            </w:pPr>
          </w:p>
        </w:tc>
        <w:tc>
          <w:tcPr>
            <w:tcW w:w="7229" w:type="dxa"/>
            <w:noWrap w:val="0"/>
            <w:vAlign w:val="center"/>
          </w:tcPr>
          <w:p>
            <w:pPr>
              <w:pStyle w:val="64"/>
              <w:widowControl/>
              <w:adjustRightInd w:val="0"/>
              <w:snapToGrid w:val="0"/>
              <w:spacing w:line="360" w:lineRule="exact"/>
              <w:jc w:val="left"/>
              <w:rPr>
                <w:rFonts w:hint="eastAsia" w:ascii="宋体" w:hAnsi="宋体"/>
                <w:b/>
                <w:bCs w:val="0"/>
                <w:color w:val="000000"/>
                <w:sz w:val="24"/>
                <w:szCs w:val="24"/>
              </w:rPr>
            </w:pPr>
            <w:r>
              <w:rPr>
                <w:rFonts w:hint="eastAsia" w:ascii="宋体" w:hAnsi="宋体"/>
                <w:b/>
                <w:bCs w:val="0"/>
                <w:color w:val="000000"/>
                <w:sz w:val="24"/>
                <w:szCs w:val="24"/>
              </w:rPr>
              <w:t>本项目预算价：￥</w:t>
            </w:r>
            <w:r>
              <w:rPr>
                <w:rFonts w:hint="eastAsia" w:ascii="宋体" w:hAnsi="宋体"/>
                <w:b/>
                <w:bCs w:val="0"/>
                <w:color w:val="000000"/>
                <w:sz w:val="24"/>
                <w:szCs w:val="24"/>
                <w:lang w:val="en-US" w:eastAsia="zh-CN"/>
              </w:rPr>
              <w:t>25</w:t>
            </w:r>
            <w:r>
              <w:rPr>
                <w:rFonts w:hint="eastAsia" w:ascii="宋体" w:hAnsi="宋体"/>
                <w:b/>
                <w:bCs w:val="0"/>
                <w:color w:val="000000"/>
                <w:sz w:val="24"/>
                <w:szCs w:val="24"/>
              </w:rPr>
              <w:t>0000</w:t>
            </w:r>
            <w:r>
              <w:rPr>
                <w:rFonts w:hint="eastAsia" w:ascii="宋体" w:hAnsi="宋体"/>
                <w:b/>
                <w:bCs w:val="0"/>
                <w:color w:val="000000"/>
                <w:sz w:val="24"/>
                <w:szCs w:val="24"/>
                <w:lang w:val="en-US" w:eastAsia="zh-CN"/>
              </w:rPr>
              <w:t>元</w:t>
            </w:r>
            <w:r>
              <w:rPr>
                <w:rFonts w:hint="eastAsia" w:ascii="宋体" w:hAnsi="宋体"/>
                <w:b/>
                <w:bCs w:val="0"/>
                <w:color w:val="000000"/>
                <w:sz w:val="24"/>
                <w:szCs w:val="24"/>
              </w:rPr>
              <w:t>（人民币</w:t>
            </w:r>
            <w:r>
              <w:rPr>
                <w:rFonts w:hint="eastAsia" w:ascii="宋体" w:hAnsi="宋体"/>
                <w:b/>
                <w:bCs w:val="0"/>
                <w:color w:val="000000"/>
                <w:sz w:val="24"/>
                <w:szCs w:val="24"/>
                <w:lang w:val="en-US" w:eastAsia="zh-CN"/>
              </w:rPr>
              <w:t>贰拾伍万</w:t>
            </w:r>
            <w:r>
              <w:rPr>
                <w:rFonts w:hint="eastAsia" w:ascii="宋体" w:hAnsi="宋体"/>
                <w:b/>
                <w:bCs w:val="0"/>
                <w:color w:val="000000"/>
                <w:sz w:val="24"/>
                <w:szCs w:val="24"/>
              </w:rPr>
              <w:t>元整）；</w:t>
            </w:r>
          </w:p>
          <w:p>
            <w:pPr>
              <w:pStyle w:val="64"/>
              <w:widowControl/>
              <w:adjustRightInd w:val="0"/>
              <w:snapToGrid w:val="0"/>
              <w:spacing w:line="360" w:lineRule="exact"/>
              <w:jc w:val="left"/>
              <w:rPr>
                <w:rFonts w:ascii="宋体" w:hAnsi="宋体"/>
                <w:b w:val="0"/>
                <w:bCs/>
                <w:color w:val="000000"/>
                <w:sz w:val="24"/>
                <w:szCs w:val="24"/>
                <w:shd w:val="pct10" w:color="auto" w:fill="FFFFFF"/>
              </w:rPr>
            </w:pPr>
            <w:r>
              <w:rPr>
                <w:rFonts w:hint="eastAsia" w:ascii="宋体" w:hAnsi="宋体"/>
                <w:b/>
                <w:bCs w:val="0"/>
                <w:color w:val="000000"/>
                <w:sz w:val="24"/>
                <w:szCs w:val="24"/>
                <w:shd w:val="clear" w:color="auto" w:fill="auto"/>
              </w:rPr>
              <w:t>各</w:t>
            </w:r>
            <w:r>
              <w:rPr>
                <w:rFonts w:hint="eastAsia" w:ascii="宋体" w:hAnsi="宋体"/>
                <w:b/>
                <w:bCs w:val="0"/>
                <w:color w:val="000000"/>
                <w:sz w:val="24"/>
                <w:szCs w:val="24"/>
                <w:shd w:val="clear" w:color="auto" w:fill="auto"/>
                <w:lang w:val="en-US" w:eastAsia="zh-CN"/>
              </w:rPr>
              <w:t>投标人</w:t>
            </w:r>
            <w:r>
              <w:rPr>
                <w:rFonts w:hint="eastAsia" w:ascii="宋体" w:hAnsi="宋体"/>
                <w:b/>
                <w:bCs w:val="0"/>
                <w:color w:val="000000"/>
                <w:sz w:val="24"/>
                <w:szCs w:val="24"/>
                <w:shd w:val="clear" w:color="auto" w:fill="auto"/>
              </w:rPr>
              <w:t>的总投标报价若高于</w:t>
            </w:r>
            <w:r>
              <w:rPr>
                <w:rFonts w:hint="eastAsia" w:ascii="宋体" w:hAnsi="宋体"/>
                <w:b/>
                <w:bCs w:val="0"/>
                <w:color w:val="000000"/>
                <w:sz w:val="24"/>
                <w:szCs w:val="24"/>
                <w:shd w:val="clear" w:color="auto" w:fill="auto"/>
                <w:lang w:eastAsia="zh-CN"/>
              </w:rPr>
              <w:t>预算</w:t>
            </w:r>
            <w:r>
              <w:rPr>
                <w:rFonts w:hint="eastAsia" w:ascii="宋体" w:hAnsi="宋体"/>
                <w:b/>
                <w:bCs w:val="0"/>
                <w:color w:val="000000"/>
                <w:sz w:val="24"/>
                <w:szCs w:val="24"/>
                <w:shd w:val="clear" w:color="auto" w:fill="auto"/>
              </w:rPr>
              <w:t>总价</w:t>
            </w:r>
            <w:r>
              <w:rPr>
                <w:rFonts w:hint="eastAsia" w:ascii="宋体" w:hAnsi="宋体"/>
                <w:b/>
                <w:bCs w:val="0"/>
                <w:color w:val="000000"/>
                <w:sz w:val="24"/>
                <w:szCs w:val="24"/>
                <w:shd w:val="clear" w:color="auto" w:fill="auto"/>
                <w:lang w:eastAsia="zh-CN"/>
              </w:rPr>
              <w:t>，</w:t>
            </w:r>
            <w:r>
              <w:rPr>
                <w:rFonts w:hint="eastAsia" w:ascii="宋体" w:hAnsi="宋体"/>
                <w:b/>
                <w:bCs w:val="0"/>
                <w:color w:val="000000"/>
                <w:sz w:val="24"/>
                <w:szCs w:val="24"/>
                <w:shd w:val="clear" w:color="auto" w:fill="auto"/>
              </w:rPr>
              <w:t>其报价视为无效报价。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pPr>
              <w:spacing w:line="400" w:lineRule="exact"/>
              <w:jc w:val="center"/>
              <w:rPr>
                <w:rFonts w:ascii="宋体" w:hAnsi="宋体"/>
                <w:color w:val="000000"/>
                <w:sz w:val="24"/>
                <w:szCs w:val="24"/>
              </w:rPr>
            </w:pPr>
            <w:r>
              <w:rPr>
                <w:rFonts w:hint="eastAsia" w:ascii="宋体" w:hAnsi="宋体"/>
                <w:color w:val="000000"/>
                <w:sz w:val="24"/>
                <w:szCs w:val="24"/>
              </w:rPr>
              <w:t>6</w:t>
            </w:r>
          </w:p>
        </w:tc>
        <w:tc>
          <w:tcPr>
            <w:tcW w:w="1134" w:type="dxa"/>
            <w:noWrap w:val="0"/>
            <w:vAlign w:val="center"/>
          </w:tcPr>
          <w:p>
            <w:pPr>
              <w:spacing w:line="400" w:lineRule="exact"/>
              <w:jc w:val="center"/>
              <w:rPr>
                <w:rFonts w:ascii="宋体" w:hAnsi="宋体"/>
                <w:color w:val="000000"/>
                <w:sz w:val="24"/>
                <w:szCs w:val="24"/>
              </w:rPr>
            </w:pPr>
          </w:p>
        </w:tc>
        <w:tc>
          <w:tcPr>
            <w:tcW w:w="7229" w:type="dxa"/>
            <w:noWrap w:val="0"/>
            <w:vAlign w:val="center"/>
          </w:tcPr>
          <w:p>
            <w:pPr>
              <w:widowControl/>
              <w:adjustRightInd w:val="0"/>
              <w:snapToGrid w:val="0"/>
              <w:spacing w:line="360" w:lineRule="exact"/>
              <w:jc w:val="left"/>
              <w:rPr>
                <w:rFonts w:hint="eastAsia" w:ascii="宋体" w:hAnsi="宋体"/>
                <w:b/>
                <w:bCs w:val="0"/>
                <w:color w:val="000000"/>
                <w:sz w:val="24"/>
                <w:szCs w:val="24"/>
              </w:rPr>
            </w:pPr>
            <w:r>
              <w:rPr>
                <w:rFonts w:hint="eastAsia" w:ascii="宋体" w:hAnsi="宋体"/>
                <w:b/>
                <w:bCs w:val="0"/>
                <w:color w:val="000000"/>
                <w:sz w:val="24"/>
                <w:szCs w:val="24"/>
                <w:lang w:eastAsia="zh-CN"/>
              </w:rPr>
              <w:t>保证金</w:t>
            </w:r>
            <w:r>
              <w:rPr>
                <w:rFonts w:hint="eastAsia" w:ascii="宋体" w:hAnsi="宋体"/>
                <w:b/>
                <w:bCs w:val="0"/>
                <w:color w:val="000000"/>
                <w:sz w:val="24"/>
                <w:szCs w:val="24"/>
              </w:rPr>
              <w:t>：合同包一：人民币</w:t>
            </w:r>
            <w:r>
              <w:rPr>
                <w:rFonts w:hint="eastAsia" w:ascii="宋体" w:hAnsi="宋体"/>
                <w:b/>
                <w:bCs w:val="0"/>
                <w:color w:val="000000"/>
                <w:sz w:val="24"/>
                <w:szCs w:val="24"/>
                <w:lang w:val="en-US" w:eastAsia="zh-CN"/>
              </w:rPr>
              <w:t>伍仟</w:t>
            </w:r>
            <w:r>
              <w:rPr>
                <w:rFonts w:hint="eastAsia" w:ascii="宋体" w:hAnsi="宋体"/>
                <w:b/>
                <w:bCs w:val="0"/>
                <w:color w:val="000000"/>
                <w:sz w:val="24"/>
                <w:szCs w:val="24"/>
              </w:rPr>
              <w:t>元整（￥</w:t>
            </w:r>
            <w:r>
              <w:rPr>
                <w:rFonts w:hint="eastAsia" w:ascii="宋体" w:hAnsi="宋体"/>
                <w:b/>
                <w:bCs w:val="0"/>
                <w:color w:val="000000"/>
                <w:sz w:val="24"/>
                <w:szCs w:val="24"/>
                <w:lang w:val="en-US" w:eastAsia="zh-CN"/>
              </w:rPr>
              <w:t>5000元</w:t>
            </w:r>
            <w:r>
              <w:rPr>
                <w:rFonts w:hint="eastAsia" w:ascii="宋体" w:hAnsi="宋体"/>
                <w:b/>
                <w:bCs w:val="0"/>
                <w:color w:val="000000"/>
                <w:sz w:val="24"/>
                <w:szCs w:val="24"/>
              </w:rPr>
              <w:t>）</w:t>
            </w:r>
          </w:p>
          <w:p>
            <w:pPr>
              <w:pStyle w:val="60"/>
              <w:widowControl/>
              <w:autoSpaceDE/>
              <w:autoSpaceDN/>
              <w:spacing w:line="360" w:lineRule="exact"/>
              <w:rPr>
                <w:rFonts w:hint="eastAsia" w:hAnsi="宋体"/>
                <w:b w:val="0"/>
                <w:bCs/>
                <w:sz w:val="24"/>
                <w:szCs w:val="24"/>
              </w:rPr>
            </w:pPr>
            <w:r>
              <w:rPr>
                <w:rFonts w:hint="eastAsia" w:hAnsi="宋体"/>
                <w:b w:val="0"/>
                <w:bCs/>
                <w:sz w:val="24"/>
                <w:szCs w:val="24"/>
                <w:lang w:eastAsia="zh-CN"/>
              </w:rPr>
              <w:t>报价供应商须</w:t>
            </w:r>
            <w:r>
              <w:rPr>
                <w:rFonts w:hint="eastAsia" w:hAnsi="宋体"/>
                <w:b w:val="0"/>
                <w:bCs/>
                <w:sz w:val="24"/>
                <w:szCs w:val="24"/>
              </w:rPr>
              <w:t>从本单位的基本账户或一般性存款账户以转账、电汇方式向招标代理机构缴交投标保证金，并于开标前一个日历日1</w:t>
            </w:r>
            <w:r>
              <w:rPr>
                <w:rFonts w:hint="eastAsia" w:hAnsi="宋体"/>
                <w:b w:val="0"/>
                <w:bCs/>
                <w:sz w:val="24"/>
                <w:szCs w:val="24"/>
                <w:lang w:val="en-US" w:eastAsia="zh-CN"/>
              </w:rPr>
              <w:t>7</w:t>
            </w:r>
            <w:r>
              <w:rPr>
                <w:rFonts w:hint="eastAsia" w:hAnsi="宋体"/>
                <w:b w:val="0"/>
                <w:bCs/>
                <w:sz w:val="24"/>
                <w:szCs w:val="24"/>
              </w:rPr>
              <w:t>：</w:t>
            </w:r>
            <w:r>
              <w:rPr>
                <w:rFonts w:hint="eastAsia" w:hAnsi="宋体"/>
                <w:b w:val="0"/>
                <w:bCs/>
                <w:sz w:val="24"/>
                <w:szCs w:val="24"/>
                <w:lang w:val="en-US" w:eastAsia="zh-CN"/>
              </w:rPr>
              <w:t>3</w:t>
            </w:r>
            <w:r>
              <w:rPr>
                <w:rFonts w:hint="eastAsia" w:hAnsi="宋体"/>
                <w:b w:val="0"/>
                <w:bCs/>
                <w:sz w:val="24"/>
                <w:szCs w:val="24"/>
              </w:rPr>
              <w:t>0前到帐（是否到达指定的存款</w:t>
            </w:r>
            <w:r>
              <w:rPr>
                <w:rFonts w:hint="eastAsia" w:hAnsi="宋体"/>
                <w:b w:val="0"/>
                <w:bCs/>
                <w:sz w:val="24"/>
                <w:szCs w:val="24"/>
                <w:lang w:eastAsia="zh-CN"/>
              </w:rPr>
              <w:t>账户</w:t>
            </w:r>
            <w:r>
              <w:rPr>
                <w:rFonts w:hint="eastAsia" w:hAnsi="宋体"/>
                <w:b w:val="0"/>
                <w:bCs/>
                <w:sz w:val="24"/>
                <w:szCs w:val="24"/>
              </w:rPr>
              <w:t>，以文件中确定的招标代理机构开户行进帐单为准），</w:t>
            </w:r>
            <w:r>
              <w:rPr>
                <w:rFonts w:hint="eastAsia" w:hAnsi="宋体"/>
                <w:b w:val="0"/>
                <w:bCs/>
                <w:sz w:val="24"/>
                <w:szCs w:val="24"/>
                <w:lang w:eastAsia="zh-CN"/>
              </w:rPr>
              <w:t>报价供应商</w:t>
            </w:r>
            <w:r>
              <w:rPr>
                <w:rFonts w:hint="eastAsia" w:hAnsi="宋体"/>
                <w:b w:val="0"/>
                <w:bCs/>
                <w:sz w:val="24"/>
                <w:szCs w:val="24"/>
              </w:rPr>
              <w:t>在缴纳保证金时须在汇款用途或摘要栏上注明所投项目的招标编号。</w:t>
            </w:r>
          </w:p>
          <w:p>
            <w:pPr>
              <w:pStyle w:val="60"/>
              <w:widowControl/>
              <w:autoSpaceDE/>
              <w:autoSpaceDN/>
              <w:spacing w:line="360" w:lineRule="exact"/>
              <w:rPr>
                <w:rFonts w:hAnsi="宋体"/>
                <w:b w:val="0"/>
                <w:bCs/>
                <w:sz w:val="24"/>
                <w:szCs w:val="24"/>
              </w:rPr>
            </w:pPr>
            <w:r>
              <w:rPr>
                <w:rFonts w:hint="eastAsia" w:hAnsi="宋体"/>
                <w:b/>
                <w:bCs w:val="0"/>
                <w:sz w:val="24"/>
                <w:szCs w:val="24"/>
              </w:rPr>
              <w:t>退保证金手续：</w:t>
            </w:r>
            <w:r>
              <w:rPr>
                <w:rFonts w:hint="eastAsia" w:hAnsi="宋体"/>
                <w:b w:val="0"/>
                <w:bCs/>
                <w:sz w:val="24"/>
                <w:szCs w:val="24"/>
              </w:rPr>
              <w:t>如为</w:t>
            </w:r>
            <w:r>
              <w:rPr>
                <w:rFonts w:hint="eastAsia" w:hAnsi="宋体"/>
                <w:b w:val="0"/>
                <w:bCs/>
                <w:sz w:val="24"/>
                <w:szCs w:val="24"/>
                <w:lang w:eastAsia="zh-CN"/>
              </w:rPr>
              <w:t>中标供应商</w:t>
            </w:r>
            <w:r>
              <w:rPr>
                <w:rFonts w:hint="eastAsia" w:hAnsi="宋体"/>
                <w:b w:val="0"/>
                <w:bCs/>
                <w:sz w:val="24"/>
                <w:szCs w:val="24"/>
              </w:rPr>
              <w:t>，需将所签订的采购合同</w:t>
            </w:r>
            <w:r>
              <w:rPr>
                <w:rFonts w:hint="eastAsia" w:hAnsi="宋体"/>
                <w:b w:val="0"/>
                <w:bCs/>
                <w:sz w:val="24"/>
                <w:szCs w:val="24"/>
                <w:lang w:val="en-US" w:eastAsia="zh-CN"/>
              </w:rPr>
              <w:t>扫描件</w:t>
            </w:r>
            <w:r>
              <w:rPr>
                <w:rFonts w:hint="eastAsia" w:hAnsi="宋体"/>
                <w:b w:val="0"/>
                <w:bCs/>
                <w:sz w:val="24"/>
                <w:szCs w:val="24"/>
              </w:rPr>
              <w:t>以及《退回</w:t>
            </w:r>
            <w:r>
              <w:rPr>
                <w:rFonts w:hint="eastAsia" w:hAnsi="宋体"/>
                <w:b w:val="0"/>
                <w:bCs/>
                <w:sz w:val="24"/>
                <w:szCs w:val="24"/>
                <w:lang w:eastAsia="zh-CN"/>
              </w:rPr>
              <w:t>保证金</w:t>
            </w:r>
            <w:r>
              <w:rPr>
                <w:rFonts w:hint="eastAsia" w:hAnsi="宋体"/>
                <w:b w:val="0"/>
                <w:bCs/>
                <w:sz w:val="24"/>
                <w:szCs w:val="24"/>
              </w:rPr>
              <w:t>的申请函》</w:t>
            </w:r>
            <w:r>
              <w:rPr>
                <w:rFonts w:hint="eastAsia" w:hAnsi="宋体"/>
                <w:b w:val="0"/>
                <w:bCs/>
                <w:sz w:val="24"/>
                <w:szCs w:val="24"/>
                <w:lang w:val="en-US" w:eastAsia="zh-CN"/>
              </w:rPr>
              <w:t>扫描件发送至福建榕卫招标有限公司电子邮箱，</w:t>
            </w:r>
            <w:r>
              <w:rPr>
                <w:rFonts w:hint="eastAsia" w:hAnsi="宋体"/>
                <w:b w:val="0"/>
                <w:bCs/>
                <w:sz w:val="24"/>
                <w:szCs w:val="24"/>
              </w:rPr>
              <w:t>方给予办理退还</w:t>
            </w:r>
            <w:r>
              <w:rPr>
                <w:rFonts w:hint="eastAsia" w:hAnsi="宋体"/>
                <w:b w:val="0"/>
                <w:bCs/>
                <w:sz w:val="24"/>
                <w:szCs w:val="24"/>
                <w:lang w:eastAsia="zh-CN"/>
              </w:rPr>
              <w:t>保证金</w:t>
            </w:r>
            <w:r>
              <w:rPr>
                <w:rFonts w:hint="eastAsia" w:hAnsi="宋体"/>
                <w:b w:val="0"/>
                <w:bCs/>
                <w:sz w:val="24"/>
                <w:szCs w:val="24"/>
              </w:rPr>
              <w:t>；如未中标，依相关规定可以退回时，则请将《退回</w:t>
            </w:r>
            <w:r>
              <w:rPr>
                <w:rFonts w:hint="eastAsia" w:hAnsi="宋体"/>
                <w:b w:val="0"/>
                <w:bCs/>
                <w:sz w:val="24"/>
                <w:szCs w:val="24"/>
                <w:lang w:eastAsia="zh-CN"/>
              </w:rPr>
              <w:t>保证金</w:t>
            </w:r>
            <w:r>
              <w:rPr>
                <w:rFonts w:hint="eastAsia" w:hAnsi="宋体"/>
                <w:b w:val="0"/>
                <w:bCs/>
                <w:sz w:val="24"/>
                <w:szCs w:val="24"/>
              </w:rPr>
              <w:t>的申请函》</w:t>
            </w:r>
            <w:r>
              <w:rPr>
                <w:rFonts w:hint="eastAsia" w:hAnsi="宋体"/>
                <w:b w:val="0"/>
                <w:bCs/>
                <w:sz w:val="24"/>
                <w:szCs w:val="24"/>
                <w:lang w:val="en-US" w:eastAsia="zh-CN"/>
              </w:rPr>
              <w:t>扫描件发送至福建榕卫招标有限公司电子邮箱</w:t>
            </w:r>
            <w:r>
              <w:rPr>
                <w:rFonts w:hint="eastAsia" w:hAnsi="宋体"/>
                <w:b w:val="0"/>
                <w:bCs/>
                <w:sz w:val="24"/>
                <w:szCs w:val="24"/>
              </w:rPr>
              <w:t>后给予办理退还</w:t>
            </w:r>
            <w:r>
              <w:rPr>
                <w:rFonts w:hint="eastAsia" w:hAnsi="宋体"/>
                <w:b w:val="0"/>
                <w:bCs/>
                <w:sz w:val="24"/>
                <w:szCs w:val="24"/>
                <w:lang w:eastAsia="zh-CN"/>
              </w:rPr>
              <w:t>保证金</w:t>
            </w:r>
            <w:r>
              <w:rPr>
                <w:rFonts w:hint="eastAsia" w:hAnsi="宋体"/>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17" w:type="dxa"/>
            <w:noWrap w:val="0"/>
            <w:vAlign w:val="center"/>
          </w:tcPr>
          <w:p>
            <w:pPr>
              <w:spacing w:line="400" w:lineRule="exact"/>
              <w:jc w:val="center"/>
              <w:rPr>
                <w:rFonts w:hint="eastAsia" w:ascii="宋体" w:hAnsi="宋体"/>
                <w:color w:val="000000"/>
                <w:sz w:val="24"/>
                <w:szCs w:val="24"/>
              </w:rPr>
            </w:pPr>
            <w:r>
              <w:rPr>
                <w:rFonts w:hint="eastAsia" w:ascii="宋体" w:hAnsi="宋体"/>
                <w:color w:val="000000"/>
                <w:sz w:val="24"/>
                <w:szCs w:val="24"/>
              </w:rPr>
              <w:t>8</w:t>
            </w:r>
          </w:p>
        </w:tc>
        <w:tc>
          <w:tcPr>
            <w:tcW w:w="1134" w:type="dxa"/>
            <w:noWrap w:val="0"/>
            <w:vAlign w:val="center"/>
          </w:tcPr>
          <w:p>
            <w:pPr>
              <w:spacing w:line="400" w:lineRule="exact"/>
              <w:jc w:val="center"/>
              <w:rPr>
                <w:rFonts w:hint="eastAsia" w:ascii="宋体" w:hAnsi="宋体"/>
                <w:color w:val="000000"/>
                <w:sz w:val="24"/>
                <w:szCs w:val="24"/>
              </w:rPr>
            </w:pPr>
          </w:p>
        </w:tc>
        <w:tc>
          <w:tcPr>
            <w:tcW w:w="7229" w:type="dxa"/>
            <w:noWrap w:val="0"/>
            <w:vAlign w:val="center"/>
          </w:tcPr>
          <w:p>
            <w:pPr>
              <w:spacing w:line="360" w:lineRule="exact"/>
              <w:rPr>
                <w:rFonts w:hint="eastAsia" w:ascii="宋体" w:hAnsi="宋体"/>
                <w:color w:val="000000"/>
                <w:sz w:val="24"/>
                <w:szCs w:val="24"/>
              </w:rPr>
            </w:pPr>
            <w:r>
              <w:rPr>
                <w:rFonts w:hint="eastAsia" w:ascii="宋体" w:hAnsi="宋体"/>
                <w:color w:val="000000"/>
                <w:sz w:val="24"/>
                <w:szCs w:val="24"/>
                <w:lang w:val="en-US" w:eastAsia="zh-CN"/>
              </w:rPr>
              <w:t>1、</w:t>
            </w:r>
            <w:r>
              <w:rPr>
                <w:rFonts w:hint="eastAsia" w:ascii="宋体" w:hAnsi="宋体"/>
                <w:color w:val="000000"/>
                <w:sz w:val="24"/>
                <w:szCs w:val="24"/>
              </w:rPr>
              <w:t>报价供应商须按</w:t>
            </w:r>
            <w:r>
              <w:rPr>
                <w:rFonts w:hint="eastAsia" w:ascii="宋体" w:hAnsi="宋体"/>
                <w:color w:val="000000"/>
                <w:sz w:val="24"/>
                <w:szCs w:val="24"/>
                <w:lang w:eastAsia="zh-CN"/>
              </w:rPr>
              <w:t>竞价采购</w:t>
            </w:r>
            <w:r>
              <w:rPr>
                <w:rFonts w:hint="eastAsia" w:ascii="宋体" w:hAnsi="宋体"/>
                <w:color w:val="000000"/>
                <w:sz w:val="24"/>
                <w:szCs w:val="24"/>
              </w:rPr>
              <w:t>文件规定编制响应文件</w:t>
            </w:r>
            <w:r>
              <w:rPr>
                <w:rFonts w:hint="eastAsia" w:ascii="宋体" w:hAnsi="宋体"/>
                <w:b/>
                <w:bCs/>
                <w:color w:val="000000"/>
                <w:sz w:val="24"/>
                <w:szCs w:val="24"/>
              </w:rPr>
              <w:t>正本</w:t>
            </w:r>
            <w:r>
              <w:rPr>
                <w:rFonts w:hint="eastAsia" w:ascii="宋体" w:hAnsi="宋体"/>
                <w:b/>
                <w:bCs/>
                <w:color w:val="000000"/>
                <w:sz w:val="24"/>
                <w:szCs w:val="24"/>
                <w:lang w:val="en-US" w:eastAsia="zh-CN"/>
              </w:rPr>
              <w:t>一</w:t>
            </w:r>
            <w:r>
              <w:rPr>
                <w:rFonts w:hint="eastAsia" w:ascii="宋体" w:hAnsi="宋体"/>
                <w:b/>
                <w:bCs/>
                <w:color w:val="000000"/>
                <w:sz w:val="24"/>
                <w:szCs w:val="24"/>
              </w:rPr>
              <w:t>份，副本</w:t>
            </w:r>
            <w:r>
              <w:rPr>
                <w:rFonts w:hint="eastAsia" w:ascii="宋体" w:hAnsi="宋体"/>
                <w:b/>
                <w:bCs/>
                <w:strike w:val="0"/>
                <w:dstrike w:val="0"/>
                <w:color w:val="000000"/>
                <w:sz w:val="24"/>
                <w:szCs w:val="24"/>
                <w:lang w:val="en-US" w:eastAsia="zh-CN"/>
              </w:rPr>
              <w:t>二</w:t>
            </w:r>
            <w:r>
              <w:rPr>
                <w:rFonts w:hint="eastAsia" w:ascii="宋体" w:hAnsi="宋体"/>
                <w:b/>
                <w:bCs/>
                <w:color w:val="000000"/>
                <w:sz w:val="24"/>
                <w:szCs w:val="24"/>
              </w:rPr>
              <w:t>份。</w:t>
            </w:r>
            <w:r>
              <w:rPr>
                <w:rFonts w:hint="eastAsia" w:ascii="宋体" w:hAnsi="宋体"/>
                <w:color w:val="000000"/>
                <w:sz w:val="24"/>
                <w:szCs w:val="24"/>
              </w:rPr>
              <w:t>正本必须用A4幅面纸张打印装订，应编制封面、目录、页码，装订成册。副本可以用正本的完整复印件装订成册，并在封面标明“正本”、“副本”字样，在报价供应商名称栏加盖公章。正本与副本如有不一致，则以正本为准。未按上述要求编制或提交响应文件的，其响应文件将被视为无效文件。</w:t>
            </w:r>
          </w:p>
          <w:p>
            <w:pPr>
              <w:widowControl/>
              <w:spacing w:line="360" w:lineRule="exact"/>
              <w:jc w:val="left"/>
              <w:rPr>
                <w:rFonts w:hint="eastAsia"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、每一信封密封处应注明“于</w:t>
            </w:r>
            <w:r>
              <w:rPr>
                <w:rFonts w:hint="eastAsia" w:ascii="宋体" w:hAnsi="宋体"/>
                <w:color w:val="000000"/>
                <w:sz w:val="24"/>
                <w:szCs w:val="24"/>
                <w:u w:val="single"/>
              </w:rPr>
              <w:t xml:space="preserve">        </w:t>
            </w:r>
            <w:r>
              <w:rPr>
                <w:rFonts w:hint="eastAsia" w:ascii="宋体" w:hAnsi="宋体"/>
                <w:color w:val="000000"/>
                <w:sz w:val="24"/>
                <w:szCs w:val="24"/>
              </w:rPr>
              <w:t>之前（指</w:t>
            </w:r>
            <w:r>
              <w:rPr>
                <w:rFonts w:hint="eastAsia" w:ascii="宋体" w:hAnsi="宋体"/>
                <w:color w:val="000000"/>
                <w:sz w:val="24"/>
                <w:szCs w:val="24"/>
                <w:lang w:eastAsia="zh-CN"/>
              </w:rPr>
              <w:t>竞价采购</w:t>
            </w:r>
            <w:r>
              <w:rPr>
                <w:rFonts w:hint="eastAsia" w:ascii="宋体" w:hAnsi="宋体"/>
                <w:color w:val="000000"/>
                <w:sz w:val="24"/>
                <w:szCs w:val="24"/>
              </w:rPr>
              <w:t>邀请中规定的开标日期及时间）不准启封”的字样，并加盖报价供应商公章。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szCs w:val="24"/>
              </w:rPr>
            </w:pPr>
            <w:r>
              <w:rPr>
                <w:rFonts w:hint="eastAsia" w:ascii="宋体" w:hAnsi="宋体"/>
                <w:color w:val="000000"/>
                <w:sz w:val="24"/>
                <w:szCs w:val="24"/>
              </w:rPr>
              <w:t>9</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szCs w:val="24"/>
              </w:rPr>
            </w:pPr>
          </w:p>
        </w:tc>
        <w:tc>
          <w:tcPr>
            <w:tcW w:w="7229" w:type="dxa"/>
            <w:tcBorders>
              <w:top w:val="single" w:color="auto" w:sz="4" w:space="0"/>
              <w:left w:val="single" w:color="auto" w:sz="4" w:space="0"/>
              <w:bottom w:val="single" w:color="auto" w:sz="4" w:space="0"/>
              <w:right w:val="single" w:color="auto" w:sz="4" w:space="0"/>
            </w:tcBorders>
            <w:noWrap w:val="0"/>
            <w:vAlign w:val="center"/>
          </w:tcPr>
          <w:p>
            <w:pPr>
              <w:pStyle w:val="60"/>
              <w:widowControl/>
              <w:autoSpaceDE/>
              <w:autoSpaceDN/>
              <w:spacing w:line="360" w:lineRule="exact"/>
              <w:rPr>
                <w:rFonts w:hAnsi="宋体"/>
                <w:b w:val="0"/>
                <w:bCs/>
                <w:sz w:val="24"/>
                <w:szCs w:val="24"/>
              </w:rPr>
            </w:pPr>
            <w:r>
              <w:rPr>
                <w:rFonts w:hint="eastAsia" w:hAnsi="宋体"/>
                <w:b w:val="0"/>
                <w:bCs/>
                <w:sz w:val="24"/>
                <w:szCs w:val="24"/>
              </w:rPr>
              <w:t>评标标准和方法：详见附件1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szCs w:val="24"/>
              </w:rPr>
            </w:pPr>
            <w:r>
              <w:rPr>
                <w:rFonts w:hint="eastAsia" w:ascii="宋体" w:hAnsi="宋体"/>
                <w:color w:val="000000"/>
                <w:sz w:val="24"/>
                <w:szCs w:val="24"/>
              </w:rPr>
              <w:t>10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szCs w:val="24"/>
              </w:rPr>
            </w:pPr>
          </w:p>
        </w:tc>
        <w:tc>
          <w:tcPr>
            <w:tcW w:w="72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olor w:val="000000"/>
                <w:sz w:val="24"/>
                <w:szCs w:val="24"/>
              </w:rPr>
            </w:pPr>
            <w:r>
              <w:rPr>
                <w:rFonts w:hint="eastAsia" w:ascii="宋体" w:hAnsi="宋体"/>
                <w:b/>
                <w:bCs/>
                <w:color w:val="000000"/>
                <w:sz w:val="24"/>
                <w:szCs w:val="24"/>
              </w:rPr>
              <w:t>招标代理服务费：</w:t>
            </w:r>
            <w:r>
              <w:rPr>
                <w:rFonts w:hint="eastAsia" w:ascii="宋体" w:hAnsi="宋体"/>
                <w:color w:val="000000"/>
                <w:sz w:val="24"/>
                <w:szCs w:val="24"/>
                <w:lang w:val="en-US" w:eastAsia="zh-CN"/>
              </w:rPr>
              <w:t>本项目招标代理服务费由</w:t>
            </w:r>
            <w:r>
              <w:rPr>
                <w:rFonts w:hint="eastAsia" w:ascii="宋体" w:hAnsi="宋体"/>
                <w:b/>
                <w:bCs/>
                <w:color w:val="000000"/>
                <w:sz w:val="24"/>
                <w:szCs w:val="24"/>
                <w:u w:val="single"/>
                <w:lang w:val="en-US" w:eastAsia="zh-CN"/>
              </w:rPr>
              <w:t xml:space="preserve"> 中标供应商 </w:t>
            </w:r>
            <w:r>
              <w:rPr>
                <w:rFonts w:hint="eastAsia" w:ascii="宋体" w:hAnsi="宋体"/>
                <w:color w:val="000000"/>
                <w:sz w:val="24"/>
                <w:szCs w:val="24"/>
                <w:lang w:val="en-US" w:eastAsia="zh-CN"/>
              </w:rPr>
              <w:t>支付。</w:t>
            </w:r>
          </w:p>
          <w:p>
            <w:pPr>
              <w:spacing w:line="360" w:lineRule="auto"/>
              <w:rPr>
                <w:rFonts w:hint="eastAsia"/>
                <w:sz w:val="24"/>
                <w:szCs w:val="24"/>
                <w:lang w:val="en-US" w:eastAsia="zh-CN"/>
              </w:rPr>
            </w:pPr>
            <w:r>
              <w:rPr>
                <w:rFonts w:hint="eastAsia" w:ascii="宋体" w:hAnsi="宋体"/>
                <w:b/>
                <w:bCs/>
                <w:color w:val="000000"/>
                <w:sz w:val="24"/>
                <w:szCs w:val="24"/>
                <w:lang w:val="en-US" w:eastAsia="zh-CN"/>
              </w:rPr>
              <w:t>收费标准：</w:t>
            </w:r>
            <w:r>
              <w:rPr>
                <w:rFonts w:hint="eastAsia" w:ascii="宋体" w:hAnsi="宋体" w:eastAsia="宋体" w:cs="宋体"/>
                <w:b/>
                <w:bCs w:val="0"/>
                <w:spacing w:val="0"/>
                <w:sz w:val="24"/>
                <w:szCs w:val="24"/>
              </w:rPr>
              <w:t>委托代理服务费收费标准：按照《福建省监狱系统货物与服务采购</w:t>
            </w:r>
            <w:r>
              <w:rPr>
                <w:rFonts w:hint="eastAsia" w:ascii="宋体" w:hAnsi="宋体" w:eastAsia="宋体" w:cs="宋体"/>
                <w:b/>
                <w:bCs w:val="0"/>
                <w:spacing w:val="0"/>
                <w:sz w:val="24"/>
                <w:szCs w:val="24"/>
                <w:highlight w:val="none"/>
              </w:rPr>
              <w:t>2019-2020年度代理委托</w:t>
            </w:r>
            <w:r>
              <w:rPr>
                <w:rFonts w:hint="eastAsia" w:ascii="宋体" w:hAnsi="宋体" w:eastAsia="宋体" w:cs="宋体"/>
                <w:b/>
                <w:bCs w:val="0"/>
                <w:spacing w:val="0"/>
                <w:sz w:val="24"/>
                <w:szCs w:val="24"/>
              </w:rPr>
              <w:t>协议》规定，按差额定率累进法计算后向中标供应商收取。</w:t>
            </w:r>
            <w:r>
              <w:rPr>
                <w:rFonts w:hint="eastAsia" w:ascii="宋体" w:hAnsi="宋体" w:eastAsia="宋体" w:cs="宋体"/>
                <w:b w:val="0"/>
                <w:bCs/>
                <w:spacing w:val="0"/>
                <w:sz w:val="24"/>
                <w:szCs w:val="24"/>
              </w:rPr>
              <w:t>中标供应商须在领取中标通知书前以转账、支票、现金等付款方式一次性付清；（开户名：福建榕卫招标有限公司龙岩分公司 开户行：建行龙岩第一支行 账 号：3500 1697 7070 5251 2830）。邮箱：rwzbly@163.com</w:t>
            </w:r>
            <w:r>
              <w:rPr>
                <w:rFonts w:hint="eastAsia" w:ascii="宋体" w:hAnsi="宋体"/>
                <w:b w:val="0"/>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szCs w:val="24"/>
              </w:rPr>
            </w:pPr>
            <w:r>
              <w:rPr>
                <w:rFonts w:hint="eastAsia" w:ascii="宋体" w:hAnsi="宋体"/>
                <w:color w:val="000000"/>
                <w:sz w:val="24"/>
                <w:szCs w:val="24"/>
              </w:rPr>
              <w:t>11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szCs w:val="24"/>
              </w:rPr>
            </w:pPr>
            <w:r>
              <w:rPr>
                <w:rFonts w:hint="eastAsia" w:ascii="宋体" w:hAnsi="宋体"/>
                <w:color w:val="000000"/>
                <w:sz w:val="24"/>
                <w:szCs w:val="24"/>
              </w:rPr>
              <w:t>特别</w:t>
            </w:r>
          </w:p>
          <w:p>
            <w:pPr>
              <w:spacing w:line="400" w:lineRule="exact"/>
              <w:jc w:val="center"/>
              <w:rPr>
                <w:rFonts w:ascii="宋体" w:hAnsi="宋体"/>
                <w:color w:val="000000"/>
                <w:sz w:val="24"/>
                <w:szCs w:val="24"/>
              </w:rPr>
            </w:pPr>
            <w:r>
              <w:rPr>
                <w:rFonts w:hint="eastAsia" w:ascii="宋体" w:hAnsi="宋体"/>
                <w:color w:val="000000"/>
                <w:sz w:val="24"/>
                <w:szCs w:val="24"/>
              </w:rPr>
              <w:t>提示</w:t>
            </w:r>
          </w:p>
        </w:tc>
        <w:tc>
          <w:tcPr>
            <w:tcW w:w="7229"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hAnsi="宋体"/>
                <w:b w:val="0"/>
                <w:bCs/>
                <w:sz w:val="24"/>
                <w:szCs w:val="24"/>
              </w:rPr>
            </w:pPr>
            <w:r>
              <w:rPr>
                <w:rFonts w:hint="eastAsia" w:hAnsi="宋体"/>
                <w:b w:val="0"/>
                <w:bCs/>
                <w:sz w:val="24"/>
                <w:szCs w:val="24"/>
              </w:rPr>
              <w:t>未实质性响应</w:t>
            </w:r>
            <w:r>
              <w:rPr>
                <w:rFonts w:hint="eastAsia" w:hAnsi="宋体"/>
                <w:b w:val="0"/>
                <w:bCs/>
                <w:sz w:val="24"/>
                <w:szCs w:val="24"/>
                <w:lang w:eastAsia="zh-CN"/>
              </w:rPr>
              <w:t>竞价采购</w:t>
            </w:r>
            <w:r>
              <w:rPr>
                <w:rFonts w:hint="eastAsia" w:hAnsi="宋体"/>
                <w:b w:val="0"/>
                <w:bCs/>
                <w:sz w:val="24"/>
                <w:szCs w:val="24"/>
              </w:rPr>
              <w:t>文件条款：</w:t>
            </w:r>
          </w:p>
          <w:p>
            <w:pPr>
              <w:pStyle w:val="60"/>
              <w:keepNext w:val="0"/>
              <w:keepLines w:val="0"/>
              <w:pageBreakBefore w:val="0"/>
              <w:widowControl/>
              <w:kinsoku/>
              <w:wordWrap/>
              <w:overflowPunct/>
              <w:topLinePunct w:val="0"/>
              <w:autoSpaceDE/>
              <w:autoSpaceDN/>
              <w:bidi w:val="0"/>
              <w:snapToGrid/>
              <w:spacing w:line="360" w:lineRule="exact"/>
              <w:ind w:firstLine="199" w:firstLineChars="83"/>
              <w:textAlignment w:val="auto"/>
              <w:outlineLvl w:val="9"/>
              <w:rPr>
                <w:rFonts w:hint="eastAsia" w:hAnsi="宋体"/>
                <w:b w:val="0"/>
                <w:bCs/>
                <w:sz w:val="24"/>
                <w:szCs w:val="24"/>
              </w:rPr>
            </w:pPr>
            <w:r>
              <w:rPr>
                <w:rFonts w:hint="eastAsia" w:hAnsi="宋体"/>
                <w:b w:val="0"/>
                <w:bCs/>
                <w:sz w:val="24"/>
                <w:szCs w:val="24"/>
              </w:rPr>
              <w:t>（1）响应文件未按照本须知的规定进行密封、标记的；</w:t>
            </w:r>
          </w:p>
          <w:p>
            <w:pPr>
              <w:pStyle w:val="60"/>
              <w:keepNext w:val="0"/>
              <w:keepLines w:val="0"/>
              <w:pageBreakBefore w:val="0"/>
              <w:widowControl/>
              <w:kinsoku/>
              <w:wordWrap/>
              <w:overflowPunct/>
              <w:topLinePunct w:val="0"/>
              <w:autoSpaceDE/>
              <w:autoSpaceDN/>
              <w:bidi w:val="0"/>
              <w:snapToGrid/>
              <w:spacing w:line="360" w:lineRule="exact"/>
              <w:ind w:firstLine="199" w:firstLineChars="83"/>
              <w:textAlignment w:val="auto"/>
              <w:outlineLvl w:val="9"/>
              <w:rPr>
                <w:rFonts w:hint="eastAsia" w:hAnsi="宋体"/>
                <w:b w:val="0"/>
                <w:bCs/>
                <w:sz w:val="24"/>
                <w:szCs w:val="24"/>
              </w:rPr>
            </w:pPr>
            <w:r>
              <w:rPr>
                <w:rFonts w:hint="eastAsia" w:hAnsi="宋体"/>
                <w:b w:val="0"/>
                <w:bCs/>
                <w:sz w:val="24"/>
                <w:szCs w:val="24"/>
              </w:rPr>
              <w:t>（</w:t>
            </w:r>
            <w:r>
              <w:rPr>
                <w:rFonts w:hint="eastAsia" w:hAnsi="宋体"/>
                <w:b w:val="0"/>
                <w:bCs/>
                <w:sz w:val="24"/>
                <w:szCs w:val="24"/>
                <w:lang w:val="en-US" w:eastAsia="zh-CN"/>
              </w:rPr>
              <w:t>2</w:t>
            </w:r>
            <w:r>
              <w:rPr>
                <w:rFonts w:hint="eastAsia" w:hAnsi="宋体"/>
                <w:b w:val="0"/>
                <w:bCs/>
                <w:sz w:val="24"/>
                <w:szCs w:val="24"/>
              </w:rPr>
              <w:t>）未按规定由</w:t>
            </w:r>
            <w:r>
              <w:rPr>
                <w:rFonts w:hint="eastAsia" w:hAnsi="宋体"/>
                <w:b w:val="0"/>
                <w:bCs/>
                <w:sz w:val="24"/>
                <w:szCs w:val="24"/>
                <w:lang w:eastAsia="zh-CN"/>
              </w:rPr>
              <w:t>报价</w:t>
            </w:r>
            <w:r>
              <w:rPr>
                <w:rFonts w:hint="eastAsia" w:hAnsi="宋体"/>
                <w:b w:val="0"/>
                <w:bCs/>
                <w:sz w:val="24"/>
                <w:szCs w:val="24"/>
              </w:rPr>
              <w:t>供应商的</w:t>
            </w:r>
            <w:r>
              <w:rPr>
                <w:rFonts w:hint="eastAsia" w:hAnsi="宋体"/>
                <w:b w:val="0"/>
                <w:bCs/>
                <w:sz w:val="24"/>
                <w:szCs w:val="24"/>
                <w:lang w:eastAsia="zh-CN"/>
              </w:rPr>
              <w:t>单位负责人</w:t>
            </w:r>
            <w:r>
              <w:rPr>
                <w:rFonts w:hint="eastAsia" w:hAnsi="宋体"/>
                <w:b w:val="0"/>
                <w:bCs/>
                <w:sz w:val="24"/>
                <w:szCs w:val="24"/>
              </w:rPr>
              <w:t>或其授权代表签字，或未加盖</w:t>
            </w:r>
            <w:r>
              <w:rPr>
                <w:rFonts w:hint="eastAsia" w:hAnsi="宋体"/>
                <w:b w:val="0"/>
                <w:bCs/>
                <w:sz w:val="24"/>
                <w:szCs w:val="24"/>
                <w:lang w:eastAsia="zh-CN"/>
              </w:rPr>
              <w:t>报价</w:t>
            </w:r>
            <w:r>
              <w:rPr>
                <w:rFonts w:hint="eastAsia" w:hAnsi="宋体"/>
                <w:b w:val="0"/>
                <w:bCs/>
                <w:sz w:val="24"/>
                <w:szCs w:val="24"/>
              </w:rPr>
              <w:t>供应商公章的；或签字人未经</w:t>
            </w:r>
            <w:r>
              <w:rPr>
                <w:rFonts w:hint="eastAsia" w:hAnsi="宋体"/>
                <w:b w:val="0"/>
                <w:bCs/>
                <w:sz w:val="24"/>
                <w:szCs w:val="24"/>
                <w:lang w:eastAsia="zh-CN"/>
              </w:rPr>
              <w:t>单位负责人</w:t>
            </w:r>
            <w:r>
              <w:rPr>
                <w:rFonts w:hint="eastAsia" w:hAnsi="宋体"/>
                <w:b w:val="0"/>
                <w:bCs/>
                <w:sz w:val="24"/>
                <w:szCs w:val="24"/>
              </w:rPr>
              <w:t>有效授权委托的；或</w:t>
            </w:r>
            <w:r>
              <w:rPr>
                <w:rFonts w:hint="eastAsia" w:hAnsi="宋体"/>
                <w:b w:val="0"/>
                <w:bCs/>
                <w:sz w:val="24"/>
                <w:szCs w:val="24"/>
                <w:lang w:eastAsia="zh-CN"/>
              </w:rPr>
              <w:t>报价</w:t>
            </w:r>
            <w:r>
              <w:rPr>
                <w:rFonts w:hint="eastAsia" w:hAnsi="宋体"/>
                <w:b w:val="0"/>
                <w:bCs/>
                <w:sz w:val="24"/>
                <w:szCs w:val="24"/>
              </w:rPr>
              <w:t>供应商所有提供的相关资质证明文件过期，或发生变更未办理变更手续的；</w:t>
            </w:r>
          </w:p>
          <w:p>
            <w:pPr>
              <w:pStyle w:val="60"/>
              <w:keepNext w:val="0"/>
              <w:keepLines w:val="0"/>
              <w:pageBreakBefore w:val="0"/>
              <w:widowControl/>
              <w:kinsoku/>
              <w:wordWrap/>
              <w:overflowPunct/>
              <w:topLinePunct w:val="0"/>
              <w:autoSpaceDE/>
              <w:autoSpaceDN/>
              <w:bidi w:val="0"/>
              <w:snapToGrid/>
              <w:spacing w:line="360" w:lineRule="exact"/>
              <w:ind w:firstLine="199" w:firstLineChars="83"/>
              <w:textAlignment w:val="auto"/>
              <w:outlineLvl w:val="9"/>
              <w:rPr>
                <w:rFonts w:hint="eastAsia" w:hAnsi="宋体" w:eastAsia="宋体"/>
                <w:b w:val="0"/>
                <w:bCs/>
                <w:sz w:val="24"/>
                <w:szCs w:val="24"/>
                <w:lang w:eastAsia="zh-CN"/>
              </w:rPr>
            </w:pPr>
            <w:r>
              <w:rPr>
                <w:rFonts w:hint="eastAsia" w:hAnsi="宋体"/>
                <w:b w:val="0"/>
                <w:bCs/>
                <w:sz w:val="24"/>
                <w:szCs w:val="24"/>
              </w:rPr>
              <w:t>（</w:t>
            </w:r>
            <w:r>
              <w:rPr>
                <w:rFonts w:hint="eastAsia" w:hAnsi="宋体"/>
                <w:b w:val="0"/>
                <w:bCs/>
                <w:sz w:val="24"/>
                <w:szCs w:val="24"/>
                <w:lang w:val="en-US" w:eastAsia="zh-CN"/>
              </w:rPr>
              <w:t>3</w:t>
            </w:r>
            <w:r>
              <w:rPr>
                <w:rFonts w:hint="eastAsia" w:hAnsi="宋体"/>
                <w:b w:val="0"/>
                <w:bCs/>
                <w:sz w:val="24"/>
                <w:szCs w:val="24"/>
              </w:rPr>
              <w:t>）</w:t>
            </w:r>
            <w:r>
              <w:rPr>
                <w:rFonts w:hint="eastAsia" w:hAnsi="宋体"/>
                <w:b w:val="0"/>
                <w:bCs/>
                <w:sz w:val="24"/>
                <w:szCs w:val="24"/>
                <w:lang w:eastAsia="zh-CN"/>
              </w:rPr>
              <w:t>报价</w:t>
            </w:r>
            <w:r>
              <w:rPr>
                <w:rFonts w:hint="eastAsia" w:hAnsi="宋体"/>
                <w:b w:val="0"/>
                <w:bCs/>
                <w:sz w:val="24"/>
                <w:szCs w:val="24"/>
              </w:rPr>
              <w:t>供应商存在串通报价响应行为的</w:t>
            </w:r>
            <w:r>
              <w:rPr>
                <w:rFonts w:hint="eastAsia" w:hAnsi="宋体"/>
                <w:b w:val="0"/>
                <w:bCs/>
                <w:sz w:val="24"/>
                <w:szCs w:val="24"/>
                <w:lang w:eastAsia="zh-CN"/>
              </w:rPr>
              <w:t>；</w:t>
            </w:r>
          </w:p>
          <w:p>
            <w:pPr>
              <w:pStyle w:val="60"/>
              <w:keepNext w:val="0"/>
              <w:keepLines w:val="0"/>
              <w:pageBreakBefore w:val="0"/>
              <w:widowControl/>
              <w:kinsoku/>
              <w:wordWrap/>
              <w:overflowPunct/>
              <w:topLinePunct w:val="0"/>
              <w:autoSpaceDE/>
              <w:autoSpaceDN/>
              <w:bidi w:val="0"/>
              <w:snapToGrid/>
              <w:spacing w:line="360" w:lineRule="exact"/>
              <w:ind w:firstLine="199" w:firstLineChars="83"/>
              <w:textAlignment w:val="auto"/>
              <w:outlineLvl w:val="9"/>
              <w:rPr>
                <w:rFonts w:hint="eastAsia" w:hAnsi="宋体"/>
                <w:b w:val="0"/>
                <w:bCs/>
                <w:sz w:val="24"/>
                <w:szCs w:val="24"/>
              </w:rPr>
            </w:pPr>
            <w:r>
              <w:rPr>
                <w:rFonts w:hint="eastAsia" w:hAnsi="宋体"/>
                <w:b w:val="0"/>
                <w:bCs/>
                <w:sz w:val="24"/>
                <w:szCs w:val="24"/>
              </w:rPr>
              <w:t>（</w:t>
            </w:r>
            <w:r>
              <w:rPr>
                <w:rFonts w:hint="eastAsia" w:hAnsi="宋体"/>
                <w:b w:val="0"/>
                <w:bCs/>
                <w:sz w:val="24"/>
                <w:szCs w:val="24"/>
                <w:lang w:val="en-US" w:eastAsia="zh-CN"/>
              </w:rPr>
              <w:t>4</w:t>
            </w:r>
            <w:r>
              <w:rPr>
                <w:rFonts w:hint="eastAsia" w:hAnsi="宋体"/>
                <w:b w:val="0"/>
                <w:bCs/>
                <w:sz w:val="24"/>
                <w:szCs w:val="24"/>
              </w:rPr>
              <w:t>）</w:t>
            </w:r>
            <w:r>
              <w:rPr>
                <w:rFonts w:hint="eastAsia" w:hAnsi="宋体"/>
                <w:b w:val="0"/>
                <w:bCs/>
                <w:sz w:val="24"/>
                <w:szCs w:val="24"/>
                <w:lang w:eastAsia="zh-CN"/>
              </w:rPr>
              <w:t>报价</w:t>
            </w:r>
            <w:r>
              <w:rPr>
                <w:rFonts w:hint="eastAsia" w:hAnsi="宋体"/>
                <w:b w:val="0"/>
                <w:bCs/>
                <w:sz w:val="24"/>
                <w:szCs w:val="24"/>
              </w:rPr>
              <w:t>供应商提交的是可选择的报价；</w:t>
            </w:r>
          </w:p>
          <w:p>
            <w:pPr>
              <w:pStyle w:val="60"/>
              <w:keepNext w:val="0"/>
              <w:keepLines w:val="0"/>
              <w:pageBreakBefore w:val="0"/>
              <w:widowControl/>
              <w:kinsoku/>
              <w:wordWrap/>
              <w:overflowPunct/>
              <w:topLinePunct w:val="0"/>
              <w:autoSpaceDE/>
              <w:autoSpaceDN/>
              <w:bidi w:val="0"/>
              <w:snapToGrid/>
              <w:spacing w:line="360" w:lineRule="exact"/>
              <w:ind w:firstLine="199" w:firstLineChars="83"/>
              <w:textAlignment w:val="auto"/>
              <w:outlineLvl w:val="9"/>
              <w:rPr>
                <w:rFonts w:hint="eastAsia" w:hAnsi="宋体"/>
                <w:b w:val="0"/>
                <w:bCs/>
                <w:sz w:val="24"/>
                <w:szCs w:val="24"/>
              </w:rPr>
            </w:pPr>
            <w:r>
              <w:rPr>
                <w:rFonts w:hint="eastAsia" w:hAnsi="宋体"/>
                <w:b w:val="0"/>
                <w:bCs/>
                <w:sz w:val="24"/>
                <w:szCs w:val="24"/>
              </w:rPr>
              <w:t>（</w:t>
            </w:r>
            <w:r>
              <w:rPr>
                <w:rFonts w:hint="eastAsia" w:hAnsi="宋体"/>
                <w:b w:val="0"/>
                <w:bCs/>
                <w:sz w:val="24"/>
                <w:szCs w:val="24"/>
                <w:lang w:val="en-US" w:eastAsia="zh-CN"/>
              </w:rPr>
              <w:t>5</w:t>
            </w:r>
            <w:r>
              <w:rPr>
                <w:rFonts w:hint="eastAsia" w:hAnsi="宋体"/>
                <w:b w:val="0"/>
                <w:bCs/>
                <w:sz w:val="24"/>
                <w:szCs w:val="24"/>
              </w:rPr>
              <w:t>）</w:t>
            </w:r>
            <w:r>
              <w:rPr>
                <w:rFonts w:hint="eastAsia" w:hAnsi="宋体"/>
                <w:b w:val="0"/>
                <w:bCs/>
                <w:sz w:val="24"/>
                <w:szCs w:val="24"/>
                <w:lang w:eastAsia="zh-CN"/>
              </w:rPr>
              <w:t>报价</w:t>
            </w:r>
            <w:r>
              <w:rPr>
                <w:rFonts w:hint="eastAsia" w:hAnsi="宋体"/>
                <w:b w:val="0"/>
                <w:bCs/>
                <w:sz w:val="24"/>
                <w:szCs w:val="24"/>
              </w:rPr>
              <w:t>供应商未按规定对报价响应进行报价及分项报价；</w:t>
            </w:r>
          </w:p>
          <w:p>
            <w:pPr>
              <w:pStyle w:val="60"/>
              <w:keepNext w:val="0"/>
              <w:keepLines w:val="0"/>
              <w:pageBreakBefore w:val="0"/>
              <w:widowControl/>
              <w:kinsoku/>
              <w:wordWrap/>
              <w:overflowPunct/>
              <w:topLinePunct w:val="0"/>
              <w:autoSpaceDE/>
              <w:autoSpaceDN/>
              <w:bidi w:val="0"/>
              <w:snapToGrid/>
              <w:spacing w:line="360" w:lineRule="exact"/>
              <w:ind w:firstLine="199" w:firstLineChars="83"/>
              <w:textAlignment w:val="auto"/>
              <w:outlineLvl w:val="9"/>
              <w:rPr>
                <w:rFonts w:hint="eastAsia" w:hAnsi="宋体"/>
                <w:b w:val="0"/>
                <w:bCs/>
                <w:sz w:val="24"/>
                <w:szCs w:val="24"/>
              </w:rPr>
            </w:pPr>
            <w:r>
              <w:rPr>
                <w:rFonts w:hint="eastAsia" w:hAnsi="宋体"/>
                <w:b w:val="0"/>
                <w:bCs/>
                <w:sz w:val="24"/>
                <w:szCs w:val="24"/>
              </w:rPr>
              <w:t>（</w:t>
            </w:r>
            <w:r>
              <w:rPr>
                <w:rFonts w:hint="eastAsia" w:hAnsi="宋体"/>
                <w:b w:val="0"/>
                <w:bCs/>
                <w:sz w:val="24"/>
                <w:szCs w:val="24"/>
                <w:lang w:val="en-US" w:eastAsia="zh-CN"/>
              </w:rPr>
              <w:t>6</w:t>
            </w:r>
            <w:r>
              <w:rPr>
                <w:rFonts w:hint="eastAsia" w:hAnsi="宋体"/>
                <w:b w:val="0"/>
                <w:bCs/>
                <w:sz w:val="24"/>
                <w:szCs w:val="24"/>
              </w:rPr>
              <w:t>）一个</w:t>
            </w:r>
            <w:r>
              <w:rPr>
                <w:rFonts w:hint="eastAsia" w:hAnsi="宋体"/>
                <w:b w:val="0"/>
                <w:bCs/>
                <w:sz w:val="24"/>
                <w:szCs w:val="24"/>
                <w:lang w:eastAsia="zh-CN"/>
              </w:rPr>
              <w:t>报价</w:t>
            </w:r>
            <w:r>
              <w:rPr>
                <w:rFonts w:hint="eastAsia" w:hAnsi="宋体"/>
                <w:b w:val="0"/>
                <w:bCs/>
                <w:sz w:val="24"/>
                <w:szCs w:val="24"/>
              </w:rPr>
              <w:t>供应商不止投一个标；</w:t>
            </w:r>
          </w:p>
          <w:p>
            <w:pPr>
              <w:pStyle w:val="60"/>
              <w:keepNext w:val="0"/>
              <w:keepLines w:val="0"/>
              <w:pageBreakBefore w:val="0"/>
              <w:widowControl/>
              <w:kinsoku/>
              <w:wordWrap/>
              <w:overflowPunct/>
              <w:topLinePunct w:val="0"/>
              <w:autoSpaceDE/>
              <w:autoSpaceDN/>
              <w:bidi w:val="0"/>
              <w:snapToGrid/>
              <w:spacing w:line="360" w:lineRule="exact"/>
              <w:ind w:firstLine="199" w:firstLineChars="83"/>
              <w:textAlignment w:val="auto"/>
              <w:outlineLvl w:val="9"/>
              <w:rPr>
                <w:rFonts w:hint="eastAsia" w:hAnsi="宋体"/>
                <w:b w:val="0"/>
                <w:bCs/>
                <w:sz w:val="24"/>
                <w:szCs w:val="24"/>
              </w:rPr>
            </w:pPr>
            <w:r>
              <w:rPr>
                <w:rFonts w:hint="eastAsia" w:hAnsi="宋体"/>
                <w:b w:val="0"/>
                <w:bCs/>
                <w:sz w:val="24"/>
                <w:szCs w:val="24"/>
              </w:rPr>
              <w:t>（</w:t>
            </w:r>
            <w:r>
              <w:rPr>
                <w:rFonts w:hint="eastAsia" w:hAnsi="宋体"/>
                <w:b w:val="0"/>
                <w:bCs/>
                <w:sz w:val="24"/>
                <w:szCs w:val="24"/>
                <w:lang w:val="en-US" w:eastAsia="zh-CN"/>
              </w:rPr>
              <w:t>7</w:t>
            </w:r>
            <w:r>
              <w:rPr>
                <w:rFonts w:hint="eastAsia" w:hAnsi="宋体"/>
                <w:b w:val="0"/>
                <w:bCs/>
                <w:sz w:val="24"/>
                <w:szCs w:val="24"/>
              </w:rPr>
              <w:t>）响应文件组成不符合</w:t>
            </w:r>
            <w:r>
              <w:rPr>
                <w:rFonts w:hint="eastAsia" w:hAnsi="宋体"/>
                <w:b w:val="0"/>
                <w:bCs/>
                <w:sz w:val="24"/>
                <w:szCs w:val="24"/>
                <w:lang w:eastAsia="zh-CN"/>
              </w:rPr>
              <w:t>竞价采购</w:t>
            </w:r>
            <w:r>
              <w:rPr>
                <w:rFonts w:hint="eastAsia" w:hAnsi="宋体"/>
                <w:b w:val="0"/>
                <w:bCs/>
                <w:sz w:val="24"/>
                <w:szCs w:val="24"/>
              </w:rPr>
              <w:t>文件要求的；</w:t>
            </w:r>
          </w:p>
          <w:p>
            <w:pPr>
              <w:pStyle w:val="60"/>
              <w:keepNext w:val="0"/>
              <w:keepLines w:val="0"/>
              <w:pageBreakBefore w:val="0"/>
              <w:widowControl/>
              <w:kinsoku/>
              <w:wordWrap/>
              <w:overflowPunct/>
              <w:topLinePunct w:val="0"/>
              <w:autoSpaceDE/>
              <w:autoSpaceDN/>
              <w:bidi w:val="0"/>
              <w:snapToGrid/>
              <w:spacing w:line="360" w:lineRule="exact"/>
              <w:ind w:firstLine="199" w:firstLineChars="83"/>
              <w:textAlignment w:val="auto"/>
              <w:outlineLvl w:val="9"/>
              <w:rPr>
                <w:rFonts w:hint="eastAsia" w:hAnsi="宋体"/>
                <w:b w:val="0"/>
                <w:bCs/>
                <w:sz w:val="24"/>
                <w:szCs w:val="24"/>
              </w:rPr>
            </w:pPr>
            <w:r>
              <w:rPr>
                <w:rFonts w:hint="eastAsia" w:hAnsi="宋体"/>
                <w:b w:val="0"/>
                <w:bCs/>
                <w:sz w:val="24"/>
                <w:szCs w:val="24"/>
              </w:rPr>
              <w:t>（</w:t>
            </w:r>
            <w:r>
              <w:rPr>
                <w:rFonts w:hint="eastAsia" w:hAnsi="宋体"/>
                <w:b w:val="0"/>
                <w:bCs/>
                <w:sz w:val="24"/>
                <w:szCs w:val="24"/>
                <w:lang w:val="en-US" w:eastAsia="zh-CN"/>
              </w:rPr>
              <w:t>8</w:t>
            </w:r>
            <w:r>
              <w:rPr>
                <w:rFonts w:hint="eastAsia" w:hAnsi="宋体"/>
                <w:b w:val="0"/>
                <w:bCs/>
                <w:sz w:val="24"/>
                <w:szCs w:val="24"/>
              </w:rPr>
              <w:t>）响应文件中提供虚假或失实资料的；</w:t>
            </w:r>
          </w:p>
          <w:p>
            <w:pPr>
              <w:pStyle w:val="60"/>
              <w:keepNext w:val="0"/>
              <w:keepLines w:val="0"/>
              <w:pageBreakBefore w:val="0"/>
              <w:widowControl/>
              <w:kinsoku/>
              <w:wordWrap/>
              <w:overflowPunct/>
              <w:topLinePunct w:val="0"/>
              <w:autoSpaceDE/>
              <w:autoSpaceDN/>
              <w:bidi w:val="0"/>
              <w:snapToGrid/>
              <w:spacing w:line="360" w:lineRule="exact"/>
              <w:ind w:firstLine="199" w:firstLineChars="83"/>
              <w:textAlignment w:val="auto"/>
              <w:outlineLvl w:val="9"/>
              <w:rPr>
                <w:rFonts w:hint="eastAsia" w:hAnsi="宋体"/>
                <w:b w:val="0"/>
                <w:bCs/>
                <w:sz w:val="24"/>
                <w:szCs w:val="24"/>
              </w:rPr>
            </w:pPr>
            <w:r>
              <w:rPr>
                <w:rFonts w:hint="eastAsia" w:hAnsi="宋体"/>
                <w:b w:val="0"/>
                <w:bCs/>
                <w:sz w:val="24"/>
                <w:szCs w:val="24"/>
              </w:rPr>
              <w:t>（</w:t>
            </w:r>
            <w:r>
              <w:rPr>
                <w:rFonts w:hint="eastAsia" w:hAnsi="宋体"/>
                <w:b w:val="0"/>
                <w:bCs/>
                <w:sz w:val="24"/>
                <w:szCs w:val="24"/>
                <w:lang w:val="en-US" w:eastAsia="zh-CN"/>
              </w:rPr>
              <w:t>9</w:t>
            </w:r>
            <w:r>
              <w:rPr>
                <w:rFonts w:hint="eastAsia" w:hAnsi="宋体"/>
                <w:b w:val="0"/>
                <w:bCs/>
                <w:sz w:val="24"/>
                <w:szCs w:val="24"/>
              </w:rPr>
              <w:t>）不符合</w:t>
            </w:r>
            <w:r>
              <w:rPr>
                <w:rFonts w:hint="eastAsia" w:hAnsi="宋体"/>
                <w:b w:val="0"/>
                <w:bCs/>
                <w:sz w:val="24"/>
                <w:szCs w:val="24"/>
                <w:lang w:eastAsia="zh-CN"/>
              </w:rPr>
              <w:t>竞价采购</w:t>
            </w:r>
            <w:r>
              <w:rPr>
                <w:rFonts w:hint="eastAsia" w:hAnsi="宋体"/>
                <w:b w:val="0"/>
                <w:bCs/>
                <w:sz w:val="24"/>
                <w:szCs w:val="24"/>
              </w:rPr>
              <w:t>文件中规定的其它实质性条款；</w:t>
            </w:r>
          </w:p>
          <w:p>
            <w:pPr>
              <w:pStyle w:val="60"/>
              <w:keepNext w:val="0"/>
              <w:keepLines w:val="0"/>
              <w:pageBreakBefore w:val="0"/>
              <w:widowControl/>
              <w:kinsoku/>
              <w:wordWrap/>
              <w:overflowPunct/>
              <w:topLinePunct w:val="0"/>
              <w:autoSpaceDE/>
              <w:autoSpaceDN/>
              <w:bidi w:val="0"/>
              <w:snapToGrid/>
              <w:spacing w:line="360" w:lineRule="exact"/>
              <w:ind w:firstLine="199" w:firstLineChars="83"/>
              <w:textAlignment w:val="auto"/>
              <w:outlineLvl w:val="9"/>
              <w:rPr>
                <w:rFonts w:hint="eastAsia" w:hAnsi="宋体"/>
                <w:b w:val="0"/>
                <w:bCs/>
                <w:sz w:val="24"/>
                <w:szCs w:val="24"/>
              </w:rPr>
            </w:pPr>
            <w:r>
              <w:rPr>
                <w:rFonts w:hint="eastAsia" w:hAnsi="宋体"/>
                <w:b w:val="0"/>
                <w:bCs/>
                <w:sz w:val="24"/>
                <w:szCs w:val="24"/>
              </w:rPr>
              <w:t>（</w:t>
            </w:r>
            <w:r>
              <w:rPr>
                <w:rFonts w:hint="eastAsia" w:hAnsi="宋体"/>
                <w:b w:val="0"/>
                <w:bCs/>
                <w:sz w:val="24"/>
                <w:szCs w:val="24"/>
                <w:lang w:val="en-US" w:eastAsia="zh-CN"/>
              </w:rPr>
              <w:t>10</w:t>
            </w:r>
            <w:r>
              <w:rPr>
                <w:rFonts w:hint="eastAsia" w:hAnsi="宋体"/>
                <w:b w:val="0"/>
                <w:bCs/>
                <w:sz w:val="24"/>
                <w:szCs w:val="24"/>
              </w:rPr>
              <w:t>）未按规定办理报名手续的；</w:t>
            </w:r>
          </w:p>
          <w:p>
            <w:pPr>
              <w:pStyle w:val="60"/>
              <w:keepNext w:val="0"/>
              <w:keepLines w:val="0"/>
              <w:pageBreakBefore w:val="0"/>
              <w:widowControl/>
              <w:kinsoku/>
              <w:wordWrap/>
              <w:overflowPunct/>
              <w:topLinePunct w:val="0"/>
              <w:autoSpaceDE/>
              <w:autoSpaceDN/>
              <w:bidi w:val="0"/>
              <w:snapToGrid/>
              <w:spacing w:line="360" w:lineRule="exact"/>
              <w:ind w:firstLine="199" w:firstLineChars="83"/>
              <w:textAlignment w:val="auto"/>
              <w:outlineLvl w:val="9"/>
              <w:rPr>
                <w:rFonts w:hint="eastAsia" w:hAnsi="宋体"/>
                <w:b w:val="0"/>
                <w:bCs/>
                <w:sz w:val="24"/>
                <w:szCs w:val="24"/>
              </w:rPr>
            </w:pPr>
            <w:r>
              <w:rPr>
                <w:rFonts w:hint="eastAsia" w:hAnsi="宋体"/>
                <w:b w:val="0"/>
                <w:bCs/>
                <w:sz w:val="24"/>
                <w:szCs w:val="24"/>
              </w:rPr>
              <w:t>（</w:t>
            </w:r>
            <w:r>
              <w:rPr>
                <w:rFonts w:hint="eastAsia" w:hAnsi="宋体"/>
                <w:b w:val="0"/>
                <w:bCs/>
                <w:sz w:val="24"/>
                <w:szCs w:val="24"/>
                <w:lang w:val="en-US" w:eastAsia="zh-CN"/>
              </w:rPr>
              <w:t>11</w:t>
            </w:r>
            <w:r>
              <w:rPr>
                <w:rFonts w:hint="eastAsia" w:hAnsi="宋体"/>
                <w:b w:val="0"/>
                <w:bCs/>
                <w:sz w:val="24"/>
                <w:szCs w:val="24"/>
              </w:rPr>
              <w:t>）响应报价高于</w:t>
            </w:r>
            <w:r>
              <w:rPr>
                <w:rFonts w:hint="eastAsia" w:hAnsi="宋体"/>
                <w:b w:val="0"/>
                <w:bCs/>
                <w:sz w:val="24"/>
                <w:szCs w:val="24"/>
                <w:lang w:eastAsia="zh-CN"/>
              </w:rPr>
              <w:t>预算</w:t>
            </w:r>
            <w:r>
              <w:rPr>
                <w:rFonts w:hint="eastAsia" w:hAnsi="宋体"/>
                <w:b w:val="0"/>
                <w:bCs/>
                <w:sz w:val="24"/>
                <w:szCs w:val="24"/>
              </w:rPr>
              <w:t>总价；</w:t>
            </w:r>
          </w:p>
          <w:p>
            <w:pPr>
              <w:pStyle w:val="60"/>
              <w:keepNext w:val="0"/>
              <w:keepLines w:val="0"/>
              <w:pageBreakBefore w:val="0"/>
              <w:widowControl/>
              <w:kinsoku/>
              <w:wordWrap/>
              <w:overflowPunct/>
              <w:topLinePunct w:val="0"/>
              <w:autoSpaceDE/>
              <w:autoSpaceDN/>
              <w:bidi w:val="0"/>
              <w:snapToGrid/>
              <w:spacing w:line="360" w:lineRule="exact"/>
              <w:ind w:firstLine="199" w:firstLineChars="83"/>
              <w:textAlignment w:val="auto"/>
              <w:outlineLvl w:val="9"/>
              <w:rPr>
                <w:rFonts w:hint="eastAsia" w:hAnsi="宋体"/>
                <w:b w:val="0"/>
                <w:bCs/>
                <w:sz w:val="24"/>
                <w:szCs w:val="24"/>
              </w:rPr>
            </w:pPr>
            <w:r>
              <w:rPr>
                <w:rFonts w:hint="eastAsia" w:hAnsi="宋体"/>
                <w:b w:val="0"/>
                <w:bCs/>
                <w:sz w:val="24"/>
                <w:szCs w:val="24"/>
              </w:rPr>
              <w:t>（</w:t>
            </w:r>
            <w:r>
              <w:rPr>
                <w:rFonts w:hint="eastAsia" w:hAnsi="宋体"/>
                <w:b w:val="0"/>
                <w:bCs/>
                <w:sz w:val="24"/>
                <w:szCs w:val="24"/>
                <w:lang w:val="en-US" w:eastAsia="zh-CN"/>
              </w:rPr>
              <w:t>12</w:t>
            </w:r>
            <w:r>
              <w:rPr>
                <w:rFonts w:hint="eastAsia" w:hAnsi="宋体"/>
                <w:b w:val="0"/>
                <w:bCs/>
                <w:sz w:val="24"/>
                <w:szCs w:val="24"/>
              </w:rPr>
              <w:t>）未满足合格</w:t>
            </w:r>
            <w:r>
              <w:rPr>
                <w:rFonts w:hint="eastAsia" w:hAnsi="宋体"/>
                <w:b w:val="0"/>
                <w:bCs/>
                <w:sz w:val="24"/>
                <w:szCs w:val="24"/>
                <w:lang w:eastAsia="zh-CN"/>
              </w:rPr>
              <w:t>报价</w:t>
            </w:r>
            <w:r>
              <w:rPr>
                <w:rFonts w:hint="eastAsia" w:hAnsi="宋体"/>
                <w:b w:val="0"/>
                <w:bCs/>
                <w:sz w:val="24"/>
                <w:szCs w:val="24"/>
              </w:rPr>
              <w:t>供应商资格条件的；</w:t>
            </w:r>
          </w:p>
          <w:p>
            <w:pPr>
              <w:pStyle w:val="60"/>
              <w:keepNext w:val="0"/>
              <w:keepLines w:val="0"/>
              <w:pageBreakBefore w:val="0"/>
              <w:widowControl/>
              <w:kinsoku/>
              <w:wordWrap/>
              <w:overflowPunct/>
              <w:topLinePunct w:val="0"/>
              <w:autoSpaceDE/>
              <w:autoSpaceDN/>
              <w:bidi w:val="0"/>
              <w:snapToGrid/>
              <w:spacing w:line="360" w:lineRule="exact"/>
              <w:ind w:firstLine="199" w:firstLineChars="83"/>
              <w:textAlignment w:val="auto"/>
              <w:outlineLvl w:val="9"/>
              <w:rPr>
                <w:rFonts w:hint="eastAsia" w:hAnsi="宋体"/>
                <w:b w:val="0"/>
                <w:bCs/>
                <w:sz w:val="24"/>
                <w:szCs w:val="24"/>
              </w:rPr>
            </w:pPr>
            <w:r>
              <w:rPr>
                <w:rFonts w:hint="eastAsia" w:hAnsi="宋体"/>
                <w:b w:val="0"/>
                <w:bCs/>
                <w:sz w:val="24"/>
                <w:szCs w:val="24"/>
              </w:rPr>
              <w:t>（1</w:t>
            </w:r>
            <w:r>
              <w:rPr>
                <w:rFonts w:hint="eastAsia" w:hAnsi="宋体"/>
                <w:b w:val="0"/>
                <w:bCs/>
                <w:sz w:val="24"/>
                <w:szCs w:val="24"/>
                <w:lang w:val="en-US" w:eastAsia="zh-CN"/>
              </w:rPr>
              <w:t>3</w:t>
            </w:r>
            <w:r>
              <w:rPr>
                <w:rFonts w:hint="eastAsia" w:hAnsi="宋体"/>
                <w:b w:val="0"/>
                <w:bCs/>
                <w:sz w:val="24"/>
                <w:szCs w:val="24"/>
              </w:rPr>
              <w:t>）响应文件没有正本或响应文件份数不符合</w:t>
            </w:r>
            <w:r>
              <w:rPr>
                <w:rFonts w:hint="eastAsia" w:hAnsi="宋体"/>
                <w:b w:val="0"/>
                <w:bCs/>
                <w:sz w:val="24"/>
                <w:szCs w:val="24"/>
                <w:lang w:eastAsia="zh-CN"/>
              </w:rPr>
              <w:t>竞价采购</w:t>
            </w:r>
            <w:r>
              <w:rPr>
                <w:rFonts w:hint="eastAsia" w:hAnsi="宋体"/>
                <w:b w:val="0"/>
                <w:bCs/>
                <w:sz w:val="24"/>
                <w:szCs w:val="24"/>
              </w:rPr>
              <w:t>文件规定的；</w:t>
            </w:r>
          </w:p>
          <w:p>
            <w:pPr>
              <w:pStyle w:val="60"/>
              <w:keepNext w:val="0"/>
              <w:keepLines w:val="0"/>
              <w:pageBreakBefore w:val="0"/>
              <w:widowControl/>
              <w:kinsoku/>
              <w:wordWrap/>
              <w:overflowPunct/>
              <w:topLinePunct w:val="0"/>
              <w:autoSpaceDE/>
              <w:autoSpaceDN/>
              <w:bidi w:val="0"/>
              <w:snapToGrid/>
              <w:spacing w:line="360" w:lineRule="exact"/>
              <w:ind w:firstLine="199" w:firstLineChars="83"/>
              <w:textAlignment w:val="auto"/>
              <w:outlineLvl w:val="9"/>
              <w:rPr>
                <w:rFonts w:hint="eastAsia" w:hAnsi="宋体"/>
                <w:b w:val="0"/>
                <w:bCs/>
                <w:sz w:val="24"/>
                <w:szCs w:val="24"/>
              </w:rPr>
            </w:pPr>
            <w:r>
              <w:rPr>
                <w:rFonts w:hint="eastAsia" w:hAnsi="宋体"/>
                <w:b w:val="0"/>
                <w:bCs/>
                <w:sz w:val="24"/>
                <w:szCs w:val="24"/>
              </w:rPr>
              <w:t>（1</w:t>
            </w:r>
            <w:r>
              <w:rPr>
                <w:rFonts w:hint="eastAsia" w:hAnsi="宋体"/>
                <w:b w:val="0"/>
                <w:bCs/>
                <w:sz w:val="24"/>
                <w:szCs w:val="24"/>
                <w:lang w:val="en-US" w:eastAsia="zh-CN"/>
              </w:rPr>
              <w:t>4</w:t>
            </w:r>
            <w:r>
              <w:rPr>
                <w:rFonts w:hint="eastAsia" w:hAnsi="宋体"/>
                <w:b w:val="0"/>
                <w:bCs/>
                <w:sz w:val="24"/>
                <w:szCs w:val="24"/>
              </w:rPr>
              <w:t>）未在响应截止时间前送达的响应文件；</w:t>
            </w:r>
          </w:p>
          <w:p>
            <w:pPr>
              <w:pStyle w:val="60"/>
              <w:keepNext w:val="0"/>
              <w:keepLines w:val="0"/>
              <w:pageBreakBefore w:val="0"/>
              <w:widowControl/>
              <w:kinsoku/>
              <w:wordWrap/>
              <w:overflowPunct/>
              <w:topLinePunct w:val="0"/>
              <w:autoSpaceDE/>
              <w:autoSpaceDN/>
              <w:bidi w:val="0"/>
              <w:snapToGrid/>
              <w:spacing w:line="360" w:lineRule="exact"/>
              <w:ind w:firstLine="199" w:firstLineChars="83"/>
              <w:textAlignment w:val="auto"/>
              <w:outlineLvl w:val="9"/>
              <w:rPr>
                <w:rFonts w:hint="eastAsia" w:hAnsi="宋体"/>
                <w:b w:val="0"/>
                <w:bCs/>
                <w:sz w:val="24"/>
                <w:szCs w:val="24"/>
              </w:rPr>
            </w:pPr>
            <w:r>
              <w:rPr>
                <w:rFonts w:hint="eastAsia" w:hAnsi="宋体"/>
                <w:b w:val="0"/>
                <w:bCs/>
                <w:sz w:val="24"/>
                <w:szCs w:val="24"/>
              </w:rPr>
              <w:t>（1</w:t>
            </w:r>
            <w:r>
              <w:rPr>
                <w:rFonts w:hint="eastAsia" w:hAnsi="宋体"/>
                <w:b w:val="0"/>
                <w:bCs/>
                <w:sz w:val="24"/>
                <w:szCs w:val="24"/>
                <w:lang w:val="en-US" w:eastAsia="zh-CN"/>
              </w:rPr>
              <w:t>5</w:t>
            </w:r>
            <w:r>
              <w:rPr>
                <w:rFonts w:hint="eastAsia" w:hAnsi="宋体"/>
                <w:b w:val="0"/>
                <w:bCs/>
                <w:sz w:val="24"/>
                <w:szCs w:val="24"/>
              </w:rPr>
              <w:t>）交货期、交货地点、付款方式、保修期不满足</w:t>
            </w:r>
            <w:r>
              <w:rPr>
                <w:rFonts w:hint="eastAsia" w:hAnsi="宋体"/>
                <w:b w:val="0"/>
                <w:bCs/>
                <w:sz w:val="24"/>
                <w:szCs w:val="24"/>
                <w:lang w:eastAsia="zh-CN"/>
              </w:rPr>
              <w:t>竞价采购</w:t>
            </w:r>
            <w:r>
              <w:rPr>
                <w:rFonts w:hint="eastAsia" w:hAnsi="宋体"/>
                <w:b w:val="0"/>
                <w:bCs/>
                <w:sz w:val="24"/>
                <w:szCs w:val="24"/>
              </w:rPr>
              <w:t>文件要求的；</w:t>
            </w:r>
          </w:p>
          <w:p>
            <w:pPr>
              <w:keepNext w:val="0"/>
              <w:keepLines w:val="0"/>
              <w:pageBreakBefore w:val="0"/>
              <w:kinsoku/>
              <w:wordWrap/>
              <w:overflowPunct/>
              <w:topLinePunct w:val="0"/>
              <w:autoSpaceDE/>
              <w:autoSpaceDN/>
              <w:bidi w:val="0"/>
              <w:snapToGrid/>
              <w:spacing w:line="360" w:lineRule="exact"/>
              <w:ind w:firstLine="240" w:firstLineChars="100"/>
              <w:textAlignment w:val="auto"/>
              <w:outlineLvl w:val="9"/>
              <w:rPr>
                <w:rFonts w:hint="eastAsia" w:ascii="宋体" w:hAnsi="宋体"/>
                <w:b w:val="0"/>
                <w:bCs/>
                <w:sz w:val="24"/>
                <w:szCs w:val="24"/>
              </w:rPr>
            </w:pPr>
            <w:r>
              <w:rPr>
                <w:rFonts w:hint="eastAsia" w:ascii="宋体" w:hAnsi="宋体"/>
                <w:b w:val="0"/>
                <w:bCs/>
                <w:color w:val="000000"/>
                <w:kern w:val="0"/>
                <w:sz w:val="24"/>
                <w:szCs w:val="24"/>
                <w:lang w:val="en-US" w:eastAsia="zh-CN" w:bidi="ar-SA"/>
              </w:rPr>
              <w:t>（16）</w:t>
            </w:r>
            <w:r>
              <w:rPr>
                <w:rFonts w:hint="eastAsia" w:ascii="宋体" w:hAnsi="宋体"/>
                <w:sz w:val="24"/>
                <w:szCs w:val="24"/>
                <w:lang w:eastAsia="zh-CN"/>
              </w:rPr>
              <w:t>评审小组</w:t>
            </w:r>
            <w:r>
              <w:rPr>
                <w:rFonts w:hint="eastAsia" w:hAnsi="宋体"/>
                <w:b w:val="0"/>
                <w:bCs/>
                <w:sz w:val="24"/>
                <w:szCs w:val="24"/>
              </w:rPr>
              <w:t>认为报价</w:t>
            </w:r>
            <w:r>
              <w:rPr>
                <w:rFonts w:hint="eastAsia" w:hAnsi="宋体"/>
                <w:b w:val="0"/>
                <w:bCs/>
                <w:sz w:val="24"/>
                <w:szCs w:val="24"/>
                <w:lang w:eastAsia="zh-CN"/>
              </w:rPr>
              <w:t>供应商</w:t>
            </w:r>
            <w:r>
              <w:rPr>
                <w:rFonts w:hint="eastAsia" w:hAnsi="宋体"/>
                <w:b w:val="0"/>
                <w:bCs/>
                <w:sz w:val="24"/>
                <w:szCs w:val="24"/>
              </w:rPr>
              <w:t>的报价明显低于其他通过符合性审查报价</w:t>
            </w:r>
            <w:r>
              <w:rPr>
                <w:rFonts w:hint="eastAsia" w:hAnsi="宋体"/>
                <w:b w:val="0"/>
                <w:bCs/>
                <w:sz w:val="24"/>
                <w:szCs w:val="24"/>
                <w:lang w:eastAsia="zh-CN"/>
              </w:rPr>
              <w:t>供应商</w:t>
            </w:r>
            <w:r>
              <w:rPr>
                <w:rFonts w:hint="eastAsia" w:hAnsi="宋体"/>
                <w:b w:val="0"/>
                <w:bCs/>
                <w:sz w:val="24"/>
                <w:szCs w:val="24"/>
              </w:rPr>
              <w:t>的报价，有可能影响产品质量或不能诚信履约的，应要求其在评标现场合理的时间内提供书面说明，必要时还应要求其一并提交有关证明材料；报价</w:t>
            </w:r>
            <w:r>
              <w:rPr>
                <w:rFonts w:hint="eastAsia" w:hAnsi="宋体"/>
                <w:b w:val="0"/>
                <w:bCs/>
                <w:sz w:val="24"/>
                <w:szCs w:val="24"/>
                <w:lang w:eastAsia="zh-CN"/>
              </w:rPr>
              <w:t>供应商</w:t>
            </w:r>
            <w:r>
              <w:rPr>
                <w:rFonts w:hint="eastAsia" w:hAnsi="宋体"/>
                <w:b w:val="0"/>
                <w:bCs/>
                <w:sz w:val="24"/>
                <w:szCs w:val="24"/>
              </w:rPr>
              <w:t>不能证明其报价合理性的；</w:t>
            </w:r>
          </w:p>
          <w:p>
            <w:pPr>
              <w:keepNext w:val="0"/>
              <w:keepLines w:val="0"/>
              <w:pageBreakBefore w:val="0"/>
              <w:kinsoku/>
              <w:wordWrap/>
              <w:overflowPunct/>
              <w:topLinePunct w:val="0"/>
              <w:autoSpaceDE/>
              <w:autoSpaceDN/>
              <w:bidi w:val="0"/>
              <w:snapToGrid/>
              <w:spacing w:line="360" w:lineRule="exact"/>
              <w:ind w:firstLine="240" w:firstLineChars="100"/>
              <w:textAlignment w:val="auto"/>
              <w:outlineLvl w:val="9"/>
              <w:rPr>
                <w:rFonts w:hint="eastAsia" w:ascii="宋体" w:hAnsi="宋体"/>
                <w:b w:val="0"/>
                <w:bCs/>
                <w:sz w:val="24"/>
                <w:szCs w:val="24"/>
              </w:rPr>
            </w:pPr>
            <w:r>
              <w:rPr>
                <w:rFonts w:hint="eastAsia" w:ascii="宋体" w:hAnsi="宋体"/>
                <w:b w:val="0"/>
                <w:bCs/>
                <w:sz w:val="24"/>
                <w:szCs w:val="24"/>
              </w:rPr>
              <w:t>（</w:t>
            </w:r>
            <w:r>
              <w:rPr>
                <w:rFonts w:hint="eastAsia" w:ascii="宋体" w:hAnsi="宋体"/>
                <w:b w:val="0"/>
                <w:bCs/>
                <w:sz w:val="24"/>
                <w:szCs w:val="24"/>
                <w:lang w:val="en-US" w:eastAsia="zh-CN"/>
              </w:rPr>
              <w:t>17</w:t>
            </w:r>
            <w:r>
              <w:rPr>
                <w:rFonts w:hint="eastAsia" w:ascii="宋体" w:hAnsi="宋体"/>
                <w:b w:val="0"/>
                <w:bCs/>
                <w:sz w:val="24"/>
                <w:szCs w:val="24"/>
              </w:rPr>
              <w:t>）报价</w:t>
            </w:r>
            <w:r>
              <w:rPr>
                <w:rFonts w:hint="eastAsia" w:ascii="宋体" w:hAnsi="宋体"/>
                <w:b w:val="0"/>
                <w:bCs/>
                <w:sz w:val="24"/>
                <w:szCs w:val="24"/>
                <w:lang w:eastAsia="zh-CN"/>
              </w:rPr>
              <w:t>供应商</w:t>
            </w:r>
            <w:r>
              <w:rPr>
                <w:rFonts w:hint="eastAsia" w:ascii="宋体" w:hAnsi="宋体"/>
                <w:b w:val="0"/>
                <w:bCs/>
                <w:sz w:val="24"/>
                <w:szCs w:val="24"/>
              </w:rPr>
              <w:t>存在串通投标行为的；</w:t>
            </w:r>
          </w:p>
          <w:p>
            <w:pPr>
              <w:keepNext w:val="0"/>
              <w:keepLines w:val="0"/>
              <w:pageBreakBefore w:val="0"/>
              <w:kinsoku/>
              <w:wordWrap/>
              <w:overflowPunct/>
              <w:topLinePunct w:val="0"/>
              <w:autoSpaceDE/>
              <w:autoSpaceDN/>
              <w:bidi w:val="0"/>
              <w:snapToGrid/>
              <w:spacing w:line="360" w:lineRule="exact"/>
              <w:ind w:firstLine="240" w:firstLineChars="100"/>
              <w:textAlignment w:val="auto"/>
              <w:outlineLvl w:val="9"/>
              <w:rPr>
                <w:rFonts w:hAnsi="宋体"/>
                <w:b w:val="0"/>
                <w:bCs/>
                <w:sz w:val="24"/>
                <w:szCs w:val="24"/>
              </w:rPr>
            </w:pPr>
            <w:r>
              <w:rPr>
                <w:rFonts w:hint="eastAsia" w:ascii="宋体" w:hAnsi="宋体"/>
                <w:b w:val="0"/>
                <w:bCs/>
                <w:sz w:val="24"/>
                <w:szCs w:val="24"/>
              </w:rPr>
              <w:t>（</w:t>
            </w:r>
            <w:r>
              <w:rPr>
                <w:rFonts w:hint="eastAsia" w:ascii="宋体" w:hAnsi="宋体"/>
                <w:b w:val="0"/>
                <w:bCs/>
                <w:sz w:val="24"/>
                <w:szCs w:val="24"/>
                <w:lang w:val="en-US" w:eastAsia="zh-CN"/>
              </w:rPr>
              <w:t>18</w:t>
            </w:r>
            <w:r>
              <w:rPr>
                <w:rFonts w:hint="eastAsia" w:ascii="宋体" w:hAnsi="宋体"/>
                <w:b w:val="0"/>
                <w:bCs/>
                <w:sz w:val="24"/>
                <w:szCs w:val="24"/>
              </w:rPr>
              <w:t>）出现评标标准和方法中的无效投标规定；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szCs w:val="24"/>
              </w:rPr>
            </w:pPr>
            <w:r>
              <w:rPr>
                <w:rFonts w:hint="eastAsia" w:ascii="宋体" w:hAnsi="宋体"/>
                <w:color w:val="000000"/>
                <w:sz w:val="24"/>
                <w:szCs w:val="24"/>
              </w:rPr>
              <w:t>12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val="0"/>
                <w:bCs w:val="0"/>
                <w:color w:val="000000"/>
                <w:sz w:val="24"/>
                <w:szCs w:val="24"/>
              </w:rPr>
            </w:pPr>
          </w:p>
        </w:tc>
        <w:tc>
          <w:tcPr>
            <w:tcW w:w="7229"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before="76" w:beforeAutospacing="0" w:after="76" w:afterAutospacing="0" w:line="360" w:lineRule="exact"/>
              <w:textAlignment w:val="auto"/>
              <w:outlineLvl w:val="9"/>
              <w:rPr>
                <w:b w:val="0"/>
                <w:bCs w:val="0"/>
                <w:sz w:val="24"/>
                <w:szCs w:val="24"/>
              </w:rPr>
            </w:pPr>
            <w:r>
              <w:rPr>
                <w:rFonts w:hint="eastAsia" w:cs="宋体"/>
                <w:b w:val="0"/>
                <w:bCs w:val="0"/>
                <w:color w:val="222222"/>
                <w:sz w:val="24"/>
                <w:szCs w:val="24"/>
                <w:lang w:eastAsia="zh-CN"/>
              </w:rPr>
              <w:t>竞价采购</w:t>
            </w:r>
            <w:r>
              <w:rPr>
                <w:rFonts w:hint="eastAsia" w:cs="宋体"/>
                <w:b w:val="0"/>
                <w:bCs w:val="0"/>
                <w:color w:val="222222"/>
                <w:sz w:val="24"/>
                <w:szCs w:val="24"/>
              </w:rPr>
              <w:t>终止：</w:t>
            </w:r>
          </w:p>
          <w:p>
            <w:pPr>
              <w:pStyle w:val="60"/>
              <w:keepNext w:val="0"/>
              <w:keepLines w:val="0"/>
              <w:pageBreakBefore w:val="0"/>
              <w:widowControl/>
              <w:kinsoku/>
              <w:wordWrap/>
              <w:overflowPunct/>
              <w:topLinePunct w:val="0"/>
              <w:autoSpaceDE/>
              <w:autoSpaceDN/>
              <w:bidi w:val="0"/>
              <w:adjustRightInd/>
              <w:snapToGrid/>
              <w:spacing w:line="360" w:lineRule="exact"/>
              <w:ind w:firstLine="360" w:firstLineChars="150"/>
              <w:textAlignment w:val="auto"/>
              <w:outlineLvl w:val="9"/>
              <w:rPr>
                <w:rFonts w:hint="eastAsia" w:hAnsi="宋体"/>
                <w:b w:val="0"/>
                <w:bCs w:val="0"/>
                <w:sz w:val="24"/>
                <w:szCs w:val="24"/>
              </w:rPr>
            </w:pPr>
            <w:r>
              <w:rPr>
                <w:rFonts w:hint="eastAsia" w:hAnsi="宋体"/>
                <w:b w:val="0"/>
                <w:bCs w:val="0"/>
                <w:sz w:val="24"/>
                <w:szCs w:val="24"/>
              </w:rPr>
              <w:t>（1）出现下列情形之一的，采购</w:t>
            </w:r>
            <w:r>
              <w:rPr>
                <w:rFonts w:hint="eastAsia" w:hAnsi="宋体"/>
                <w:b w:val="0"/>
                <w:bCs w:val="0"/>
                <w:sz w:val="24"/>
                <w:szCs w:val="24"/>
                <w:lang w:eastAsia="zh-CN"/>
              </w:rPr>
              <w:t>单位</w:t>
            </w:r>
            <w:r>
              <w:rPr>
                <w:rFonts w:hint="eastAsia" w:hAnsi="宋体"/>
                <w:b w:val="0"/>
                <w:bCs w:val="0"/>
                <w:sz w:val="24"/>
                <w:szCs w:val="24"/>
              </w:rPr>
              <w:t>或者</w:t>
            </w:r>
            <w:r>
              <w:rPr>
                <w:rFonts w:hint="eastAsia" w:hAnsi="宋体"/>
                <w:b w:val="0"/>
                <w:bCs w:val="0"/>
                <w:sz w:val="24"/>
                <w:szCs w:val="24"/>
                <w:lang w:eastAsia="zh-CN"/>
              </w:rPr>
              <w:t>招标</w:t>
            </w:r>
            <w:r>
              <w:rPr>
                <w:rFonts w:hint="eastAsia" w:hAnsi="宋体"/>
                <w:b w:val="0"/>
                <w:bCs w:val="0"/>
                <w:sz w:val="24"/>
                <w:szCs w:val="24"/>
              </w:rPr>
              <w:t>代理机构应当终止</w:t>
            </w:r>
            <w:r>
              <w:rPr>
                <w:rFonts w:hint="eastAsia" w:hAnsi="宋体"/>
                <w:b w:val="0"/>
                <w:bCs w:val="0"/>
                <w:sz w:val="24"/>
                <w:szCs w:val="24"/>
                <w:lang w:eastAsia="zh-CN"/>
              </w:rPr>
              <w:t>竞价</w:t>
            </w:r>
            <w:r>
              <w:rPr>
                <w:rFonts w:hint="eastAsia" w:hAnsi="宋体"/>
                <w:b w:val="0"/>
                <w:bCs w:val="0"/>
                <w:sz w:val="24"/>
                <w:szCs w:val="24"/>
              </w:rPr>
              <w:t>采购活动，发布项目终止公告并说明原因，重新开展采购活动：</w:t>
            </w:r>
          </w:p>
          <w:p>
            <w:pPr>
              <w:pStyle w:val="60"/>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outlineLvl w:val="9"/>
              <w:rPr>
                <w:rFonts w:hint="eastAsia" w:hAnsi="宋体"/>
                <w:b w:val="0"/>
                <w:bCs w:val="0"/>
                <w:sz w:val="24"/>
                <w:szCs w:val="24"/>
              </w:rPr>
            </w:pPr>
            <w:r>
              <w:rPr>
                <w:rFonts w:hint="eastAsia" w:hAnsi="宋体"/>
                <w:b w:val="0"/>
                <w:bCs w:val="0"/>
                <w:sz w:val="24"/>
                <w:szCs w:val="24"/>
              </w:rPr>
              <w:t>①因情况变化，不再符合规定的</w:t>
            </w:r>
            <w:r>
              <w:rPr>
                <w:rFonts w:hint="eastAsia" w:hAnsi="宋体"/>
                <w:b w:val="0"/>
                <w:bCs w:val="0"/>
                <w:sz w:val="24"/>
                <w:szCs w:val="24"/>
                <w:lang w:eastAsia="zh-CN"/>
              </w:rPr>
              <w:t>竞价</w:t>
            </w:r>
            <w:r>
              <w:rPr>
                <w:rFonts w:hint="eastAsia" w:hAnsi="宋体"/>
                <w:b w:val="0"/>
                <w:bCs w:val="0"/>
                <w:sz w:val="24"/>
                <w:szCs w:val="24"/>
              </w:rPr>
              <w:t>采购方式适用情形的；</w:t>
            </w:r>
          </w:p>
          <w:p>
            <w:pPr>
              <w:pStyle w:val="60"/>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outlineLvl w:val="9"/>
              <w:rPr>
                <w:rFonts w:hint="eastAsia" w:hAnsi="宋体"/>
                <w:b w:val="0"/>
                <w:bCs w:val="0"/>
                <w:sz w:val="24"/>
                <w:szCs w:val="24"/>
              </w:rPr>
            </w:pPr>
            <w:r>
              <w:rPr>
                <w:rFonts w:hint="eastAsia" w:hAnsi="宋体"/>
                <w:b w:val="0"/>
                <w:bCs w:val="0"/>
                <w:sz w:val="24"/>
                <w:szCs w:val="24"/>
              </w:rPr>
              <w:t>②出现影响采购公正的违法、违规行为的；</w:t>
            </w:r>
          </w:p>
          <w:p>
            <w:pPr>
              <w:pStyle w:val="60"/>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outlineLvl w:val="9"/>
              <w:rPr>
                <w:rFonts w:hint="eastAsia" w:hAnsi="宋体"/>
                <w:b w:val="0"/>
                <w:bCs w:val="0"/>
                <w:sz w:val="24"/>
                <w:szCs w:val="24"/>
              </w:rPr>
            </w:pPr>
            <w:r>
              <w:rPr>
                <w:rFonts w:hint="eastAsia" w:hAnsi="宋体"/>
                <w:b w:val="0"/>
                <w:bCs w:val="0"/>
                <w:sz w:val="24"/>
                <w:szCs w:val="24"/>
              </w:rPr>
              <w:t>③在采购过程中符合竞争要求的</w:t>
            </w:r>
            <w:r>
              <w:rPr>
                <w:rFonts w:hint="eastAsia" w:hAnsi="宋体"/>
                <w:b w:val="0"/>
                <w:bCs w:val="0"/>
                <w:sz w:val="24"/>
                <w:szCs w:val="24"/>
                <w:lang w:eastAsia="zh-CN"/>
              </w:rPr>
              <w:t>报价</w:t>
            </w:r>
            <w:r>
              <w:rPr>
                <w:rFonts w:hint="eastAsia" w:hAnsi="宋体"/>
                <w:b w:val="0"/>
                <w:bCs w:val="0"/>
                <w:sz w:val="24"/>
                <w:szCs w:val="24"/>
              </w:rPr>
              <w:t>供应商或报价未超过采购最高限价的</w:t>
            </w:r>
            <w:r>
              <w:rPr>
                <w:rFonts w:hint="eastAsia" w:hAnsi="宋体"/>
                <w:b w:val="0"/>
                <w:bCs w:val="0"/>
                <w:sz w:val="24"/>
                <w:szCs w:val="24"/>
                <w:lang w:eastAsia="zh-CN"/>
              </w:rPr>
              <w:t>报价</w:t>
            </w:r>
            <w:r>
              <w:rPr>
                <w:rFonts w:hint="eastAsia" w:hAnsi="宋体"/>
                <w:b w:val="0"/>
                <w:bCs w:val="0"/>
                <w:sz w:val="24"/>
                <w:szCs w:val="24"/>
              </w:rPr>
              <w:t>供应商不足</w:t>
            </w:r>
            <w:r>
              <w:rPr>
                <w:rFonts w:hint="eastAsia" w:hAnsi="宋体"/>
                <w:b w:val="0"/>
                <w:bCs w:val="0"/>
                <w:sz w:val="24"/>
                <w:szCs w:val="24"/>
                <w:lang w:val="en-US" w:eastAsia="zh-CN"/>
              </w:rPr>
              <w:t>三</w:t>
            </w:r>
            <w:r>
              <w:rPr>
                <w:rFonts w:hint="eastAsia" w:hAnsi="宋体"/>
                <w:b w:val="0"/>
                <w:bCs w:val="0"/>
                <w:sz w:val="24"/>
                <w:szCs w:val="24"/>
              </w:rPr>
              <w:t>家的。</w:t>
            </w:r>
          </w:p>
          <w:p>
            <w:pPr>
              <w:pStyle w:val="60"/>
              <w:keepNext w:val="0"/>
              <w:keepLines w:val="0"/>
              <w:pageBreakBefore w:val="0"/>
              <w:widowControl/>
              <w:kinsoku/>
              <w:wordWrap/>
              <w:overflowPunct/>
              <w:topLinePunct w:val="0"/>
              <w:autoSpaceDE/>
              <w:autoSpaceDN/>
              <w:bidi w:val="0"/>
              <w:adjustRightInd/>
              <w:snapToGrid/>
              <w:spacing w:line="360" w:lineRule="exact"/>
              <w:ind w:firstLine="465"/>
              <w:textAlignment w:val="auto"/>
              <w:outlineLvl w:val="9"/>
              <w:rPr>
                <w:rFonts w:hAnsi="宋体"/>
                <w:b w:val="0"/>
                <w:bCs w:val="0"/>
                <w:sz w:val="24"/>
                <w:szCs w:val="24"/>
              </w:rPr>
            </w:pPr>
            <w:r>
              <w:rPr>
                <w:rFonts w:hint="eastAsia" w:hAnsi="宋体"/>
                <w:b w:val="0"/>
                <w:bCs w:val="0"/>
                <w:sz w:val="24"/>
                <w:szCs w:val="24"/>
              </w:rPr>
              <w:t>（2）因重大变故，采购任务取消的，</w:t>
            </w:r>
            <w:r>
              <w:rPr>
                <w:rFonts w:hint="eastAsia" w:hAnsi="宋体"/>
                <w:b w:val="0"/>
                <w:bCs w:val="0"/>
                <w:sz w:val="24"/>
                <w:szCs w:val="24"/>
                <w:lang w:eastAsia="zh-CN"/>
              </w:rPr>
              <w:t>招标</w:t>
            </w:r>
            <w:r>
              <w:rPr>
                <w:rFonts w:hint="eastAsia" w:hAnsi="宋体"/>
                <w:b w:val="0"/>
                <w:bCs w:val="0"/>
                <w:sz w:val="24"/>
                <w:szCs w:val="24"/>
              </w:rPr>
              <w:t>代理机构应当终止采购活动，并通知所有参加采购活动的供应商。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olor w:val="000000"/>
                <w:sz w:val="24"/>
                <w:szCs w:val="24"/>
                <w:lang w:eastAsia="zh-CN"/>
              </w:rPr>
            </w:pPr>
            <w:r>
              <w:rPr>
                <w:rFonts w:hint="eastAsia" w:ascii="宋体" w:hAnsi="宋体"/>
                <w:color w:val="000000"/>
                <w:sz w:val="24"/>
                <w:szCs w:val="24"/>
              </w:rPr>
              <w:t>1</w:t>
            </w:r>
            <w:r>
              <w:rPr>
                <w:rFonts w:hint="eastAsia" w:ascii="宋体" w:hAnsi="宋体"/>
                <w:color w:val="000000"/>
                <w:sz w:val="24"/>
                <w:szCs w:val="24"/>
                <w:lang w:val="en-US" w:eastAsia="zh-CN"/>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szCs w:val="24"/>
              </w:rPr>
            </w:pPr>
          </w:p>
        </w:tc>
        <w:tc>
          <w:tcPr>
            <w:tcW w:w="7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eastAsia="宋体"/>
                <w:b w:val="0"/>
                <w:bCs w:val="0"/>
                <w:sz w:val="24"/>
                <w:szCs w:val="24"/>
                <w:lang w:eastAsia="zh-CN"/>
              </w:rPr>
            </w:pPr>
            <w:r>
              <w:rPr>
                <w:rFonts w:hint="eastAsia" w:ascii="宋体" w:hAnsi="宋体"/>
                <w:b w:val="0"/>
                <w:bCs w:val="0"/>
                <w:sz w:val="24"/>
                <w:szCs w:val="24"/>
              </w:rPr>
              <w:t>关于串通投标情形</w:t>
            </w:r>
            <w:r>
              <w:rPr>
                <w:rFonts w:hint="eastAsia" w:ascii="宋体" w:hAnsi="宋体"/>
                <w:b w:val="0"/>
                <w:bCs w:val="0"/>
                <w:sz w:val="24"/>
                <w:szCs w:val="24"/>
                <w:lang w:eastAsia="zh-CN"/>
              </w:rPr>
              <w:t>：</w:t>
            </w:r>
          </w:p>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sz w:val="24"/>
                <w:szCs w:val="24"/>
              </w:rPr>
            </w:pPr>
            <w:r>
              <w:rPr>
                <w:rFonts w:hint="eastAsia" w:ascii="宋体" w:hAnsi="宋体"/>
                <w:sz w:val="24"/>
                <w:szCs w:val="24"/>
                <w:lang w:eastAsia="zh-CN"/>
              </w:rPr>
              <w:t>评审小组</w:t>
            </w:r>
            <w:r>
              <w:rPr>
                <w:rFonts w:hint="eastAsia" w:ascii="宋体" w:hAnsi="宋体"/>
                <w:sz w:val="24"/>
                <w:szCs w:val="24"/>
              </w:rPr>
              <w:t>在评标过程中发现投标人存在下列情形之一的，可认定其有串通投标行为，并做出其</w:t>
            </w:r>
            <w:r>
              <w:rPr>
                <w:rFonts w:hint="eastAsia" w:ascii="宋体" w:hAnsi="宋体"/>
                <w:sz w:val="24"/>
                <w:szCs w:val="24"/>
                <w:lang w:eastAsia="zh-CN"/>
              </w:rPr>
              <w:t>无效投标</w:t>
            </w:r>
            <w:r>
              <w:rPr>
                <w:rFonts w:hint="eastAsia" w:ascii="宋体" w:hAnsi="宋体"/>
                <w:sz w:val="24"/>
                <w:szCs w:val="24"/>
              </w:rPr>
              <w:t>的决定：</w:t>
            </w:r>
          </w:p>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sz w:val="24"/>
                <w:szCs w:val="24"/>
              </w:rPr>
            </w:pPr>
            <w:r>
              <w:rPr>
                <w:rFonts w:hint="eastAsia" w:ascii="宋体" w:hAnsi="宋体"/>
                <w:sz w:val="24"/>
                <w:szCs w:val="24"/>
              </w:rPr>
              <w:t>（1）不同</w:t>
            </w:r>
            <w:r>
              <w:rPr>
                <w:rFonts w:hint="eastAsia" w:ascii="宋体" w:hAnsi="宋体"/>
                <w:sz w:val="24"/>
                <w:szCs w:val="24"/>
                <w:lang w:eastAsia="zh-CN"/>
              </w:rPr>
              <w:t>报价供应商</w:t>
            </w:r>
            <w:r>
              <w:rPr>
                <w:rFonts w:hint="eastAsia" w:ascii="宋体" w:hAnsi="宋体"/>
                <w:sz w:val="24"/>
                <w:szCs w:val="24"/>
              </w:rPr>
              <w:t>的</w:t>
            </w:r>
            <w:r>
              <w:rPr>
                <w:rFonts w:hint="eastAsia" w:ascii="宋体" w:hAnsi="宋体"/>
                <w:sz w:val="24"/>
                <w:szCs w:val="24"/>
                <w:lang w:eastAsia="zh-CN"/>
              </w:rPr>
              <w:t>响应文件</w:t>
            </w:r>
            <w:r>
              <w:rPr>
                <w:rFonts w:hint="eastAsia" w:ascii="宋体" w:hAnsi="宋体"/>
                <w:sz w:val="24"/>
                <w:szCs w:val="24"/>
              </w:rPr>
              <w:t>错、漏之处一致或雷同，且不能合理解释的；</w:t>
            </w:r>
          </w:p>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sz w:val="24"/>
                <w:szCs w:val="24"/>
              </w:rPr>
            </w:pPr>
            <w:r>
              <w:rPr>
                <w:rFonts w:hint="eastAsia" w:ascii="宋体" w:hAnsi="宋体"/>
                <w:sz w:val="24"/>
                <w:szCs w:val="24"/>
              </w:rPr>
              <w:t>（2）不同的</w:t>
            </w:r>
            <w:r>
              <w:rPr>
                <w:rFonts w:hint="eastAsia" w:ascii="宋体" w:hAnsi="宋体"/>
                <w:sz w:val="24"/>
                <w:szCs w:val="24"/>
                <w:lang w:eastAsia="zh-CN"/>
              </w:rPr>
              <w:t>报价供应商</w:t>
            </w:r>
            <w:r>
              <w:rPr>
                <w:rFonts w:hint="eastAsia" w:ascii="宋体" w:hAnsi="宋体"/>
                <w:sz w:val="24"/>
                <w:szCs w:val="24"/>
              </w:rPr>
              <w:t>的</w:t>
            </w:r>
            <w:r>
              <w:rPr>
                <w:rFonts w:hint="eastAsia" w:hAnsi="宋体"/>
                <w:b w:val="0"/>
                <w:bCs/>
                <w:sz w:val="24"/>
                <w:szCs w:val="24"/>
                <w:lang w:eastAsia="zh-CN"/>
              </w:rPr>
              <w:t>单位负责人</w:t>
            </w:r>
            <w:r>
              <w:rPr>
                <w:rFonts w:hint="eastAsia" w:ascii="宋体" w:hAnsi="宋体"/>
                <w:sz w:val="24"/>
                <w:szCs w:val="24"/>
              </w:rPr>
              <w:t>、委托代理人等由同一个单位缴纳社会保险的；</w:t>
            </w:r>
          </w:p>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sz w:val="24"/>
                <w:szCs w:val="24"/>
              </w:rPr>
            </w:pPr>
            <w:r>
              <w:rPr>
                <w:rFonts w:hint="eastAsia" w:ascii="宋体" w:hAnsi="宋体"/>
                <w:sz w:val="24"/>
                <w:szCs w:val="24"/>
              </w:rPr>
              <w:t>（3）不同</w:t>
            </w:r>
            <w:r>
              <w:rPr>
                <w:rFonts w:hint="eastAsia" w:ascii="宋体" w:hAnsi="宋体"/>
                <w:sz w:val="24"/>
                <w:szCs w:val="24"/>
                <w:lang w:eastAsia="zh-CN"/>
              </w:rPr>
              <w:t>报价供应商</w:t>
            </w:r>
            <w:r>
              <w:rPr>
                <w:rFonts w:hint="eastAsia" w:ascii="宋体" w:hAnsi="宋体"/>
                <w:sz w:val="24"/>
                <w:szCs w:val="24"/>
              </w:rPr>
              <w:t>的</w:t>
            </w:r>
            <w:r>
              <w:rPr>
                <w:rFonts w:hint="eastAsia" w:ascii="宋体" w:hAnsi="宋体"/>
                <w:sz w:val="24"/>
                <w:szCs w:val="24"/>
                <w:lang w:eastAsia="zh-CN"/>
              </w:rPr>
              <w:t>响应文件</w:t>
            </w:r>
            <w:r>
              <w:rPr>
                <w:rFonts w:hint="eastAsia" w:ascii="宋体" w:hAnsi="宋体"/>
                <w:sz w:val="24"/>
                <w:szCs w:val="24"/>
              </w:rPr>
              <w:t>由同一单位或者个人编制；</w:t>
            </w:r>
          </w:p>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sz w:val="24"/>
                <w:szCs w:val="24"/>
              </w:rPr>
            </w:pPr>
            <w:r>
              <w:rPr>
                <w:rFonts w:hint="eastAsia" w:ascii="宋体" w:hAnsi="宋体"/>
                <w:sz w:val="24"/>
                <w:szCs w:val="24"/>
              </w:rPr>
              <w:t>（4）不同</w:t>
            </w:r>
            <w:r>
              <w:rPr>
                <w:rFonts w:hint="eastAsia" w:ascii="宋体" w:hAnsi="宋体"/>
                <w:sz w:val="24"/>
                <w:szCs w:val="24"/>
                <w:lang w:eastAsia="zh-CN"/>
              </w:rPr>
              <w:t>报价供应商</w:t>
            </w:r>
            <w:r>
              <w:rPr>
                <w:rFonts w:hint="eastAsia" w:ascii="宋体" w:hAnsi="宋体"/>
                <w:sz w:val="24"/>
                <w:szCs w:val="24"/>
              </w:rPr>
              <w:t>委托同一单位或者个人办理投标事宜；</w:t>
            </w:r>
          </w:p>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sz w:val="24"/>
                <w:szCs w:val="24"/>
              </w:rPr>
            </w:pPr>
            <w:r>
              <w:rPr>
                <w:rFonts w:hint="eastAsia" w:ascii="宋体" w:hAnsi="宋体"/>
                <w:sz w:val="24"/>
                <w:szCs w:val="24"/>
              </w:rPr>
              <w:t>（5）不同</w:t>
            </w:r>
            <w:r>
              <w:rPr>
                <w:rFonts w:hint="eastAsia" w:ascii="宋体" w:hAnsi="宋体"/>
                <w:sz w:val="24"/>
                <w:szCs w:val="24"/>
                <w:lang w:eastAsia="zh-CN"/>
              </w:rPr>
              <w:t>报价供应商</w:t>
            </w:r>
            <w:r>
              <w:rPr>
                <w:rFonts w:hint="eastAsia" w:ascii="宋体" w:hAnsi="宋体"/>
                <w:sz w:val="24"/>
                <w:szCs w:val="24"/>
              </w:rPr>
              <w:t>的</w:t>
            </w:r>
            <w:r>
              <w:rPr>
                <w:rFonts w:hint="eastAsia" w:ascii="宋体" w:hAnsi="宋体"/>
                <w:sz w:val="24"/>
                <w:szCs w:val="24"/>
                <w:lang w:eastAsia="zh-CN"/>
              </w:rPr>
              <w:t>响应文件</w:t>
            </w:r>
            <w:r>
              <w:rPr>
                <w:rFonts w:hint="eastAsia" w:ascii="宋体" w:hAnsi="宋体"/>
                <w:sz w:val="24"/>
                <w:szCs w:val="24"/>
              </w:rPr>
              <w:t>载明的项目管理成员或者联系人员为同一人；</w:t>
            </w:r>
          </w:p>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sz w:val="24"/>
                <w:szCs w:val="24"/>
              </w:rPr>
            </w:pPr>
            <w:r>
              <w:rPr>
                <w:rFonts w:hint="eastAsia" w:ascii="宋体" w:hAnsi="宋体"/>
                <w:sz w:val="24"/>
                <w:szCs w:val="24"/>
              </w:rPr>
              <w:t>（6）不同</w:t>
            </w:r>
            <w:r>
              <w:rPr>
                <w:rFonts w:hint="eastAsia" w:ascii="宋体" w:hAnsi="宋体"/>
                <w:sz w:val="24"/>
                <w:szCs w:val="24"/>
                <w:lang w:eastAsia="zh-CN"/>
              </w:rPr>
              <w:t>报价供应商</w:t>
            </w:r>
            <w:r>
              <w:rPr>
                <w:rFonts w:hint="eastAsia" w:ascii="宋体" w:hAnsi="宋体"/>
                <w:sz w:val="24"/>
                <w:szCs w:val="24"/>
              </w:rPr>
              <w:t>的</w:t>
            </w:r>
            <w:r>
              <w:rPr>
                <w:rFonts w:hint="eastAsia" w:ascii="宋体" w:hAnsi="宋体"/>
                <w:sz w:val="24"/>
                <w:szCs w:val="24"/>
                <w:lang w:eastAsia="zh-CN"/>
              </w:rPr>
              <w:t>响应文件</w:t>
            </w:r>
            <w:r>
              <w:rPr>
                <w:rFonts w:hint="eastAsia" w:ascii="宋体" w:hAnsi="宋体"/>
                <w:sz w:val="24"/>
                <w:szCs w:val="24"/>
              </w:rPr>
              <w:t>异常一致或者投标报价呈规律性差异；</w:t>
            </w:r>
          </w:p>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sz w:val="24"/>
                <w:szCs w:val="24"/>
              </w:rPr>
            </w:pPr>
            <w:r>
              <w:rPr>
                <w:rFonts w:hint="eastAsia" w:ascii="宋体" w:hAnsi="宋体"/>
                <w:sz w:val="24"/>
                <w:szCs w:val="24"/>
              </w:rPr>
              <w:t>（7）不同</w:t>
            </w:r>
            <w:r>
              <w:rPr>
                <w:rFonts w:hint="eastAsia" w:ascii="宋体" w:hAnsi="宋体"/>
                <w:sz w:val="24"/>
                <w:szCs w:val="24"/>
                <w:lang w:eastAsia="zh-CN"/>
              </w:rPr>
              <w:t>报价供应商</w:t>
            </w:r>
            <w:r>
              <w:rPr>
                <w:rFonts w:hint="eastAsia" w:ascii="宋体" w:hAnsi="宋体"/>
                <w:sz w:val="24"/>
                <w:szCs w:val="24"/>
              </w:rPr>
              <w:t>的</w:t>
            </w:r>
            <w:r>
              <w:rPr>
                <w:rFonts w:hint="eastAsia" w:ascii="宋体" w:hAnsi="宋体"/>
                <w:sz w:val="24"/>
                <w:szCs w:val="24"/>
                <w:lang w:eastAsia="zh-CN"/>
              </w:rPr>
              <w:t>响应文件</w:t>
            </w:r>
            <w:r>
              <w:rPr>
                <w:rFonts w:hint="eastAsia" w:ascii="宋体" w:hAnsi="宋体"/>
                <w:sz w:val="24"/>
                <w:szCs w:val="24"/>
              </w:rPr>
              <w:t>相互混装；</w:t>
            </w:r>
          </w:p>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sz w:val="24"/>
                <w:szCs w:val="24"/>
              </w:rPr>
            </w:pPr>
            <w:r>
              <w:rPr>
                <w:rFonts w:hint="eastAsia" w:ascii="宋体" w:hAnsi="宋体"/>
                <w:sz w:val="24"/>
                <w:szCs w:val="24"/>
              </w:rPr>
              <w:t>（8）不同</w:t>
            </w:r>
            <w:r>
              <w:rPr>
                <w:rFonts w:hint="eastAsia" w:ascii="宋体" w:hAnsi="宋体"/>
                <w:sz w:val="24"/>
                <w:szCs w:val="24"/>
                <w:lang w:eastAsia="zh-CN"/>
              </w:rPr>
              <w:t>报价供应商</w:t>
            </w:r>
            <w:r>
              <w:rPr>
                <w:rFonts w:hint="eastAsia" w:ascii="宋体" w:hAnsi="宋体"/>
                <w:sz w:val="24"/>
                <w:szCs w:val="24"/>
              </w:rPr>
              <w:t>的</w:t>
            </w:r>
            <w:r>
              <w:rPr>
                <w:rFonts w:hint="eastAsia" w:ascii="宋体" w:hAnsi="宋体"/>
                <w:sz w:val="24"/>
                <w:szCs w:val="24"/>
                <w:lang w:eastAsia="zh-CN"/>
              </w:rPr>
              <w:t>保证金</w:t>
            </w:r>
            <w:r>
              <w:rPr>
                <w:rFonts w:hint="eastAsia" w:ascii="宋体" w:hAnsi="宋体"/>
                <w:sz w:val="24"/>
                <w:szCs w:val="24"/>
              </w:rPr>
              <w:t>从同一单位或者个人的账户转出。</w:t>
            </w:r>
          </w:p>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sz w:val="24"/>
                <w:szCs w:val="24"/>
              </w:rPr>
            </w:pPr>
            <w:r>
              <w:rPr>
                <w:rFonts w:hint="eastAsia" w:ascii="宋体" w:hAnsi="宋体"/>
                <w:sz w:val="24"/>
                <w:szCs w:val="24"/>
              </w:rPr>
              <w:t>（9）由同一人或分别由几个有利害关系人携带两个以上（含两个）</w:t>
            </w:r>
            <w:r>
              <w:rPr>
                <w:rFonts w:hint="eastAsia" w:ascii="宋体" w:hAnsi="宋体"/>
                <w:sz w:val="24"/>
                <w:szCs w:val="24"/>
                <w:lang w:eastAsia="zh-CN"/>
              </w:rPr>
              <w:t>报价供应商</w:t>
            </w:r>
            <w:r>
              <w:rPr>
                <w:rFonts w:hint="eastAsia" w:ascii="宋体" w:hAnsi="宋体"/>
                <w:sz w:val="24"/>
                <w:szCs w:val="24"/>
              </w:rPr>
              <w:t>的企业资料参与资格审查、领取招标资料，或代表两个以上（含两个）</w:t>
            </w:r>
            <w:r>
              <w:rPr>
                <w:rFonts w:hint="eastAsia" w:ascii="宋体" w:hAnsi="宋体"/>
                <w:sz w:val="24"/>
                <w:szCs w:val="24"/>
                <w:lang w:eastAsia="zh-CN"/>
              </w:rPr>
              <w:t>报价供应商</w:t>
            </w:r>
            <w:r>
              <w:rPr>
                <w:rFonts w:hint="eastAsia" w:ascii="宋体" w:hAnsi="宋体"/>
                <w:sz w:val="24"/>
                <w:szCs w:val="24"/>
              </w:rPr>
              <w:t>参加招标答疑会、交纳或退还</w:t>
            </w:r>
            <w:r>
              <w:rPr>
                <w:rFonts w:hint="eastAsia" w:ascii="宋体" w:hAnsi="宋体"/>
                <w:sz w:val="24"/>
                <w:szCs w:val="24"/>
                <w:lang w:eastAsia="zh-CN"/>
              </w:rPr>
              <w:t>保证金</w:t>
            </w:r>
            <w:r>
              <w:rPr>
                <w:rFonts w:hint="eastAsia" w:ascii="宋体" w:hAnsi="宋体"/>
                <w:sz w:val="24"/>
                <w:szCs w:val="24"/>
              </w:rPr>
              <w:t>、开标的；</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宋体" w:hAnsi="宋体"/>
                <w:color w:val="000000"/>
                <w:sz w:val="24"/>
                <w:szCs w:val="24"/>
              </w:rPr>
            </w:pPr>
            <w:r>
              <w:rPr>
                <w:rFonts w:hint="eastAsia" w:ascii="宋体" w:hAnsi="宋体"/>
                <w:sz w:val="24"/>
                <w:szCs w:val="24"/>
              </w:rPr>
              <w:t>（10）有关法律、法规或规章规定的其他串通投标行为。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olor w:val="000000"/>
                <w:sz w:val="24"/>
                <w:szCs w:val="24"/>
                <w:lang w:eastAsia="zh-CN"/>
              </w:rPr>
            </w:pPr>
            <w:r>
              <w:rPr>
                <w:rFonts w:hint="eastAsia" w:ascii="宋体" w:hAnsi="宋体"/>
                <w:color w:val="000000"/>
                <w:sz w:val="24"/>
                <w:szCs w:val="24"/>
              </w:rPr>
              <w:t>1</w:t>
            </w:r>
            <w:r>
              <w:rPr>
                <w:rFonts w:hint="eastAsia" w:ascii="宋体" w:hAnsi="宋体"/>
                <w:color w:val="000000"/>
                <w:sz w:val="24"/>
                <w:szCs w:val="24"/>
                <w:lang w:val="en-US" w:eastAsia="zh-CN"/>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szCs w:val="24"/>
              </w:rPr>
            </w:pPr>
          </w:p>
        </w:tc>
        <w:tc>
          <w:tcPr>
            <w:tcW w:w="72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b w:val="0"/>
                <w:bCs/>
                <w:color w:val="000000"/>
                <w:sz w:val="24"/>
                <w:szCs w:val="24"/>
              </w:rPr>
            </w:pPr>
            <w:r>
              <w:rPr>
                <w:rFonts w:hint="eastAsia" w:ascii="宋体" w:hAnsi="宋体"/>
                <w:b w:val="0"/>
                <w:bCs/>
                <w:color w:val="000000"/>
                <w:sz w:val="24"/>
                <w:szCs w:val="24"/>
              </w:rPr>
              <w:t>重大偏差与细微偏差：</w:t>
            </w:r>
          </w:p>
          <w:p>
            <w:pPr>
              <w:spacing w:line="360" w:lineRule="exact"/>
              <w:rPr>
                <w:rFonts w:ascii="宋体" w:hAnsi="宋体"/>
                <w:b w:val="0"/>
                <w:bCs/>
                <w:color w:val="000000"/>
                <w:sz w:val="24"/>
                <w:szCs w:val="24"/>
              </w:rPr>
            </w:pPr>
            <w:r>
              <w:rPr>
                <w:rFonts w:hint="eastAsia" w:ascii="宋体" w:hAnsi="宋体"/>
                <w:b w:val="0"/>
                <w:bCs/>
                <w:color w:val="000000"/>
                <w:sz w:val="24"/>
                <w:szCs w:val="24"/>
              </w:rPr>
              <w:t>以下为重大偏差与细微偏差的条款，请各</w:t>
            </w:r>
            <w:r>
              <w:rPr>
                <w:rFonts w:hint="eastAsia" w:ascii="宋体" w:hAnsi="宋体"/>
                <w:b w:val="0"/>
                <w:bCs/>
                <w:color w:val="000000"/>
                <w:sz w:val="24"/>
                <w:szCs w:val="24"/>
                <w:lang w:eastAsia="zh-CN"/>
              </w:rPr>
              <w:t>报价</w:t>
            </w:r>
            <w:r>
              <w:rPr>
                <w:rFonts w:hint="eastAsia" w:ascii="宋体" w:hAnsi="宋体"/>
                <w:b w:val="0"/>
                <w:bCs/>
                <w:color w:val="000000"/>
                <w:sz w:val="24"/>
                <w:szCs w:val="24"/>
              </w:rPr>
              <w:t>供应商认真审阅。</w:t>
            </w:r>
          </w:p>
          <w:p>
            <w:pPr>
              <w:spacing w:line="360" w:lineRule="exact"/>
              <w:rPr>
                <w:rFonts w:ascii="宋体" w:hAnsi="宋体"/>
                <w:b w:val="0"/>
                <w:bCs/>
                <w:color w:val="000000"/>
                <w:sz w:val="24"/>
                <w:szCs w:val="24"/>
              </w:rPr>
            </w:pPr>
            <w:r>
              <w:rPr>
                <w:rFonts w:hint="eastAsia" w:ascii="宋体" w:hAnsi="宋体"/>
                <w:b w:val="0"/>
                <w:bCs/>
                <w:color w:val="000000"/>
                <w:sz w:val="24"/>
                <w:szCs w:val="24"/>
              </w:rPr>
              <w:t>（一）重大偏差：</w:t>
            </w:r>
          </w:p>
          <w:p>
            <w:pPr>
              <w:numPr>
                <w:ilvl w:val="0"/>
                <w:numId w:val="2"/>
              </w:numPr>
              <w:spacing w:line="360" w:lineRule="exact"/>
              <w:rPr>
                <w:rFonts w:ascii="宋体" w:hAnsi="宋体"/>
                <w:color w:val="000000"/>
                <w:sz w:val="24"/>
                <w:szCs w:val="24"/>
              </w:rPr>
            </w:pPr>
            <w:r>
              <w:rPr>
                <w:rFonts w:hint="eastAsia" w:ascii="宋体" w:hAnsi="宋体"/>
                <w:color w:val="000000"/>
                <w:sz w:val="24"/>
                <w:szCs w:val="24"/>
                <w:lang w:eastAsia="zh-CN"/>
              </w:rPr>
              <w:t>响应文件</w:t>
            </w:r>
            <w:r>
              <w:rPr>
                <w:rFonts w:hint="eastAsia" w:ascii="宋体" w:hAnsi="宋体"/>
                <w:color w:val="000000"/>
                <w:sz w:val="24"/>
                <w:szCs w:val="24"/>
              </w:rPr>
              <w:t>未按</w:t>
            </w:r>
            <w:r>
              <w:rPr>
                <w:rFonts w:hint="eastAsia" w:ascii="宋体" w:hAnsi="宋体"/>
                <w:color w:val="000000"/>
                <w:sz w:val="24"/>
                <w:szCs w:val="24"/>
                <w:lang w:eastAsia="zh-CN"/>
              </w:rPr>
              <w:t>竞价采购文件</w:t>
            </w:r>
            <w:r>
              <w:rPr>
                <w:rFonts w:hint="eastAsia" w:ascii="宋体" w:hAnsi="宋体"/>
                <w:color w:val="000000"/>
                <w:sz w:val="24"/>
                <w:szCs w:val="24"/>
              </w:rPr>
              <w:t>要求加盖公章并由</w:t>
            </w:r>
            <w:r>
              <w:rPr>
                <w:rFonts w:hint="eastAsia" w:hAnsi="宋体"/>
                <w:b w:val="0"/>
                <w:bCs/>
                <w:sz w:val="24"/>
                <w:szCs w:val="24"/>
                <w:lang w:eastAsia="zh-CN"/>
              </w:rPr>
              <w:t>单位负责人</w:t>
            </w:r>
            <w:r>
              <w:rPr>
                <w:rFonts w:hint="eastAsia" w:ascii="宋体" w:hAnsi="宋体"/>
                <w:color w:val="000000"/>
                <w:sz w:val="24"/>
                <w:szCs w:val="24"/>
              </w:rPr>
              <w:t>或其书面授权的代理人签字的；</w:t>
            </w:r>
          </w:p>
          <w:p>
            <w:pPr>
              <w:numPr>
                <w:ilvl w:val="0"/>
                <w:numId w:val="2"/>
              </w:numPr>
              <w:spacing w:line="360" w:lineRule="exact"/>
              <w:rPr>
                <w:rFonts w:ascii="宋体" w:hAnsi="宋体"/>
                <w:color w:val="000000"/>
                <w:sz w:val="24"/>
                <w:szCs w:val="24"/>
              </w:rPr>
            </w:pPr>
            <w:r>
              <w:rPr>
                <w:rFonts w:hint="eastAsia" w:ascii="宋体" w:hAnsi="宋体"/>
                <w:color w:val="000000"/>
                <w:sz w:val="24"/>
                <w:szCs w:val="24"/>
              </w:rPr>
              <w:t>明显不符合技术规格、技术标准的要求；</w:t>
            </w:r>
          </w:p>
          <w:p>
            <w:pPr>
              <w:numPr>
                <w:ilvl w:val="0"/>
                <w:numId w:val="2"/>
              </w:numPr>
              <w:spacing w:line="360" w:lineRule="exact"/>
              <w:rPr>
                <w:rFonts w:ascii="宋体" w:hAnsi="宋体"/>
                <w:color w:val="000000"/>
                <w:sz w:val="24"/>
                <w:szCs w:val="24"/>
              </w:rPr>
            </w:pPr>
            <w:r>
              <w:rPr>
                <w:rFonts w:hint="eastAsia" w:ascii="宋体" w:hAnsi="宋体"/>
                <w:color w:val="000000"/>
                <w:sz w:val="24"/>
                <w:szCs w:val="24"/>
                <w:lang w:eastAsia="zh-CN"/>
              </w:rPr>
              <w:t>响应文件</w:t>
            </w:r>
            <w:r>
              <w:rPr>
                <w:rFonts w:hint="eastAsia" w:ascii="宋体" w:hAnsi="宋体"/>
                <w:color w:val="000000"/>
                <w:sz w:val="24"/>
                <w:szCs w:val="24"/>
              </w:rPr>
              <w:t>载明的货物包装方式、检验标准和方法等不符合</w:t>
            </w:r>
            <w:r>
              <w:rPr>
                <w:rFonts w:hint="eastAsia" w:ascii="宋体" w:hAnsi="宋体"/>
                <w:color w:val="000000"/>
                <w:sz w:val="24"/>
                <w:szCs w:val="24"/>
                <w:lang w:eastAsia="zh-CN"/>
              </w:rPr>
              <w:t>竞价采购文件</w:t>
            </w:r>
            <w:r>
              <w:rPr>
                <w:rFonts w:hint="eastAsia" w:ascii="宋体" w:hAnsi="宋体"/>
                <w:color w:val="000000"/>
                <w:sz w:val="24"/>
                <w:szCs w:val="24"/>
              </w:rPr>
              <w:t>的要求；</w:t>
            </w:r>
          </w:p>
          <w:p>
            <w:pPr>
              <w:numPr>
                <w:ilvl w:val="0"/>
                <w:numId w:val="2"/>
              </w:numPr>
              <w:spacing w:line="360" w:lineRule="exact"/>
              <w:rPr>
                <w:rFonts w:ascii="宋体" w:hAnsi="宋体"/>
                <w:color w:val="000000"/>
                <w:sz w:val="24"/>
                <w:szCs w:val="24"/>
              </w:rPr>
            </w:pPr>
            <w:r>
              <w:rPr>
                <w:rFonts w:hint="eastAsia" w:ascii="宋体" w:hAnsi="宋体"/>
                <w:color w:val="000000"/>
                <w:sz w:val="24"/>
                <w:szCs w:val="24"/>
                <w:lang w:eastAsia="zh-CN"/>
              </w:rPr>
              <w:t>响应文件</w:t>
            </w:r>
            <w:r>
              <w:rPr>
                <w:rFonts w:hint="eastAsia" w:ascii="宋体" w:hAnsi="宋体"/>
                <w:color w:val="000000"/>
                <w:sz w:val="24"/>
                <w:szCs w:val="24"/>
              </w:rPr>
              <w:t>中附有</w:t>
            </w:r>
            <w:r>
              <w:rPr>
                <w:rFonts w:hint="eastAsia" w:ascii="宋体" w:hAnsi="宋体"/>
                <w:color w:val="000000"/>
                <w:sz w:val="24"/>
                <w:szCs w:val="24"/>
                <w:lang w:eastAsia="zh-CN"/>
              </w:rPr>
              <w:t>采购单位</w:t>
            </w:r>
            <w:r>
              <w:rPr>
                <w:rFonts w:hint="eastAsia" w:ascii="宋体" w:hAnsi="宋体"/>
                <w:color w:val="000000"/>
                <w:sz w:val="24"/>
                <w:szCs w:val="24"/>
              </w:rPr>
              <w:t>不能接受的条件；</w:t>
            </w:r>
          </w:p>
          <w:p>
            <w:pPr>
              <w:numPr>
                <w:ilvl w:val="0"/>
                <w:numId w:val="2"/>
              </w:numPr>
              <w:spacing w:line="360" w:lineRule="exact"/>
              <w:rPr>
                <w:rFonts w:ascii="宋体" w:hAnsi="宋体"/>
                <w:color w:val="000000"/>
                <w:sz w:val="24"/>
                <w:szCs w:val="24"/>
              </w:rPr>
            </w:pPr>
            <w:r>
              <w:rPr>
                <w:rFonts w:hint="eastAsia" w:ascii="宋体" w:hAnsi="宋体"/>
                <w:color w:val="000000"/>
                <w:sz w:val="24"/>
                <w:szCs w:val="24"/>
              </w:rPr>
              <w:t>不符合</w:t>
            </w:r>
            <w:r>
              <w:rPr>
                <w:rFonts w:hint="eastAsia" w:ascii="宋体" w:hAnsi="宋体"/>
                <w:color w:val="000000"/>
                <w:sz w:val="24"/>
                <w:szCs w:val="24"/>
                <w:lang w:eastAsia="zh-CN"/>
              </w:rPr>
              <w:t>竞价采购文件</w:t>
            </w:r>
            <w:r>
              <w:rPr>
                <w:rFonts w:hint="eastAsia" w:ascii="宋体" w:hAnsi="宋体"/>
                <w:color w:val="000000"/>
                <w:sz w:val="24"/>
                <w:szCs w:val="24"/>
              </w:rPr>
              <w:t>中规定的其他实质性条款；</w:t>
            </w:r>
          </w:p>
          <w:p>
            <w:pPr>
              <w:spacing w:line="360" w:lineRule="exact"/>
              <w:rPr>
                <w:rFonts w:ascii="宋体" w:hAnsi="宋体"/>
                <w:b w:val="0"/>
                <w:bCs/>
                <w:color w:val="000000"/>
                <w:sz w:val="24"/>
                <w:szCs w:val="24"/>
              </w:rPr>
            </w:pPr>
            <w:r>
              <w:rPr>
                <w:rFonts w:hint="eastAsia" w:ascii="宋体" w:hAnsi="宋体"/>
                <w:b w:val="0"/>
                <w:bCs/>
                <w:color w:val="000000"/>
                <w:sz w:val="24"/>
                <w:szCs w:val="24"/>
              </w:rPr>
              <w:t>注：</w:t>
            </w:r>
            <w:r>
              <w:rPr>
                <w:rFonts w:hint="eastAsia" w:ascii="宋体" w:hAnsi="宋体"/>
                <w:b w:val="0"/>
                <w:bCs/>
                <w:color w:val="000000"/>
                <w:sz w:val="24"/>
                <w:szCs w:val="24"/>
                <w:lang w:eastAsia="zh-CN"/>
              </w:rPr>
              <w:t>报价</w:t>
            </w:r>
            <w:r>
              <w:rPr>
                <w:rFonts w:hint="eastAsia" w:ascii="宋体" w:hAnsi="宋体"/>
                <w:b w:val="0"/>
                <w:bCs/>
                <w:color w:val="000000"/>
                <w:sz w:val="24"/>
                <w:szCs w:val="24"/>
              </w:rPr>
              <w:t>供应商的</w:t>
            </w:r>
            <w:r>
              <w:rPr>
                <w:rFonts w:hint="eastAsia" w:ascii="宋体" w:hAnsi="宋体"/>
                <w:b w:val="0"/>
                <w:bCs/>
                <w:color w:val="000000"/>
                <w:sz w:val="24"/>
                <w:szCs w:val="24"/>
                <w:lang w:eastAsia="zh-CN"/>
              </w:rPr>
              <w:t>响应文件</w:t>
            </w:r>
            <w:r>
              <w:rPr>
                <w:rFonts w:hint="eastAsia" w:ascii="宋体" w:hAnsi="宋体"/>
                <w:b w:val="0"/>
                <w:bCs/>
                <w:color w:val="000000"/>
                <w:sz w:val="24"/>
                <w:szCs w:val="24"/>
              </w:rPr>
              <w:t>若有上述情形之一的，认定为未对</w:t>
            </w:r>
            <w:r>
              <w:rPr>
                <w:rFonts w:hint="eastAsia" w:ascii="宋体" w:hAnsi="宋体"/>
                <w:b w:val="0"/>
                <w:bCs/>
                <w:color w:val="000000"/>
                <w:sz w:val="24"/>
                <w:szCs w:val="24"/>
                <w:lang w:eastAsia="zh-CN"/>
              </w:rPr>
              <w:t>竞价采购文件</w:t>
            </w:r>
            <w:r>
              <w:rPr>
                <w:rFonts w:hint="eastAsia" w:ascii="宋体" w:hAnsi="宋体"/>
                <w:b w:val="0"/>
                <w:bCs/>
                <w:color w:val="000000"/>
                <w:sz w:val="24"/>
                <w:szCs w:val="24"/>
              </w:rPr>
              <w:t>作出实质性响应，作</w:t>
            </w:r>
            <w:r>
              <w:rPr>
                <w:rFonts w:hint="eastAsia" w:ascii="宋体" w:hAnsi="宋体"/>
                <w:b w:val="0"/>
                <w:bCs/>
                <w:color w:val="000000"/>
                <w:sz w:val="24"/>
                <w:szCs w:val="24"/>
                <w:lang w:eastAsia="zh-CN"/>
              </w:rPr>
              <w:t>无效投标</w:t>
            </w:r>
            <w:r>
              <w:rPr>
                <w:rFonts w:hint="eastAsia" w:ascii="宋体" w:hAnsi="宋体"/>
                <w:b w:val="0"/>
                <w:bCs/>
                <w:color w:val="000000"/>
                <w:sz w:val="24"/>
                <w:szCs w:val="24"/>
              </w:rPr>
              <w:t>处理。</w:t>
            </w:r>
          </w:p>
          <w:p>
            <w:pPr>
              <w:spacing w:line="360" w:lineRule="exact"/>
              <w:rPr>
                <w:rFonts w:ascii="宋体" w:hAnsi="宋体"/>
                <w:color w:val="000000"/>
                <w:sz w:val="24"/>
                <w:szCs w:val="24"/>
              </w:rPr>
            </w:pPr>
            <w:r>
              <w:rPr>
                <w:rFonts w:hint="eastAsia" w:ascii="宋体" w:hAnsi="宋体"/>
                <w:b w:val="0"/>
                <w:bCs/>
                <w:i w:val="0"/>
                <w:iCs w:val="0"/>
                <w:color w:val="000000"/>
                <w:sz w:val="24"/>
                <w:szCs w:val="24"/>
              </w:rPr>
              <w:t>（二）细微偏差：</w:t>
            </w:r>
            <w:r>
              <w:rPr>
                <w:rFonts w:hint="eastAsia" w:ascii="宋体" w:hAnsi="宋体"/>
                <w:b w:val="0"/>
                <w:bCs/>
                <w:i w:val="0"/>
                <w:iCs w:val="0"/>
                <w:color w:val="000000"/>
                <w:sz w:val="24"/>
                <w:szCs w:val="24"/>
                <w:lang w:eastAsia="zh-CN"/>
              </w:rPr>
              <w:t>响应文件</w:t>
            </w:r>
            <w:r>
              <w:rPr>
                <w:rFonts w:hint="eastAsia" w:ascii="宋体" w:hAnsi="宋体"/>
                <w:b w:val="0"/>
                <w:bCs/>
                <w:i w:val="0"/>
                <w:iCs w:val="0"/>
                <w:color w:val="000000"/>
                <w:sz w:val="24"/>
                <w:szCs w:val="24"/>
              </w:rPr>
              <w:t>在实质上响应</w:t>
            </w:r>
            <w:r>
              <w:rPr>
                <w:rFonts w:hint="eastAsia" w:ascii="宋体" w:hAnsi="宋体"/>
                <w:color w:val="000000"/>
                <w:sz w:val="24"/>
                <w:szCs w:val="24"/>
                <w:lang w:eastAsia="zh-CN"/>
              </w:rPr>
              <w:t>竞价采购</w:t>
            </w:r>
            <w:r>
              <w:rPr>
                <w:rFonts w:hint="eastAsia" w:ascii="宋体" w:hAnsi="宋体"/>
                <w:b w:val="0"/>
                <w:bCs/>
                <w:i w:val="0"/>
                <w:iCs w:val="0"/>
                <w:color w:val="000000"/>
                <w:sz w:val="24"/>
                <w:szCs w:val="24"/>
                <w:lang w:eastAsia="zh-CN"/>
              </w:rPr>
              <w:t>文件</w:t>
            </w:r>
            <w:r>
              <w:rPr>
                <w:rFonts w:hint="eastAsia" w:ascii="宋体" w:hAnsi="宋体"/>
                <w:b w:val="0"/>
                <w:bCs/>
                <w:i w:val="0"/>
                <w:iCs w:val="0"/>
                <w:color w:val="000000"/>
                <w:sz w:val="24"/>
                <w:szCs w:val="24"/>
              </w:rPr>
              <w:t>要求，但在个别地方存在漏项或者提供了不完整</w:t>
            </w:r>
            <w:r>
              <w:rPr>
                <w:rFonts w:hint="eastAsia" w:ascii="宋体" w:hAnsi="宋体"/>
                <w:color w:val="000000"/>
                <w:sz w:val="24"/>
                <w:szCs w:val="24"/>
              </w:rPr>
              <w:t>的技术信息和数据等情况，并且补正这些遗漏或者不完整不会对其他</w:t>
            </w:r>
            <w:r>
              <w:rPr>
                <w:rFonts w:hint="eastAsia" w:ascii="宋体" w:hAnsi="宋体"/>
                <w:color w:val="000000"/>
                <w:sz w:val="24"/>
                <w:szCs w:val="24"/>
                <w:lang w:eastAsia="zh-CN"/>
              </w:rPr>
              <w:t>报价</w:t>
            </w:r>
            <w:r>
              <w:rPr>
                <w:rFonts w:hint="eastAsia" w:ascii="宋体" w:hAnsi="宋体"/>
                <w:color w:val="000000"/>
                <w:sz w:val="24"/>
                <w:szCs w:val="24"/>
              </w:rPr>
              <w:t>供应商造成不公平的结果。细微偏差不影响</w:t>
            </w:r>
            <w:r>
              <w:rPr>
                <w:rFonts w:hint="eastAsia" w:ascii="宋体" w:hAnsi="宋体"/>
                <w:color w:val="000000"/>
                <w:sz w:val="24"/>
                <w:szCs w:val="24"/>
                <w:lang w:eastAsia="zh-CN"/>
              </w:rPr>
              <w:t>响应文件</w:t>
            </w:r>
            <w:r>
              <w:rPr>
                <w:rFonts w:hint="eastAsia" w:ascii="宋体" w:hAnsi="宋体"/>
                <w:color w:val="000000"/>
                <w:sz w:val="24"/>
                <w:szCs w:val="24"/>
              </w:rPr>
              <w:t>的有效性，如：1、有明显文字和计算错误的内容；2、同类问题出现前后文字表述不一致；3、含义不明确的表述。</w:t>
            </w:r>
          </w:p>
          <w:p>
            <w:pPr>
              <w:spacing w:line="360" w:lineRule="exact"/>
              <w:ind w:firstLine="480" w:firstLineChars="200"/>
              <w:rPr>
                <w:rFonts w:ascii="宋体" w:hAnsi="宋体"/>
                <w:b/>
                <w:color w:val="000000"/>
                <w:sz w:val="24"/>
                <w:szCs w:val="24"/>
              </w:rPr>
            </w:pPr>
            <w:r>
              <w:rPr>
                <w:rFonts w:hint="eastAsia" w:ascii="宋体" w:hAnsi="宋体"/>
                <w:sz w:val="24"/>
                <w:szCs w:val="24"/>
                <w:lang w:eastAsia="zh-CN"/>
              </w:rPr>
              <w:t>评审小组</w:t>
            </w:r>
            <w:r>
              <w:rPr>
                <w:rFonts w:hint="eastAsia" w:ascii="宋体" w:hAnsi="宋体"/>
                <w:color w:val="000000"/>
                <w:sz w:val="24"/>
                <w:szCs w:val="24"/>
              </w:rPr>
              <w:t>应当书面要求存在细微偏差的</w:t>
            </w:r>
            <w:r>
              <w:rPr>
                <w:rFonts w:hint="eastAsia" w:ascii="宋体" w:hAnsi="宋体"/>
                <w:color w:val="000000"/>
                <w:sz w:val="24"/>
                <w:szCs w:val="24"/>
                <w:lang w:eastAsia="zh-CN"/>
              </w:rPr>
              <w:t>报价</w:t>
            </w:r>
            <w:r>
              <w:rPr>
                <w:rFonts w:hint="eastAsia" w:ascii="宋体" w:hAnsi="宋体"/>
                <w:color w:val="000000"/>
                <w:sz w:val="24"/>
                <w:szCs w:val="24"/>
              </w:rPr>
              <w:t>供应商在评标结束前予以补正；无法补正的，可在评审时对细微偏差作不利于该</w:t>
            </w:r>
            <w:r>
              <w:rPr>
                <w:rFonts w:hint="eastAsia" w:ascii="宋体" w:hAnsi="宋体"/>
                <w:color w:val="000000"/>
                <w:sz w:val="24"/>
                <w:szCs w:val="24"/>
                <w:lang w:eastAsia="zh-CN"/>
              </w:rPr>
              <w:t>报价</w:t>
            </w:r>
            <w:r>
              <w:rPr>
                <w:rFonts w:hint="eastAsia" w:ascii="宋体" w:hAnsi="宋体"/>
                <w:color w:val="000000"/>
                <w:sz w:val="24"/>
                <w:szCs w:val="24"/>
              </w:rPr>
              <w:t>供应商的认定。</w:t>
            </w:r>
          </w:p>
          <w:p>
            <w:pPr>
              <w:spacing w:line="360" w:lineRule="exact"/>
              <w:rPr>
                <w:rFonts w:ascii="宋体" w:hAnsi="宋体"/>
                <w:color w:val="000000"/>
                <w:sz w:val="24"/>
                <w:szCs w:val="24"/>
              </w:rPr>
            </w:pPr>
            <w:r>
              <w:rPr>
                <w:rFonts w:hint="eastAsia" w:ascii="宋体" w:hAnsi="宋体"/>
                <w:sz w:val="24"/>
                <w:szCs w:val="24"/>
                <w:lang w:eastAsia="zh-CN"/>
              </w:rPr>
              <w:t>报价评审小组</w:t>
            </w:r>
            <w:r>
              <w:rPr>
                <w:rFonts w:hint="eastAsia" w:ascii="宋体" w:hAnsi="宋体"/>
                <w:b w:val="0"/>
                <w:bCs/>
                <w:color w:val="000000"/>
                <w:sz w:val="24"/>
                <w:szCs w:val="24"/>
              </w:rPr>
              <w:t>判定重大偏差、细微偏差是依据</w:t>
            </w:r>
            <w:r>
              <w:rPr>
                <w:rFonts w:hint="eastAsia" w:ascii="宋体" w:hAnsi="宋体"/>
                <w:b w:val="0"/>
                <w:bCs/>
                <w:color w:val="000000"/>
                <w:sz w:val="24"/>
                <w:szCs w:val="24"/>
                <w:lang w:eastAsia="zh-CN"/>
              </w:rPr>
              <w:t>响应文件</w:t>
            </w:r>
            <w:r>
              <w:rPr>
                <w:rFonts w:hint="eastAsia" w:ascii="宋体" w:hAnsi="宋体"/>
                <w:b w:val="0"/>
                <w:bCs/>
                <w:color w:val="000000"/>
                <w:sz w:val="24"/>
                <w:szCs w:val="24"/>
              </w:rPr>
              <w:t>，而不寻求其他的外部证据。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olor w:val="000000"/>
                <w:sz w:val="24"/>
                <w:szCs w:val="24"/>
                <w:lang w:eastAsia="zh-CN"/>
              </w:rPr>
            </w:pPr>
            <w:r>
              <w:rPr>
                <w:rFonts w:hint="eastAsia" w:ascii="宋体" w:hAnsi="宋体"/>
                <w:color w:val="000000"/>
                <w:sz w:val="24"/>
                <w:szCs w:val="24"/>
              </w:rPr>
              <w:t>1</w:t>
            </w:r>
            <w:r>
              <w:rPr>
                <w:rFonts w:hint="eastAsia" w:ascii="宋体" w:hAnsi="宋体"/>
                <w:color w:val="000000"/>
                <w:sz w:val="24"/>
                <w:szCs w:val="24"/>
                <w:lang w:val="en-US" w:eastAsia="zh-CN"/>
              </w:rPr>
              <w:t>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szCs w:val="24"/>
              </w:rPr>
            </w:pPr>
          </w:p>
        </w:tc>
        <w:tc>
          <w:tcPr>
            <w:tcW w:w="7229" w:type="dxa"/>
            <w:tcBorders>
              <w:top w:val="single" w:color="auto" w:sz="4" w:space="0"/>
              <w:left w:val="single" w:color="auto" w:sz="4" w:space="0"/>
              <w:bottom w:val="single" w:color="auto" w:sz="4" w:space="0"/>
              <w:right w:val="single" w:color="auto" w:sz="4" w:space="0"/>
            </w:tcBorders>
            <w:noWrap w:val="0"/>
            <w:vAlign w:val="center"/>
          </w:tcPr>
          <w:p>
            <w:pPr>
              <w:pStyle w:val="60"/>
              <w:widowControl/>
              <w:autoSpaceDE/>
              <w:autoSpaceDN/>
              <w:spacing w:line="360" w:lineRule="exact"/>
              <w:rPr>
                <w:rFonts w:hint="eastAsia" w:hAnsi="宋体" w:eastAsia="宋体"/>
                <w:sz w:val="24"/>
                <w:szCs w:val="24"/>
                <w:highlight w:val="none"/>
                <w:lang w:eastAsia="zh-CN"/>
              </w:rPr>
            </w:pPr>
            <w:r>
              <w:rPr>
                <w:rFonts w:hint="eastAsia" w:hAnsi="宋体"/>
                <w:sz w:val="24"/>
                <w:szCs w:val="24"/>
                <w:highlight w:val="none"/>
              </w:rPr>
              <w:t>监</w:t>
            </w:r>
            <w:r>
              <w:rPr>
                <w:rFonts w:hint="eastAsia" w:hAnsi="宋体"/>
                <w:kern w:val="2"/>
                <w:sz w:val="24"/>
                <w:szCs w:val="24"/>
                <w:highlight w:val="none"/>
              </w:rPr>
              <w:t>督</w:t>
            </w:r>
            <w:r>
              <w:rPr>
                <w:rFonts w:hint="eastAsia" w:hAnsi="宋体"/>
                <w:kern w:val="2"/>
                <w:sz w:val="24"/>
                <w:szCs w:val="24"/>
                <w:highlight w:val="none"/>
                <w:lang w:eastAsia="zh-CN"/>
              </w:rPr>
              <w:t>管理</w:t>
            </w:r>
            <w:r>
              <w:rPr>
                <w:rFonts w:hint="eastAsia" w:hAnsi="宋体"/>
                <w:kern w:val="2"/>
                <w:sz w:val="24"/>
                <w:szCs w:val="24"/>
                <w:highlight w:val="none"/>
              </w:rPr>
              <w:t>部门：</w:t>
            </w:r>
            <w:r>
              <w:rPr>
                <w:rFonts w:hint="eastAsia" w:ascii="宋体" w:hAnsi="宋体" w:cs="宋体"/>
              </w:rPr>
              <w:t>采购人纪律监察部门。</w:t>
            </w:r>
          </w:p>
        </w:tc>
      </w:tr>
    </w:tbl>
    <w:p>
      <w:pPr>
        <w:spacing w:line="400" w:lineRule="exact"/>
        <w:rPr>
          <w:rFonts w:hint="eastAsia" w:ascii="宋体" w:hAnsi="宋体" w:cs="仿宋_GB2312"/>
          <w:b/>
          <w:color w:val="000000"/>
          <w:sz w:val="32"/>
          <w:szCs w:val="32"/>
          <w:lang w:val="zh-CN"/>
        </w:rPr>
      </w:pPr>
    </w:p>
    <w:p>
      <w:pPr>
        <w:spacing w:line="400" w:lineRule="exact"/>
        <w:rPr>
          <w:rFonts w:hint="eastAsia" w:ascii="宋体" w:hAnsi="宋体" w:cs="仿宋_GB2312"/>
          <w:b/>
          <w:color w:val="000000"/>
          <w:sz w:val="32"/>
          <w:szCs w:val="32"/>
          <w:lang w:val="zh-CN"/>
        </w:rPr>
      </w:pPr>
    </w:p>
    <w:p>
      <w:pPr>
        <w:spacing w:line="400" w:lineRule="exact"/>
        <w:rPr>
          <w:rFonts w:hint="eastAsia" w:ascii="宋体" w:hAnsi="宋体" w:cs="仿宋_GB2312"/>
          <w:b/>
          <w:color w:val="000000"/>
          <w:sz w:val="32"/>
          <w:szCs w:val="32"/>
          <w:lang w:val="zh-CN"/>
        </w:rPr>
      </w:pPr>
    </w:p>
    <w:p>
      <w:pPr>
        <w:spacing w:line="400" w:lineRule="exact"/>
        <w:rPr>
          <w:rFonts w:hint="eastAsia" w:ascii="宋体" w:hAnsi="宋体" w:cs="仿宋_GB2312"/>
          <w:b/>
          <w:color w:val="000000"/>
          <w:sz w:val="32"/>
          <w:szCs w:val="32"/>
          <w:lang w:val="zh-CN"/>
        </w:rPr>
      </w:pPr>
    </w:p>
    <w:p>
      <w:pPr>
        <w:spacing w:line="400" w:lineRule="exact"/>
        <w:rPr>
          <w:rFonts w:hint="eastAsia" w:ascii="宋体" w:hAnsi="宋体" w:cs="仿宋_GB2312"/>
          <w:b/>
          <w:color w:val="000000"/>
          <w:sz w:val="32"/>
          <w:szCs w:val="32"/>
          <w:lang w:val="zh-CN"/>
        </w:rPr>
      </w:pPr>
    </w:p>
    <w:p>
      <w:pPr>
        <w:pStyle w:val="2"/>
        <w:rPr>
          <w:rFonts w:hint="eastAsia"/>
          <w:lang w:val="zh-CN"/>
        </w:rPr>
      </w:pPr>
    </w:p>
    <w:p>
      <w:pPr>
        <w:spacing w:line="400" w:lineRule="exact"/>
        <w:rPr>
          <w:rFonts w:hint="eastAsia" w:ascii="宋体" w:hAnsi="宋体" w:cs="仿宋_GB2312"/>
          <w:b/>
          <w:color w:val="000000"/>
          <w:sz w:val="32"/>
          <w:szCs w:val="32"/>
          <w:lang w:val="zh-CN"/>
        </w:rPr>
      </w:pPr>
    </w:p>
    <w:p>
      <w:pPr>
        <w:spacing w:line="400" w:lineRule="exact"/>
        <w:rPr>
          <w:rFonts w:hint="eastAsia" w:ascii="宋体" w:hAnsi="宋体" w:cs="仿宋_GB2312"/>
          <w:b/>
          <w:color w:val="000000"/>
          <w:sz w:val="32"/>
          <w:szCs w:val="32"/>
          <w:lang w:val="zh-CN"/>
        </w:rPr>
      </w:pPr>
      <w:r>
        <w:rPr>
          <w:rFonts w:hint="eastAsia" w:ascii="宋体" w:hAnsi="宋体" w:cs="仿宋_GB2312"/>
          <w:b/>
          <w:color w:val="000000"/>
          <w:sz w:val="32"/>
          <w:szCs w:val="32"/>
          <w:lang w:val="zh-CN"/>
        </w:rPr>
        <w:t>详见附件1</w:t>
      </w:r>
    </w:p>
    <w:p>
      <w:pPr>
        <w:pStyle w:val="2"/>
        <w:rPr>
          <w:rFonts w:hint="eastAsia"/>
          <w:lang w:val="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仿宋_GB2312"/>
          <w:b w:val="0"/>
          <w:bCs/>
          <w:color w:val="000000"/>
          <w:sz w:val="24"/>
          <w:szCs w:val="24"/>
          <w:lang w:val="zh-CN"/>
        </w:rPr>
      </w:pPr>
      <w:r>
        <w:rPr>
          <w:rFonts w:hint="eastAsia" w:ascii="宋体" w:hAnsi="宋体" w:cs="仿宋_GB2312"/>
          <w:b w:val="0"/>
          <w:bCs/>
          <w:color w:val="000000"/>
          <w:sz w:val="24"/>
          <w:szCs w:val="24"/>
          <w:lang w:val="zh-CN"/>
        </w:rPr>
        <w:t>评审标准和方法：</w:t>
      </w:r>
    </w:p>
    <w:p>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b w:val="0"/>
          <w:bCs/>
          <w:color w:val="000000"/>
          <w:sz w:val="24"/>
          <w:szCs w:val="24"/>
        </w:rPr>
      </w:pPr>
      <w:r>
        <w:rPr>
          <w:rFonts w:hint="eastAsia" w:ascii="宋体" w:hAnsi="宋体"/>
          <w:b w:val="0"/>
          <w:bCs/>
          <w:color w:val="000000"/>
          <w:sz w:val="24"/>
          <w:szCs w:val="24"/>
        </w:rPr>
        <w:t>本项目评审采用</w:t>
      </w:r>
      <w:r>
        <w:rPr>
          <w:rFonts w:hint="eastAsia" w:ascii="宋体" w:hAnsi="宋体"/>
          <w:b/>
          <w:bCs w:val="0"/>
          <w:color w:val="000000"/>
          <w:sz w:val="24"/>
          <w:szCs w:val="24"/>
          <w:lang w:eastAsia="zh-CN"/>
        </w:rPr>
        <w:t>最低评标价法</w:t>
      </w:r>
      <w:r>
        <w:rPr>
          <w:rFonts w:hint="eastAsia" w:ascii="宋体" w:hAnsi="宋体"/>
          <w:b w:val="0"/>
          <w:bCs/>
          <w:color w:val="000000"/>
          <w:sz w:val="24"/>
          <w:szCs w:val="24"/>
        </w:rPr>
        <w:t>。首先由</w:t>
      </w:r>
      <w:r>
        <w:rPr>
          <w:rFonts w:hint="eastAsia" w:ascii="宋体" w:hAnsi="宋体"/>
          <w:b w:val="0"/>
          <w:bCs/>
          <w:color w:val="000000"/>
          <w:sz w:val="24"/>
          <w:szCs w:val="24"/>
          <w:lang w:eastAsia="zh-CN"/>
        </w:rPr>
        <w:t>评审</w:t>
      </w:r>
      <w:r>
        <w:rPr>
          <w:rFonts w:hint="eastAsia" w:ascii="宋体" w:hAnsi="宋体"/>
          <w:b w:val="0"/>
          <w:bCs/>
          <w:color w:val="000000"/>
          <w:sz w:val="24"/>
          <w:szCs w:val="24"/>
        </w:rPr>
        <w:t>小组根据</w:t>
      </w:r>
      <w:r>
        <w:rPr>
          <w:rFonts w:hint="eastAsia" w:ascii="宋体" w:hAnsi="宋体"/>
          <w:b w:val="0"/>
          <w:bCs/>
          <w:color w:val="000000"/>
          <w:sz w:val="24"/>
          <w:szCs w:val="24"/>
          <w:lang w:eastAsia="zh-CN"/>
        </w:rPr>
        <w:t>竞价采购</w:t>
      </w:r>
      <w:r>
        <w:rPr>
          <w:rFonts w:hint="eastAsia" w:ascii="宋体" w:hAnsi="宋体"/>
          <w:b w:val="0"/>
          <w:bCs/>
          <w:color w:val="000000"/>
          <w:sz w:val="24"/>
          <w:szCs w:val="24"/>
        </w:rPr>
        <w:t>文件要求审核各报价供应商响应文件是否合格有效，凡不符合专业条件要求和未实质性响应</w:t>
      </w:r>
      <w:r>
        <w:rPr>
          <w:rFonts w:hint="eastAsia" w:ascii="宋体" w:hAnsi="宋体"/>
          <w:b w:val="0"/>
          <w:bCs/>
          <w:color w:val="000000"/>
          <w:sz w:val="24"/>
          <w:szCs w:val="24"/>
          <w:lang w:eastAsia="zh-CN"/>
        </w:rPr>
        <w:t>竞价采购</w:t>
      </w:r>
      <w:r>
        <w:rPr>
          <w:rFonts w:hint="eastAsia" w:ascii="宋体" w:hAnsi="宋体"/>
          <w:b w:val="0"/>
          <w:bCs/>
          <w:color w:val="000000"/>
          <w:sz w:val="24"/>
          <w:szCs w:val="24"/>
        </w:rPr>
        <w:t>文件要求的报价均不进入最后价格评估程序。</w:t>
      </w:r>
    </w:p>
    <w:p>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b w:val="0"/>
          <w:bCs/>
          <w:color w:val="000000"/>
          <w:sz w:val="24"/>
          <w:szCs w:val="24"/>
        </w:rPr>
      </w:pPr>
      <w:r>
        <w:rPr>
          <w:rFonts w:hint="eastAsia" w:ascii="宋体" w:hAnsi="宋体"/>
          <w:b w:val="0"/>
          <w:bCs/>
          <w:color w:val="000000"/>
          <w:sz w:val="24"/>
          <w:szCs w:val="24"/>
        </w:rPr>
        <w:t>通过以上审核的响应文件，</w:t>
      </w:r>
      <w:r>
        <w:rPr>
          <w:rFonts w:hint="eastAsia" w:ascii="宋体" w:hAnsi="宋体"/>
          <w:b w:val="0"/>
          <w:bCs/>
          <w:color w:val="000000"/>
          <w:sz w:val="24"/>
          <w:szCs w:val="24"/>
          <w:lang w:eastAsia="zh-CN"/>
        </w:rPr>
        <w:t>评审</w:t>
      </w:r>
      <w:r>
        <w:rPr>
          <w:rFonts w:hint="eastAsia" w:ascii="宋体" w:hAnsi="宋体"/>
          <w:b w:val="0"/>
          <w:bCs/>
          <w:color w:val="000000"/>
          <w:sz w:val="24"/>
          <w:szCs w:val="24"/>
        </w:rPr>
        <w:t>小组将依据统一的价格要素评估各有效报价供应商报价，</w:t>
      </w:r>
      <w:r>
        <w:rPr>
          <w:rFonts w:ascii="宋体" w:hAnsi="宋体" w:cs="宋体"/>
          <w:b w:val="0"/>
          <w:bCs/>
          <w:color w:val="000000"/>
          <w:kern w:val="0"/>
          <w:sz w:val="24"/>
          <w:szCs w:val="24"/>
        </w:rPr>
        <w:t>从质量和服务均能满足</w:t>
      </w:r>
      <w:r>
        <w:rPr>
          <w:rFonts w:hint="eastAsia" w:ascii="宋体" w:hAnsi="宋体"/>
          <w:b w:val="0"/>
          <w:bCs/>
          <w:color w:val="000000"/>
          <w:sz w:val="24"/>
          <w:szCs w:val="24"/>
          <w:lang w:eastAsia="zh-CN"/>
        </w:rPr>
        <w:t>竞价采购</w:t>
      </w:r>
      <w:r>
        <w:rPr>
          <w:rFonts w:hint="eastAsia" w:ascii="宋体" w:hAnsi="宋体"/>
          <w:b w:val="0"/>
          <w:bCs/>
          <w:color w:val="000000"/>
          <w:sz w:val="24"/>
          <w:szCs w:val="24"/>
        </w:rPr>
        <w:t>文件</w:t>
      </w:r>
      <w:r>
        <w:rPr>
          <w:rFonts w:ascii="宋体" w:hAnsi="宋体" w:cs="宋体"/>
          <w:b w:val="0"/>
          <w:bCs/>
          <w:color w:val="000000"/>
          <w:kern w:val="0"/>
          <w:sz w:val="24"/>
          <w:szCs w:val="24"/>
        </w:rPr>
        <w:t>实质性响应要求的报价供应商中，</w:t>
      </w:r>
      <w:r>
        <w:rPr>
          <w:rFonts w:ascii="宋体" w:hAnsi="宋体" w:cs="宋体"/>
          <w:b/>
          <w:bCs w:val="0"/>
          <w:color w:val="000000"/>
          <w:kern w:val="0"/>
          <w:sz w:val="24"/>
          <w:szCs w:val="24"/>
        </w:rPr>
        <w:t>按照报价由低到高的</w:t>
      </w:r>
      <w:r>
        <w:rPr>
          <w:rFonts w:ascii="宋体" w:hAnsi="宋体"/>
          <w:b/>
          <w:bCs w:val="0"/>
          <w:color w:val="000000"/>
          <w:sz w:val="24"/>
          <w:szCs w:val="24"/>
        </w:rPr>
        <w:t>顺序</w:t>
      </w:r>
      <w:r>
        <w:rPr>
          <w:rFonts w:hint="eastAsia" w:ascii="宋体" w:hAnsi="宋体"/>
          <w:b/>
          <w:bCs w:val="0"/>
          <w:color w:val="000000"/>
          <w:sz w:val="24"/>
          <w:szCs w:val="24"/>
        </w:rPr>
        <w:t>推荐</w:t>
      </w:r>
      <w:r>
        <w:rPr>
          <w:rFonts w:hint="eastAsia" w:ascii="宋体" w:hAnsi="宋体"/>
          <w:b/>
          <w:bCs w:val="0"/>
          <w:color w:val="000000"/>
          <w:sz w:val="24"/>
          <w:szCs w:val="24"/>
          <w:lang w:eastAsia="zh-CN"/>
        </w:rPr>
        <w:t>一</w:t>
      </w:r>
      <w:r>
        <w:rPr>
          <w:rFonts w:hint="eastAsia" w:ascii="宋体" w:hAnsi="宋体"/>
          <w:b/>
          <w:bCs w:val="0"/>
          <w:color w:val="000000"/>
          <w:sz w:val="24"/>
          <w:szCs w:val="24"/>
        </w:rPr>
        <w:t>名</w:t>
      </w:r>
      <w:r>
        <w:rPr>
          <w:rFonts w:hint="eastAsia" w:ascii="宋体" w:hAnsi="宋体"/>
          <w:b/>
          <w:bCs w:val="0"/>
          <w:color w:val="000000"/>
          <w:sz w:val="24"/>
          <w:szCs w:val="24"/>
          <w:lang w:eastAsia="zh-CN"/>
        </w:rPr>
        <w:t>中标</w:t>
      </w:r>
      <w:r>
        <w:rPr>
          <w:rFonts w:ascii="宋体" w:hAnsi="宋体"/>
          <w:b/>
          <w:bCs w:val="0"/>
          <w:color w:val="000000"/>
          <w:sz w:val="24"/>
          <w:szCs w:val="24"/>
        </w:rPr>
        <w:t>候选人</w:t>
      </w:r>
      <w:r>
        <w:rPr>
          <w:rFonts w:hint="eastAsia" w:ascii="宋体" w:hAnsi="宋体"/>
          <w:b w:val="0"/>
          <w:bCs/>
          <w:color w:val="000000"/>
          <w:sz w:val="24"/>
          <w:szCs w:val="24"/>
        </w:rPr>
        <w:t>。若最低报价相同的</w:t>
      </w:r>
      <w:r>
        <w:rPr>
          <w:rFonts w:hint="eastAsia" w:ascii="宋体" w:hAnsi="宋体"/>
          <w:b w:val="0"/>
          <w:bCs/>
          <w:color w:val="000000"/>
          <w:sz w:val="24"/>
          <w:szCs w:val="24"/>
          <w:lang w:val="en-US" w:eastAsia="zh-CN"/>
        </w:rPr>
        <w:t>将在评审现场采取</w:t>
      </w:r>
      <w:r>
        <w:rPr>
          <w:rFonts w:hint="eastAsia" w:ascii="宋体" w:hAnsi="宋体"/>
          <w:b w:val="0"/>
          <w:bCs/>
          <w:color w:val="000000"/>
          <w:sz w:val="24"/>
          <w:szCs w:val="24"/>
        </w:rPr>
        <w:t>随机抽选确定</w:t>
      </w:r>
      <w:r>
        <w:rPr>
          <w:rFonts w:hint="eastAsia" w:ascii="宋体" w:hAnsi="宋体"/>
          <w:b w:val="0"/>
          <w:bCs/>
          <w:color w:val="000000"/>
          <w:sz w:val="24"/>
          <w:szCs w:val="24"/>
          <w:lang w:eastAsia="zh-CN"/>
        </w:rPr>
        <w:t>中标</w:t>
      </w:r>
      <w:r>
        <w:rPr>
          <w:rFonts w:hint="eastAsia" w:ascii="宋体" w:hAnsi="宋体"/>
          <w:b w:val="0"/>
          <w:bCs/>
          <w:color w:val="000000"/>
          <w:sz w:val="24"/>
          <w:szCs w:val="24"/>
        </w:rPr>
        <w:t>供应商。</w:t>
      </w:r>
    </w:p>
    <w:p>
      <w:pPr>
        <w:spacing w:line="400" w:lineRule="exact"/>
        <w:rPr>
          <w:rFonts w:hint="eastAsia" w:ascii="宋体" w:hAnsi="宋体"/>
          <w:b/>
          <w:color w:val="000000"/>
          <w:sz w:val="24"/>
          <w:szCs w:val="24"/>
        </w:rPr>
      </w:pPr>
    </w:p>
    <w:p>
      <w:pPr>
        <w:pStyle w:val="41"/>
        <w:numPr>
          <w:ilvl w:val="0"/>
          <w:numId w:val="0"/>
        </w:numPr>
        <w:spacing w:line="600" w:lineRule="exact"/>
        <w:jc w:val="center"/>
        <w:rPr>
          <w:rStyle w:val="20"/>
          <w:rFonts w:hAnsi="宋体"/>
          <w:b/>
          <w:sz w:val="44"/>
          <w:szCs w:val="44"/>
        </w:rPr>
      </w:pPr>
      <w:r>
        <w:rPr>
          <w:rStyle w:val="20"/>
          <w:rFonts w:ascii="宋体" w:hAnsi="宋体"/>
          <w:b/>
          <w:sz w:val="30"/>
          <w:szCs w:val="30"/>
        </w:rPr>
        <w:br w:type="page"/>
      </w:r>
      <w:r>
        <w:rPr>
          <w:rStyle w:val="20"/>
          <w:rFonts w:hint="eastAsia" w:ascii="Times New Roman" w:hAnsi="宋体" w:cs="Times New Roman"/>
          <w:b/>
          <w:sz w:val="44"/>
          <w:szCs w:val="44"/>
          <w:lang w:eastAsia="zh-CN"/>
        </w:rPr>
        <w:t>第三章</w:t>
      </w:r>
      <w:r>
        <w:rPr>
          <w:rStyle w:val="20"/>
          <w:rFonts w:hAnsi="宋体"/>
          <w:b/>
          <w:sz w:val="44"/>
          <w:szCs w:val="44"/>
        </w:rPr>
        <w:t xml:space="preserve"> </w:t>
      </w:r>
      <w:r>
        <w:rPr>
          <w:rStyle w:val="20"/>
          <w:rFonts w:hint="eastAsia" w:hAnsi="宋体"/>
          <w:b/>
          <w:sz w:val="44"/>
          <w:szCs w:val="44"/>
          <w:lang w:val="en-US" w:eastAsia="zh-CN"/>
        </w:rPr>
        <w:t xml:space="preserve"> </w:t>
      </w:r>
      <w:r>
        <w:rPr>
          <w:rStyle w:val="20"/>
          <w:rFonts w:hint="eastAsia" w:hAnsi="宋体"/>
          <w:b/>
          <w:sz w:val="44"/>
          <w:szCs w:val="44"/>
          <w:lang w:eastAsia="zh-CN"/>
        </w:rPr>
        <w:t>采购</w:t>
      </w:r>
      <w:r>
        <w:rPr>
          <w:rStyle w:val="20"/>
          <w:rFonts w:hAnsi="宋体"/>
          <w:b/>
          <w:sz w:val="44"/>
          <w:szCs w:val="44"/>
        </w:rPr>
        <w:t>内容及要求</w:t>
      </w:r>
    </w:p>
    <w:p>
      <w:pPr>
        <w:pStyle w:val="41"/>
        <w:numPr>
          <w:ilvl w:val="0"/>
          <w:numId w:val="0"/>
        </w:numPr>
        <w:spacing w:line="600" w:lineRule="exact"/>
        <w:ind w:left="1685" w:leftChars="0"/>
        <w:jc w:val="center"/>
        <w:rPr>
          <w:rStyle w:val="20"/>
          <w:rFonts w:hAnsi="宋体"/>
          <w:b/>
          <w:sz w:val="44"/>
          <w:szCs w:val="44"/>
        </w:rPr>
      </w:pPr>
    </w:p>
    <w:p>
      <w:pPr>
        <w:numPr>
          <w:ilvl w:val="0"/>
          <w:numId w:val="3"/>
        </w:numPr>
        <w:spacing w:line="500" w:lineRule="exact"/>
        <w:rPr>
          <w:rFonts w:ascii="宋体" w:hAnsi="宋体" w:cs="宋体"/>
          <w:sz w:val="24"/>
        </w:rPr>
      </w:pPr>
      <w:r>
        <w:rPr>
          <w:rFonts w:hint="eastAsia" w:ascii="宋体" w:hAnsi="宋体" w:cs="宋体"/>
          <w:b/>
          <w:bCs/>
          <w:sz w:val="24"/>
        </w:rPr>
        <w:t>项目概况</w:t>
      </w:r>
    </w:p>
    <w:p>
      <w:pPr>
        <w:numPr>
          <w:ilvl w:val="0"/>
          <w:numId w:val="0"/>
        </w:numPr>
        <w:spacing w:line="500" w:lineRule="exact"/>
        <w:ind w:firstLine="480" w:firstLineChars="200"/>
        <w:rPr>
          <w:rFonts w:ascii="宋体" w:hAnsi="宋体" w:cs="宋体"/>
          <w:b w:val="0"/>
          <w:bCs w:val="0"/>
          <w:sz w:val="24"/>
        </w:rPr>
      </w:pPr>
      <w:r>
        <w:rPr>
          <w:rFonts w:hint="eastAsia" w:ascii="宋体" w:hAnsi="宋体" w:cs="宋体"/>
          <w:b w:val="0"/>
          <w:bCs w:val="0"/>
          <w:sz w:val="24"/>
          <w:lang w:val="en-US" w:eastAsia="zh-CN"/>
        </w:rPr>
        <w:t>本项目为2022年福建省龙岩监狱亲情电话系统采购项目，预算金额25万元。</w:t>
      </w:r>
    </w:p>
    <w:p>
      <w:pPr>
        <w:numPr>
          <w:ilvl w:val="0"/>
          <w:numId w:val="3"/>
        </w:numPr>
        <w:spacing w:line="500" w:lineRule="exact"/>
        <w:rPr>
          <w:rFonts w:ascii="宋体" w:hAnsi="宋体" w:cs="宋体"/>
          <w:sz w:val="24"/>
        </w:rPr>
      </w:pPr>
      <w:r>
        <w:rPr>
          <w:rFonts w:hint="eastAsia" w:ascii="宋体" w:hAnsi="宋体" w:cs="宋体"/>
          <w:b/>
          <w:bCs/>
          <w:sz w:val="24"/>
        </w:rPr>
        <w:t>报价要求</w:t>
      </w:r>
    </w:p>
    <w:p>
      <w:pPr>
        <w:pStyle w:val="2"/>
        <w:numPr>
          <w:ilvl w:val="0"/>
          <w:numId w:val="0"/>
        </w:numPr>
        <w:spacing w:line="360" w:lineRule="auto"/>
        <w:ind w:firstLine="480" w:firstLineChars="200"/>
        <w:rPr>
          <w:rFonts w:ascii="宋体" w:hAnsi="宋体" w:cs="宋体"/>
          <w:sz w:val="24"/>
        </w:rPr>
      </w:pPr>
      <w:r>
        <w:rPr>
          <w:rFonts w:hint="eastAsia" w:ascii="宋体" w:hAnsi="宋体" w:cs="宋体"/>
          <w:sz w:val="24"/>
          <w:lang w:eastAsia="zh-CN"/>
        </w:rPr>
        <w:t>报价供应商根据技术参数清单要求投报项目</w:t>
      </w:r>
      <w:r>
        <w:rPr>
          <w:rFonts w:hint="eastAsia" w:ascii="宋体" w:hAnsi="宋体" w:cs="宋体"/>
          <w:sz w:val="24"/>
        </w:rPr>
        <w:t>单价，总报价作为评标依据，总报价低的为</w:t>
      </w:r>
      <w:r>
        <w:rPr>
          <w:rFonts w:hint="eastAsia" w:ascii="宋体" w:hAnsi="宋体" w:cs="宋体"/>
          <w:sz w:val="24"/>
          <w:lang w:eastAsia="zh-CN"/>
        </w:rPr>
        <w:t>中标</w:t>
      </w:r>
      <w:r>
        <w:rPr>
          <w:rFonts w:hint="eastAsia" w:ascii="宋体" w:hAnsi="宋体" w:cs="宋体"/>
          <w:sz w:val="24"/>
        </w:rPr>
        <w:t>供应商。</w:t>
      </w:r>
      <w:r>
        <w:rPr>
          <w:rFonts w:hint="eastAsia" w:ascii="宋体" w:hAnsi="宋体" w:cs="宋体"/>
          <w:sz w:val="24"/>
          <w:lang w:eastAsia="zh-CN"/>
        </w:rPr>
        <w:t>报价供应商</w:t>
      </w:r>
      <w:r>
        <w:rPr>
          <w:rFonts w:hint="eastAsia" w:ascii="宋体" w:hAnsi="宋体" w:cs="宋体"/>
          <w:sz w:val="24"/>
        </w:rPr>
        <w:t>应在</w:t>
      </w:r>
      <w:r>
        <w:rPr>
          <w:rFonts w:hint="eastAsia" w:ascii="宋体" w:hAnsi="宋体" w:cs="宋体"/>
          <w:sz w:val="24"/>
          <w:highlight w:val="none"/>
          <w:lang w:eastAsia="zh-CN"/>
        </w:rPr>
        <w:t>分项报价表</w:t>
      </w:r>
      <w:r>
        <w:rPr>
          <w:rFonts w:hint="eastAsia" w:ascii="宋体" w:hAnsi="宋体" w:cs="宋体"/>
          <w:sz w:val="24"/>
        </w:rPr>
        <w:t>中列明所投货物名称、品牌、型号、单位、数量、单价，否则视为无效报价。超过预算的报价为无效报价。</w:t>
      </w:r>
      <w:r>
        <w:rPr>
          <w:rFonts w:hint="eastAsia" w:ascii="宋体" w:hAnsi="宋体" w:eastAsia="宋体" w:cs="宋体"/>
          <w:highlight w:val="none"/>
        </w:rPr>
        <w:t>报价</w:t>
      </w:r>
      <w:r>
        <w:rPr>
          <w:rFonts w:hint="eastAsia" w:ascii="宋体" w:hAnsi="宋体" w:eastAsia="宋体" w:cs="宋体"/>
          <w:highlight w:val="none"/>
          <w:lang w:eastAsia="zh-CN"/>
        </w:rPr>
        <w:t>供应商</w:t>
      </w:r>
      <w:r>
        <w:rPr>
          <w:rFonts w:hint="eastAsia" w:ascii="宋体" w:hAnsi="宋体" w:eastAsia="宋体" w:cs="宋体"/>
          <w:highlight w:val="none"/>
        </w:rPr>
        <w:t>投报的价格应包含本项目的服务过程中，各软硬件的安装调试、线路的铺设拆除、检验、技术培训及技术资料和运输保险等一切费用，采购人不再支付其他费用。</w:t>
      </w:r>
    </w:p>
    <w:p>
      <w:pPr>
        <w:numPr>
          <w:ilvl w:val="0"/>
          <w:numId w:val="3"/>
        </w:numPr>
        <w:shd w:val="clear" w:color="auto" w:fill="FFFFFF"/>
        <w:spacing w:line="360" w:lineRule="auto"/>
        <w:ind w:left="0" w:leftChars="0" w:firstLine="0" w:firstLineChars="0"/>
        <w:rPr>
          <w:rFonts w:hint="eastAsia" w:ascii="宋体" w:hAnsi="宋体" w:cs="宋体"/>
          <w:b/>
          <w:bCs/>
          <w:sz w:val="24"/>
        </w:rPr>
      </w:pPr>
      <w:r>
        <w:rPr>
          <w:rFonts w:hint="eastAsia" w:ascii="宋体" w:hAnsi="宋体" w:cs="宋体"/>
          <w:b/>
          <w:bCs/>
          <w:sz w:val="24"/>
        </w:rPr>
        <w:t>项目内容</w:t>
      </w:r>
    </w:p>
    <w:p>
      <w:pPr>
        <w:spacing w:line="360" w:lineRule="auto"/>
        <w:ind w:firstLine="480" w:firstLineChars="200"/>
        <w:rPr>
          <w:rFonts w:hint="eastAsia"/>
          <w:lang w:val="en-US" w:eastAsia="zh-CN"/>
        </w:rPr>
      </w:pPr>
      <w:r>
        <w:rPr>
          <w:rFonts w:hint="eastAsia" w:ascii="宋体" w:hAnsi="宋体" w:eastAsia="宋体" w:cs="宋体"/>
          <w:sz w:val="24"/>
          <w:lang w:val="en-US" w:eastAsia="zh-CN"/>
        </w:rPr>
        <w:t>项目按固定总价形式承包，报价供应商响应内容除所列货物之外，还包括相关辅材与备品、配件、送货、安装、调试和培训等，采购人不再支付其他费用。亲情电话管理平台部署在监狱现有的深信服超融合一体机（需对内存进行扩容），综合网关等设备部署在中心机房。中心机房到监区每幢楼通过网线、光纤等设备传输信号，到达监区后接入8路或16路语音网关，电话机及监听设备接入语音网关使用。服刑人员在固定地点使用电话终端，在指定的时间内拨打亲情电话。点位及设备分布如下（包含了监听点位和通话点位）：</w:t>
      </w:r>
    </w:p>
    <w:tbl>
      <w:tblPr>
        <w:tblStyle w:val="14"/>
        <w:tblW w:w="8119" w:type="dxa"/>
        <w:jc w:val="center"/>
        <w:tblLayout w:type="autofit"/>
        <w:tblCellMar>
          <w:top w:w="0" w:type="dxa"/>
          <w:left w:w="108" w:type="dxa"/>
          <w:bottom w:w="0" w:type="dxa"/>
          <w:right w:w="108" w:type="dxa"/>
        </w:tblCellMar>
      </w:tblPr>
      <w:tblGrid>
        <w:gridCol w:w="2654"/>
        <w:gridCol w:w="1744"/>
        <w:gridCol w:w="3721"/>
      </w:tblGrid>
      <w:tr>
        <w:tblPrEx>
          <w:tblCellMar>
            <w:top w:w="0" w:type="dxa"/>
            <w:left w:w="108" w:type="dxa"/>
            <w:bottom w:w="0" w:type="dxa"/>
            <w:right w:w="108" w:type="dxa"/>
          </w:tblCellMar>
        </w:tblPrEx>
        <w:trPr>
          <w:trHeight w:val="397" w:hRule="exact"/>
          <w:jc w:val="center"/>
        </w:trPr>
        <w:tc>
          <w:tcPr>
            <w:tcW w:w="26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kern w:val="0"/>
                <w:sz w:val="24"/>
                <w:szCs w:val="24"/>
              </w:rPr>
            </w:pPr>
            <w:r>
              <w:rPr>
                <w:rFonts w:hint="eastAsia" w:ascii="宋体" w:hAnsi="宋体" w:cs="宋体"/>
                <w:b/>
                <w:bCs/>
                <w:color w:val="000000"/>
                <w:kern w:val="0"/>
                <w:sz w:val="24"/>
                <w:szCs w:val="24"/>
              </w:rPr>
              <w:t>建筑物</w:t>
            </w:r>
          </w:p>
        </w:tc>
        <w:tc>
          <w:tcPr>
            <w:tcW w:w="174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bCs/>
                <w:color w:val="000000"/>
                <w:kern w:val="0"/>
                <w:sz w:val="24"/>
                <w:szCs w:val="24"/>
              </w:rPr>
            </w:pPr>
            <w:r>
              <w:rPr>
                <w:rFonts w:hint="eastAsia" w:ascii="宋体" w:hAnsi="宋体" w:cs="宋体"/>
                <w:b/>
                <w:bCs/>
                <w:color w:val="000000"/>
                <w:kern w:val="0"/>
                <w:sz w:val="24"/>
                <w:szCs w:val="24"/>
              </w:rPr>
              <w:t>预设点位</w:t>
            </w:r>
          </w:p>
        </w:tc>
        <w:tc>
          <w:tcPr>
            <w:tcW w:w="3721" w:type="dxa"/>
            <w:tcBorders>
              <w:top w:val="single" w:color="auto" w:sz="4" w:space="0"/>
              <w:left w:val="nil"/>
              <w:bottom w:val="single" w:color="auto" w:sz="4" w:space="0"/>
              <w:right w:val="single" w:color="auto" w:sz="4" w:space="0"/>
            </w:tcBorders>
            <w:shd w:val="clear" w:color="auto" w:fill="FFFFFF"/>
            <w:noWrap/>
            <w:vAlign w:val="center"/>
          </w:tcPr>
          <w:p>
            <w:pPr>
              <w:ind w:firstLine="482"/>
              <w:jc w:val="center"/>
              <w:rPr>
                <w:rFonts w:ascii="宋体" w:hAnsi="宋体" w:cs="宋体"/>
                <w:b/>
                <w:bCs/>
                <w:color w:val="000000"/>
                <w:kern w:val="0"/>
                <w:sz w:val="24"/>
                <w:szCs w:val="24"/>
              </w:rPr>
            </w:pPr>
            <w:r>
              <w:rPr>
                <w:rFonts w:hint="eastAsia" w:ascii="宋体" w:hAnsi="宋体" w:cs="宋体"/>
                <w:b/>
                <w:bCs/>
                <w:color w:val="000000"/>
                <w:kern w:val="0"/>
                <w:sz w:val="24"/>
                <w:szCs w:val="24"/>
              </w:rPr>
              <w:t>配备设备</w:t>
            </w:r>
          </w:p>
        </w:tc>
      </w:tr>
      <w:tr>
        <w:tblPrEx>
          <w:tblCellMar>
            <w:top w:w="0" w:type="dxa"/>
            <w:left w:w="108" w:type="dxa"/>
            <w:bottom w:w="0" w:type="dxa"/>
            <w:right w:w="108" w:type="dxa"/>
          </w:tblCellMar>
        </w:tblPrEx>
        <w:trPr>
          <w:trHeight w:val="397" w:hRule="exact"/>
          <w:jc w:val="center"/>
        </w:trPr>
        <w:tc>
          <w:tcPr>
            <w:tcW w:w="265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1号楼</w:t>
            </w:r>
          </w:p>
        </w:tc>
        <w:tc>
          <w:tcPr>
            <w:tcW w:w="174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3721" w:type="dxa"/>
            <w:tcBorders>
              <w:top w:val="nil"/>
              <w:left w:val="nil"/>
              <w:bottom w:val="single" w:color="auto" w:sz="4" w:space="0"/>
              <w:right w:val="single" w:color="auto" w:sz="4" w:space="0"/>
            </w:tcBorders>
            <w:shd w:val="clear" w:color="auto" w:fill="FFFFFF"/>
            <w:noWrap/>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配备16路语音网关</w:t>
            </w:r>
          </w:p>
        </w:tc>
      </w:tr>
      <w:tr>
        <w:tblPrEx>
          <w:tblCellMar>
            <w:top w:w="0" w:type="dxa"/>
            <w:left w:w="108" w:type="dxa"/>
            <w:bottom w:w="0" w:type="dxa"/>
            <w:right w:w="108" w:type="dxa"/>
          </w:tblCellMar>
        </w:tblPrEx>
        <w:trPr>
          <w:trHeight w:val="397" w:hRule="exact"/>
          <w:jc w:val="center"/>
        </w:trPr>
        <w:tc>
          <w:tcPr>
            <w:tcW w:w="265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2号楼</w:t>
            </w:r>
          </w:p>
        </w:tc>
        <w:tc>
          <w:tcPr>
            <w:tcW w:w="174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3721" w:type="dxa"/>
            <w:tcBorders>
              <w:top w:val="nil"/>
              <w:left w:val="nil"/>
              <w:bottom w:val="single" w:color="auto" w:sz="4" w:space="0"/>
              <w:right w:val="single" w:color="auto" w:sz="4" w:space="0"/>
            </w:tcBorders>
            <w:shd w:val="clear" w:color="auto" w:fill="FFFFFF"/>
            <w:noWrap/>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配备16路语音网关</w:t>
            </w:r>
          </w:p>
        </w:tc>
      </w:tr>
      <w:tr>
        <w:tblPrEx>
          <w:tblCellMar>
            <w:top w:w="0" w:type="dxa"/>
            <w:left w:w="108" w:type="dxa"/>
            <w:bottom w:w="0" w:type="dxa"/>
            <w:right w:w="108" w:type="dxa"/>
          </w:tblCellMar>
        </w:tblPrEx>
        <w:trPr>
          <w:trHeight w:val="397" w:hRule="exact"/>
          <w:jc w:val="center"/>
        </w:trPr>
        <w:tc>
          <w:tcPr>
            <w:tcW w:w="265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3号楼</w:t>
            </w:r>
          </w:p>
        </w:tc>
        <w:tc>
          <w:tcPr>
            <w:tcW w:w="174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3721" w:type="dxa"/>
            <w:tcBorders>
              <w:top w:val="nil"/>
              <w:left w:val="nil"/>
              <w:bottom w:val="single" w:color="auto" w:sz="4" w:space="0"/>
              <w:right w:val="single" w:color="auto" w:sz="4" w:space="0"/>
            </w:tcBorders>
            <w:shd w:val="clear" w:color="auto" w:fill="FFFFFF"/>
            <w:noWrap/>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配备16路语音网关</w:t>
            </w:r>
          </w:p>
        </w:tc>
      </w:tr>
      <w:tr>
        <w:tblPrEx>
          <w:tblCellMar>
            <w:top w:w="0" w:type="dxa"/>
            <w:left w:w="108" w:type="dxa"/>
            <w:bottom w:w="0" w:type="dxa"/>
            <w:right w:w="108" w:type="dxa"/>
          </w:tblCellMar>
        </w:tblPrEx>
        <w:trPr>
          <w:trHeight w:val="397" w:hRule="exact"/>
          <w:jc w:val="center"/>
        </w:trPr>
        <w:tc>
          <w:tcPr>
            <w:tcW w:w="2654"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4号楼</w:t>
            </w:r>
          </w:p>
        </w:tc>
        <w:tc>
          <w:tcPr>
            <w:tcW w:w="1744"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3721" w:type="dxa"/>
            <w:tcBorders>
              <w:top w:val="nil"/>
              <w:left w:val="nil"/>
              <w:bottom w:val="single" w:color="auto" w:sz="4" w:space="0"/>
              <w:right w:val="single" w:color="auto" w:sz="4" w:space="0"/>
            </w:tcBorders>
            <w:shd w:val="clear" w:color="auto" w:fill="FFFFFF"/>
            <w:noWrap/>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配备8路语音网关</w:t>
            </w:r>
          </w:p>
        </w:tc>
      </w:tr>
      <w:tr>
        <w:tblPrEx>
          <w:tblCellMar>
            <w:top w:w="0" w:type="dxa"/>
            <w:left w:w="108" w:type="dxa"/>
            <w:bottom w:w="0" w:type="dxa"/>
            <w:right w:w="108" w:type="dxa"/>
          </w:tblCellMar>
        </w:tblPrEx>
        <w:trPr>
          <w:trHeight w:val="397" w:hRule="exact"/>
          <w:jc w:val="center"/>
        </w:trPr>
        <w:tc>
          <w:tcPr>
            <w:tcW w:w="2654"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5号楼</w:t>
            </w:r>
          </w:p>
        </w:tc>
        <w:tc>
          <w:tcPr>
            <w:tcW w:w="174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3721" w:type="dxa"/>
            <w:tcBorders>
              <w:top w:val="nil"/>
              <w:left w:val="nil"/>
              <w:bottom w:val="single" w:color="auto" w:sz="4" w:space="0"/>
              <w:right w:val="single" w:color="auto" w:sz="4" w:space="0"/>
            </w:tcBorders>
            <w:shd w:val="clear" w:color="auto" w:fill="FFFFFF"/>
            <w:noWrap/>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配备16路语音网关</w:t>
            </w:r>
          </w:p>
        </w:tc>
      </w:tr>
      <w:tr>
        <w:tblPrEx>
          <w:tblCellMar>
            <w:top w:w="0" w:type="dxa"/>
            <w:left w:w="108" w:type="dxa"/>
            <w:bottom w:w="0" w:type="dxa"/>
            <w:right w:w="108" w:type="dxa"/>
          </w:tblCellMar>
        </w:tblPrEx>
        <w:trPr>
          <w:trHeight w:val="397" w:hRule="exact"/>
          <w:jc w:val="center"/>
        </w:trPr>
        <w:tc>
          <w:tcPr>
            <w:tcW w:w="2654"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6号楼</w:t>
            </w:r>
          </w:p>
        </w:tc>
        <w:tc>
          <w:tcPr>
            <w:tcW w:w="1744"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3721" w:type="dxa"/>
            <w:tcBorders>
              <w:top w:val="nil"/>
              <w:left w:val="nil"/>
              <w:bottom w:val="single" w:color="auto" w:sz="4" w:space="0"/>
              <w:right w:val="single" w:color="auto" w:sz="4" w:space="0"/>
            </w:tcBorders>
            <w:shd w:val="clear" w:color="auto" w:fill="FFFFFF"/>
            <w:noWrap/>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配备8路语音网关</w:t>
            </w:r>
          </w:p>
        </w:tc>
      </w:tr>
      <w:tr>
        <w:tblPrEx>
          <w:tblCellMar>
            <w:top w:w="0" w:type="dxa"/>
            <w:left w:w="108" w:type="dxa"/>
            <w:bottom w:w="0" w:type="dxa"/>
            <w:right w:w="108" w:type="dxa"/>
          </w:tblCellMar>
        </w:tblPrEx>
        <w:trPr>
          <w:trHeight w:val="397" w:hRule="exact"/>
          <w:jc w:val="center"/>
        </w:trPr>
        <w:tc>
          <w:tcPr>
            <w:tcW w:w="2654"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7号楼</w:t>
            </w:r>
          </w:p>
        </w:tc>
        <w:tc>
          <w:tcPr>
            <w:tcW w:w="1744"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3721" w:type="dxa"/>
            <w:tcBorders>
              <w:top w:val="nil"/>
              <w:left w:val="nil"/>
              <w:bottom w:val="single" w:color="auto" w:sz="4" w:space="0"/>
              <w:right w:val="single" w:color="auto" w:sz="4" w:space="0"/>
            </w:tcBorders>
            <w:shd w:val="clear" w:color="auto" w:fill="FFFFFF"/>
            <w:noWrap/>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配备16路语音网关</w:t>
            </w:r>
          </w:p>
        </w:tc>
      </w:tr>
      <w:tr>
        <w:tblPrEx>
          <w:tblCellMar>
            <w:top w:w="0" w:type="dxa"/>
            <w:left w:w="108" w:type="dxa"/>
            <w:bottom w:w="0" w:type="dxa"/>
            <w:right w:w="108" w:type="dxa"/>
          </w:tblCellMar>
        </w:tblPrEx>
        <w:trPr>
          <w:trHeight w:val="397" w:hRule="exact"/>
          <w:jc w:val="center"/>
        </w:trPr>
        <w:tc>
          <w:tcPr>
            <w:tcW w:w="2654"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8号楼</w:t>
            </w:r>
          </w:p>
        </w:tc>
        <w:tc>
          <w:tcPr>
            <w:tcW w:w="1744"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3721" w:type="dxa"/>
            <w:tcBorders>
              <w:top w:val="nil"/>
              <w:left w:val="nil"/>
              <w:bottom w:val="single" w:color="auto" w:sz="4" w:space="0"/>
              <w:right w:val="single" w:color="auto" w:sz="4" w:space="0"/>
            </w:tcBorders>
            <w:shd w:val="clear" w:color="auto" w:fill="FFFFFF"/>
            <w:noWrap/>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配备16路语音网关</w:t>
            </w:r>
          </w:p>
        </w:tc>
      </w:tr>
      <w:tr>
        <w:tblPrEx>
          <w:tblCellMar>
            <w:top w:w="0" w:type="dxa"/>
            <w:left w:w="108" w:type="dxa"/>
            <w:bottom w:w="0" w:type="dxa"/>
            <w:right w:w="108" w:type="dxa"/>
          </w:tblCellMar>
        </w:tblPrEx>
        <w:trPr>
          <w:trHeight w:val="684" w:hRule="exact"/>
          <w:jc w:val="center"/>
        </w:trPr>
        <w:tc>
          <w:tcPr>
            <w:tcW w:w="2654"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合计</w:t>
            </w:r>
          </w:p>
        </w:tc>
        <w:tc>
          <w:tcPr>
            <w:tcW w:w="1744" w:type="dxa"/>
            <w:tcBorders>
              <w:top w:val="nil"/>
              <w:left w:val="nil"/>
              <w:bottom w:val="single" w:color="auto" w:sz="4" w:space="0"/>
              <w:right w:val="single" w:color="auto" w:sz="4" w:space="0"/>
            </w:tcBorders>
            <w:noWrap/>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62</w:t>
            </w:r>
          </w:p>
        </w:tc>
        <w:tc>
          <w:tcPr>
            <w:tcW w:w="3721" w:type="dxa"/>
            <w:tcBorders>
              <w:top w:val="nil"/>
              <w:left w:val="nil"/>
              <w:bottom w:val="single" w:color="auto" w:sz="4" w:space="0"/>
              <w:right w:val="single" w:color="auto" w:sz="4" w:space="0"/>
            </w:tcBorders>
            <w:noWrap w:val="0"/>
            <w:vAlign w:val="center"/>
          </w:tcPr>
          <w:p>
            <w:pPr>
              <w:jc w:val="center"/>
              <w:rPr>
                <w:rFonts w:ascii="宋体" w:hAnsi="宋体" w:cs="宋体"/>
                <w:bCs/>
                <w:color w:val="000000"/>
                <w:kern w:val="0"/>
                <w:sz w:val="24"/>
                <w:szCs w:val="24"/>
              </w:rPr>
            </w:pPr>
            <w:r>
              <w:rPr>
                <w:rFonts w:hint="eastAsia" w:ascii="宋体" w:hAnsi="宋体" w:cs="宋体"/>
                <w:bCs/>
                <w:color w:val="000000"/>
                <w:kern w:val="0"/>
                <w:sz w:val="24"/>
                <w:szCs w:val="24"/>
              </w:rPr>
              <w:t>6台16路语音网关</w:t>
            </w:r>
          </w:p>
          <w:p>
            <w:pPr>
              <w:jc w:val="center"/>
              <w:rPr>
                <w:rFonts w:ascii="宋体" w:hAnsi="宋体" w:cs="宋体"/>
                <w:bCs/>
                <w:color w:val="000000"/>
                <w:kern w:val="0"/>
                <w:sz w:val="24"/>
                <w:szCs w:val="24"/>
              </w:rPr>
            </w:pPr>
            <w:r>
              <w:rPr>
                <w:rFonts w:hint="eastAsia" w:ascii="宋体" w:hAnsi="宋体" w:cs="宋体"/>
                <w:bCs/>
                <w:color w:val="000000"/>
                <w:kern w:val="0"/>
                <w:sz w:val="24"/>
                <w:szCs w:val="24"/>
              </w:rPr>
              <w:t>2台8路语音网关</w:t>
            </w:r>
          </w:p>
          <w:p>
            <w:pPr>
              <w:jc w:val="center"/>
              <w:rPr>
                <w:rFonts w:ascii="宋体" w:hAnsi="宋体" w:cs="宋体"/>
                <w:bCs/>
                <w:color w:val="000000"/>
                <w:kern w:val="0"/>
                <w:sz w:val="24"/>
                <w:szCs w:val="24"/>
              </w:rPr>
            </w:pPr>
          </w:p>
          <w:p>
            <w:pPr>
              <w:jc w:val="center"/>
              <w:rPr>
                <w:rFonts w:ascii="宋体" w:hAnsi="宋体" w:cs="宋体"/>
                <w:bCs/>
                <w:color w:val="000000"/>
                <w:kern w:val="0"/>
                <w:sz w:val="24"/>
                <w:szCs w:val="24"/>
              </w:rPr>
            </w:pPr>
            <w:r>
              <w:rPr>
                <w:rFonts w:hint="eastAsia" w:ascii="宋体" w:hAnsi="宋体" w:cs="宋体"/>
                <w:bCs/>
                <w:color w:val="000000"/>
                <w:kern w:val="0"/>
                <w:sz w:val="24"/>
                <w:szCs w:val="24"/>
              </w:rPr>
              <w:t>6台16路语音网关</w:t>
            </w:r>
          </w:p>
          <w:p>
            <w:pPr>
              <w:jc w:val="center"/>
              <w:rPr>
                <w:rFonts w:ascii="宋体" w:hAnsi="宋体" w:cs="宋体"/>
                <w:b/>
                <w:bCs/>
                <w:color w:val="000000"/>
                <w:kern w:val="0"/>
                <w:sz w:val="24"/>
                <w:szCs w:val="24"/>
              </w:rPr>
            </w:pPr>
            <w:r>
              <w:rPr>
                <w:rFonts w:hint="eastAsia" w:ascii="宋体" w:hAnsi="宋体" w:cs="宋体"/>
                <w:bCs/>
                <w:color w:val="000000"/>
                <w:kern w:val="0"/>
                <w:sz w:val="24"/>
                <w:szCs w:val="24"/>
              </w:rPr>
              <w:t>2台8路语音网关</w:t>
            </w:r>
          </w:p>
        </w:tc>
      </w:tr>
    </w:tbl>
    <w:p>
      <w:pPr>
        <w:pStyle w:val="2"/>
        <w:numPr>
          <w:ilvl w:val="0"/>
          <w:numId w:val="0"/>
        </w:numPr>
        <w:ind w:leftChars="0"/>
      </w:pPr>
    </w:p>
    <w:p>
      <w:pPr>
        <w:shd w:val="clear" w:color="auto" w:fill="FFFFFF"/>
        <w:spacing w:line="360" w:lineRule="auto"/>
        <w:rPr>
          <w:rFonts w:hint="eastAsia" w:ascii="宋体" w:hAnsi="宋体" w:eastAsia="宋体" w:cs="宋体"/>
          <w:b/>
          <w:bCs/>
          <w:sz w:val="24"/>
          <w:lang w:eastAsia="zh-CN"/>
        </w:rPr>
      </w:pPr>
      <w:r>
        <w:rPr>
          <w:rFonts w:hint="eastAsia" w:ascii="宋体" w:hAnsi="宋体" w:cs="宋体"/>
          <w:b/>
          <w:bCs/>
          <w:color w:val="000000"/>
          <w:sz w:val="24"/>
        </w:rPr>
        <w:t>四</w:t>
      </w:r>
      <w:r>
        <w:rPr>
          <w:rFonts w:hint="eastAsia" w:ascii="宋体" w:hAnsi="宋体" w:cs="宋体"/>
          <w:b/>
          <w:bCs/>
          <w:sz w:val="24"/>
        </w:rPr>
        <w:t>、技术参数</w:t>
      </w:r>
      <w:r>
        <w:rPr>
          <w:rFonts w:hint="eastAsia" w:ascii="宋体" w:hAnsi="宋体" w:cs="宋体"/>
          <w:b/>
          <w:bCs/>
          <w:sz w:val="24"/>
          <w:lang w:eastAsia="zh-CN"/>
        </w:rPr>
        <w:t>清单要求</w:t>
      </w:r>
    </w:p>
    <w:tbl>
      <w:tblPr>
        <w:tblStyle w:val="14"/>
        <w:tblW w:w="91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4"/>
        <w:gridCol w:w="885"/>
        <w:gridCol w:w="6123"/>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724" w:type="dxa"/>
            <w:noWrap w:val="0"/>
            <w:vAlign w:val="center"/>
          </w:tcPr>
          <w:p>
            <w:pPr>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序号</w:t>
            </w:r>
          </w:p>
        </w:tc>
        <w:tc>
          <w:tcPr>
            <w:tcW w:w="885" w:type="dxa"/>
            <w:noWrap w:val="0"/>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6123" w:type="dxa"/>
            <w:noWrap w:val="0"/>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主要参数</w:t>
            </w:r>
          </w:p>
        </w:tc>
        <w:tc>
          <w:tcPr>
            <w:tcW w:w="720" w:type="dxa"/>
            <w:noWrap w:val="0"/>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720" w:type="dxa"/>
            <w:noWrap w:val="0"/>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9172" w:type="dxa"/>
            <w:gridSpan w:val="5"/>
            <w:noWrap w:val="0"/>
            <w:vAlign w:val="center"/>
          </w:tcPr>
          <w:p>
            <w:pPr>
              <w:jc w:val="both"/>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一</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bCs/>
                <w:color w:val="auto"/>
                <w:sz w:val="24"/>
                <w:szCs w:val="24"/>
                <w:highlight w:val="none"/>
              </w:rPr>
              <w:t>硬件设备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8" w:hRule="atLeast"/>
          <w:jc w:val="center"/>
        </w:trPr>
        <w:tc>
          <w:tcPr>
            <w:tcW w:w="724" w:type="dxa"/>
            <w:noWrap w:val="0"/>
            <w:vAlign w:val="center"/>
          </w:tcPr>
          <w:p>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885" w:type="dxa"/>
            <w:noWrap w:val="0"/>
            <w:vAlign w:val="center"/>
          </w:tcPr>
          <w:p>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一体机内存扩容</w:t>
            </w:r>
          </w:p>
        </w:tc>
        <w:tc>
          <w:tcPr>
            <w:tcW w:w="6123" w:type="dxa"/>
            <w:noWrap w:val="0"/>
            <w:vAlign w:val="center"/>
          </w:tcPr>
          <w:p>
            <w:pPr>
              <w:pStyle w:val="63"/>
              <w:numPr>
                <w:ilvl w:val="1"/>
                <w:numId w:val="4"/>
              </w:numPr>
              <w:ind w:left="425"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内存容量≥32GB，内存类型：DDR4，内存主频：DDR4 2666</w:t>
            </w:r>
          </w:p>
          <w:p>
            <w:pPr>
              <w:pStyle w:val="63"/>
              <w:numPr>
                <w:ilvl w:val="1"/>
                <w:numId w:val="4"/>
              </w:numPr>
              <w:ind w:left="425"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本亲情电话管理端系统安装在采购人现有一体机</w:t>
            </w:r>
            <w:r>
              <w:rPr>
                <w:rFonts w:hint="eastAsia" w:ascii="宋体" w:hAnsi="宋体" w:eastAsia="宋体" w:cs="宋体"/>
                <w:b/>
                <w:bCs/>
                <w:color w:val="FF0000"/>
                <w:sz w:val="24"/>
                <w:szCs w:val="24"/>
                <w:highlight w:val="yellow"/>
              </w:rPr>
              <w:t>（深信服）</w:t>
            </w:r>
            <w:r>
              <w:rPr>
                <w:rFonts w:hint="eastAsia" w:ascii="宋体" w:hAnsi="宋体" w:eastAsia="宋体" w:cs="宋体"/>
                <w:color w:val="auto"/>
                <w:sz w:val="24"/>
                <w:szCs w:val="24"/>
                <w:highlight w:val="none"/>
              </w:rPr>
              <w:t>上，内存需扩容，报价</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应承诺所供设备及配件符合原系统要求，</w:t>
            </w:r>
            <w:r>
              <w:rPr>
                <w:rFonts w:hint="eastAsia" w:ascii="宋体" w:hAnsi="宋体" w:cs="宋体"/>
                <w:b/>
                <w:bCs/>
                <w:strike w:val="0"/>
                <w:dstrike w:val="0"/>
                <w:color w:val="auto"/>
                <w:sz w:val="24"/>
                <w:szCs w:val="24"/>
                <w:highlight w:val="none"/>
                <w:lang w:eastAsia="zh-CN"/>
              </w:rPr>
              <w:t>须</w:t>
            </w:r>
            <w:r>
              <w:rPr>
                <w:rFonts w:hint="eastAsia" w:ascii="宋体" w:hAnsi="宋体" w:eastAsia="宋体" w:cs="宋体"/>
                <w:b/>
                <w:bCs/>
                <w:color w:val="auto"/>
                <w:sz w:val="24"/>
                <w:szCs w:val="24"/>
                <w:highlight w:val="none"/>
              </w:rPr>
              <w:t>提供承诺函</w:t>
            </w:r>
            <w:r>
              <w:rPr>
                <w:rFonts w:hint="eastAsia" w:ascii="宋体" w:hAnsi="宋体" w:cs="宋体"/>
                <w:b/>
                <w:bCs/>
                <w:color w:val="auto"/>
                <w:sz w:val="24"/>
                <w:szCs w:val="24"/>
                <w:highlight w:val="none"/>
                <w:lang w:eastAsia="zh-CN"/>
              </w:rPr>
              <w:t>，承诺函格式详见响应文件格式：</w:t>
            </w:r>
            <w:r>
              <w:rPr>
                <w:rFonts w:hint="eastAsia" w:ascii="宋体" w:hAnsi="宋体" w:cs="宋体"/>
                <w:b/>
                <w:bCs/>
                <w:color w:val="auto"/>
                <w:sz w:val="24"/>
                <w:szCs w:val="24"/>
                <w:highlight w:val="none"/>
                <w:lang w:val="en-US" w:eastAsia="zh-CN"/>
              </w:rPr>
              <w:t>6、承诺函</w:t>
            </w:r>
          </w:p>
        </w:tc>
        <w:tc>
          <w:tcPr>
            <w:tcW w:w="72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w:t>
            </w:r>
          </w:p>
        </w:tc>
        <w:tc>
          <w:tcPr>
            <w:tcW w:w="72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724" w:type="dxa"/>
            <w:noWrap w:val="0"/>
            <w:vAlign w:val="center"/>
          </w:tcPr>
          <w:p>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885" w:type="dxa"/>
            <w:noWrap w:val="0"/>
            <w:vAlign w:val="center"/>
          </w:tcPr>
          <w:p>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◆综合网关</w:t>
            </w:r>
          </w:p>
        </w:tc>
        <w:tc>
          <w:tcPr>
            <w:tcW w:w="6123" w:type="dxa"/>
            <w:noWrap w:val="0"/>
            <w:vAlign w:val="center"/>
          </w:tcPr>
          <w:p>
            <w:pPr>
              <w:pStyle w:val="63"/>
              <w:numPr>
                <w:ilvl w:val="0"/>
                <w:numId w:val="5"/>
              </w:numPr>
              <w:ind w:left="-12" w:leftChars="0" w:firstLine="12"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支持至少60路外线资源同时并发使用</w:t>
            </w:r>
          </w:p>
          <w:p>
            <w:pPr>
              <w:pStyle w:val="63"/>
              <w:numPr>
                <w:ilvl w:val="0"/>
                <w:numId w:val="5"/>
              </w:numPr>
              <w:ind w:left="-12" w:leftChars="0" w:firstLine="12"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PSTN线路呼入，经过路由和号码变换，连接指定的SIP中继进行语音通信；2、支持IP线路呼入，经过路由和号码变换，连接指定的PCM中继进行语音通信；3、支持号码变换、显示来电号码、设置PSTN/VoIP路由路径；4、支持音频编解码格式G.711A、G.711U、G.729A/B DTMF模式RFC2833、SIP INFO、INBAND；5、支持7号信令TUP、ISUP协议，ISDN协议（用户侧、网络侧）；6、兼容的协议：SIP V1.0/2.0、RFC3261；7、支持TCP/UDP、HTTP、ARP/RARP、DNS、NTP、TFTP、TELNET、STUN等网络协议；8、支持静态IP地址修改，DNS域名解析；9、支持管理员认证确保资源和数据的安全性；10、可进行基于WEB的Ping测试和Tracert测试；11、可通过WEB界面进行修改配置、网关服务、内核及固件升级等功能，支持中英文；12、SysLog类型支持ERROR、WARNING、INFO</w:t>
            </w:r>
          </w:p>
          <w:p>
            <w:pPr>
              <w:pStyle w:val="63"/>
              <w:numPr>
                <w:ilvl w:val="0"/>
                <w:numId w:val="5"/>
              </w:numPr>
              <w:ind w:left="-12" w:leftChars="0" w:firstLine="12"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网络接口：1、接口数量≥2（10/100/1000 BASE-TX（RJ-45）；2、自适应带宽：支持；3、自动翻转：支持；</w:t>
            </w:r>
          </w:p>
          <w:p>
            <w:pPr>
              <w:pStyle w:val="63"/>
              <w:numPr>
                <w:ilvl w:val="0"/>
                <w:numId w:val="5"/>
              </w:numPr>
              <w:ind w:left="-12" w:leftChars="0" w:firstLine="12"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E1/T1接口：1、接口数量：1/2/4/8/16；接口类型：RJ45；</w:t>
            </w:r>
          </w:p>
          <w:p>
            <w:pPr>
              <w:pStyle w:val="63"/>
              <w:numPr>
                <w:ilvl w:val="0"/>
                <w:numId w:val="5"/>
              </w:numPr>
              <w:ind w:left="-12" w:leftChars="0" w:firstLine="12"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电源要求：1、接入电压：100～240V AC；2、最大消耗功率：≤12W/≤22W</w:t>
            </w:r>
          </w:p>
          <w:p>
            <w:pPr>
              <w:pStyle w:val="63"/>
              <w:numPr>
                <w:ilvl w:val="0"/>
                <w:numId w:val="5"/>
              </w:numPr>
              <w:ind w:left="-12" w:leftChars="0" w:firstLine="12"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信令和协议：1、7号信令：TUP协议、ISUP协议；2、ISDN协议：ISDN用户侧、ISDN网络侧；3、1号信令：SS1协议；4、SIP信令：SIP V1.0/2.0、RFC3261</w:t>
            </w:r>
          </w:p>
          <w:p>
            <w:pPr>
              <w:pStyle w:val="63"/>
              <w:numPr>
                <w:ilvl w:val="0"/>
                <w:numId w:val="0"/>
              </w:numPr>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音频编解码速率：G.711A 64 kbps、G.711U 64 kbps、G.729A/B 8 kbps、G723 5.3/6.3kbps、G722 64 kbps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AMR 4.75/5.15/5.90/6.70/7.40/7.95/10.20/12.20 kbps、iLBC 13.3/15.2kbps</w:t>
            </w:r>
          </w:p>
        </w:tc>
        <w:tc>
          <w:tcPr>
            <w:tcW w:w="72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72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9" w:hRule="atLeast"/>
          <w:jc w:val="center"/>
        </w:trPr>
        <w:tc>
          <w:tcPr>
            <w:tcW w:w="724" w:type="dxa"/>
            <w:noWrap w:val="0"/>
            <w:vAlign w:val="center"/>
          </w:tcPr>
          <w:p>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c>
          <w:tcPr>
            <w:tcW w:w="885" w:type="dxa"/>
            <w:noWrap w:val="0"/>
            <w:vAlign w:val="center"/>
          </w:tcPr>
          <w:p>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16路语音网关</w:t>
            </w:r>
          </w:p>
        </w:tc>
        <w:tc>
          <w:tcPr>
            <w:tcW w:w="6123" w:type="dxa"/>
            <w:noWrap w:val="0"/>
            <w:vAlign w:val="center"/>
          </w:tcPr>
          <w:p>
            <w:pPr>
              <w:widowControl/>
              <w:numPr>
                <w:ilvl w:val="0"/>
                <w:numId w:val="0"/>
              </w:numPr>
              <w:ind w:lef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功能特点：1、模拟转IP语音网关，可实现TDM呼叫；2、支持来电显示、号码变换、呼叫转接、呼叫等待、自动拨号、免打扰设置等功能；同时还具回波抵消，TDM/VoIP路由等功能；3、支持：SIP V1.0/2.0、RFC3261；4、支持：TCP/UDP、HTTP、ARP/RARP、DNS、NTP、TFTP、TELNET、STUN等网络协议；5、音频编解码格式G.711A、G.711U、G.729A/BDTMF模式RFC2833、SIP INFO、INBAND；6、支持静态IP地址修改，DNS域名解析网关的管理可以支持管理员认证确保资源和数据的安全性；7、可通过WEB界面修改配置，并支持基于WEB的用户界面、网关服务、内核及固件升级的功能；8、可基于WEB的Ping测试和Tracert测试；9、SysLog类型可支持ERROR、WARNING、INFO</w:t>
            </w:r>
          </w:p>
          <w:p>
            <w:pPr>
              <w:widowControl/>
              <w:numPr>
                <w:ilvl w:val="0"/>
                <w:numId w:val="0"/>
              </w:numPr>
              <w:ind w:lef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网络接口：1、接口数量≥2 （10/100 BASE-TX（RJ-45））；2、自适应带宽：支持；3、自动翻转：支持</w:t>
            </w:r>
          </w:p>
          <w:p>
            <w:pPr>
              <w:widowControl/>
              <w:numPr>
                <w:ilvl w:val="0"/>
                <w:numId w:val="0"/>
              </w:numPr>
              <w:ind w:lef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FXS/FXO接口：1、接口数量：16；2、接口类型：RJ11、RJ21、RJ45；3、最大传输距离：1500米</w:t>
            </w:r>
          </w:p>
          <w:p>
            <w:pPr>
              <w:widowControl/>
              <w:numPr>
                <w:ilvl w:val="0"/>
                <w:numId w:val="0"/>
              </w:numPr>
              <w:ind w:lef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阻抗：1、录音输入：≥1MΩ/500V DC；≥10kΩ/1000V AC；2、电话线对微机隔离绝缘电阻：≥2MΩ/500V DC；3、电话线阻抗：符合国家标准三元件网络阻抗</w:t>
            </w:r>
          </w:p>
          <w:p>
            <w:pPr>
              <w:widowControl/>
              <w:numPr>
                <w:ilvl w:val="0"/>
                <w:numId w:val="0"/>
              </w:numPr>
              <w:ind w:lef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串口：1、接口数量：1（RS-232）；电源：接入电压：100～240V AC</w:t>
            </w:r>
          </w:p>
          <w:p>
            <w:pPr>
              <w:widowControl/>
              <w:numPr>
                <w:ilvl w:val="0"/>
                <w:numId w:val="0"/>
              </w:numPr>
              <w:ind w:lef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信令和协议：1、SIP信令；2、兼容的协议：SIP V1.0/2.0、RFC3261</w:t>
            </w:r>
          </w:p>
          <w:p>
            <w:pPr>
              <w:widowControl/>
              <w:numPr>
                <w:ilvl w:val="0"/>
                <w:numId w:val="0"/>
              </w:numPr>
              <w:ind w:lef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音频编解码速率：G.711A 64 kbps、G.711U 64 kbps、G.729A/B 8 kbps、G723 5.3/6.3kbps、G722 64 kbps、AMR 4.75/5.15/5.90/6.70/7.40/7.95/10.20/12.20kbps、iLBC 13.3/15.2kbps</w:t>
            </w:r>
          </w:p>
          <w:p>
            <w:pPr>
              <w:widowControl/>
              <w:numPr>
                <w:ilvl w:val="0"/>
                <w:numId w:val="0"/>
              </w:numPr>
              <w:ind w:lef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采样率：8kHz，安全防护：防雷击能力：4级</w:t>
            </w:r>
          </w:p>
          <w:p>
            <w:pPr>
              <w:widowControl/>
              <w:numPr>
                <w:ilvl w:val="0"/>
                <w:numId w:val="0"/>
              </w:numPr>
              <w:ind w:leftChars="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000000" w:themeColor="text1"/>
                <w:sz w:val="24"/>
                <w:szCs w:val="24"/>
                <w:highlight w:val="yellow"/>
                <w:lang w:eastAsia="zh-CN"/>
              </w:rPr>
              <w:t>（九）</w:t>
            </w:r>
            <w:r>
              <w:rPr>
                <w:rFonts w:hint="eastAsia" w:ascii="宋体" w:hAnsi="宋体" w:eastAsia="宋体" w:cs="宋体"/>
                <w:b/>
                <w:bCs/>
                <w:color w:val="000000" w:themeColor="text1"/>
                <w:sz w:val="24"/>
                <w:szCs w:val="24"/>
                <w:highlight w:val="yellow"/>
              </w:rPr>
              <w:t>须提供具有检验检测机构资质的机构出具的，具有CMA”或“CNAS”标志有效检验检测报告原件或复印件</w:t>
            </w:r>
            <w:r>
              <w:rPr>
                <w:rFonts w:hint="eastAsia" w:ascii="宋体" w:hAnsi="宋体" w:eastAsia="宋体" w:cs="宋体"/>
                <w:b/>
                <w:bCs/>
                <w:color w:val="000000" w:themeColor="text1"/>
                <w:sz w:val="24"/>
                <w:szCs w:val="24"/>
                <w:highlight w:val="yellow"/>
                <w:lang w:eastAsia="zh-CN"/>
              </w:rPr>
              <w:t>。</w:t>
            </w:r>
          </w:p>
        </w:tc>
        <w:tc>
          <w:tcPr>
            <w:tcW w:w="72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72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4" w:hRule="atLeast"/>
          <w:jc w:val="center"/>
        </w:trPr>
        <w:tc>
          <w:tcPr>
            <w:tcW w:w="724" w:type="dxa"/>
            <w:noWrap w:val="0"/>
            <w:vAlign w:val="center"/>
          </w:tcPr>
          <w:p>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c>
          <w:tcPr>
            <w:tcW w:w="885" w:type="dxa"/>
            <w:noWrap w:val="0"/>
            <w:vAlign w:val="center"/>
          </w:tcPr>
          <w:p>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8路语音网关</w:t>
            </w:r>
          </w:p>
        </w:tc>
        <w:tc>
          <w:tcPr>
            <w:tcW w:w="6123" w:type="dxa"/>
            <w:noWrap w:val="0"/>
            <w:vAlign w:val="center"/>
          </w:tcPr>
          <w:p>
            <w:pPr>
              <w:pStyle w:val="63"/>
              <w:numPr>
                <w:ilvl w:val="0"/>
                <w:numId w:val="0"/>
              </w:numPr>
              <w:ind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功能特点：1、模拟转IP语音网关，可实现TDM呼叫；2、支持来电显示、号码变换、呼叫转接、呼叫等待、自动拨号、免打扰设置等功能；同时还具回波抵消，TDM/VoIP路由等功能；3、支持：SIP V1.0/2.0、RFC3261；4、支持：TCP/UDP、HTTP、ARP/RARP、DNS、NTP、TFTP、TELNET、STUN等网络协议；5、音频编解码格式G.711A、G.711U、G.729A/BDTMF模式RFC2833、SIP INFO、INBAND；6、支持静态IP地址修改，DNS域名解析网关的管理可以支持管理员认证确保资源和数据的安全性；7、可通过WEB界面修改配置，并支持基于WEB的用户界面、网关服务、内核及固件升级的功能；8、可基于WEB的Ping测试和Tracert测试；9、SysLog类型可支持ERROR、WARNING、INFO</w:t>
            </w:r>
          </w:p>
          <w:p>
            <w:pPr>
              <w:pStyle w:val="63"/>
              <w:numPr>
                <w:ilvl w:val="0"/>
                <w:numId w:val="0"/>
              </w:numPr>
              <w:ind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网络接口：1、接口数量≥2 （10/100 BASE-TX（RJ-45））；2、自适应带宽：支持；3、自动翻转：支持</w:t>
            </w:r>
          </w:p>
          <w:p>
            <w:pPr>
              <w:pStyle w:val="63"/>
              <w:numPr>
                <w:ilvl w:val="0"/>
                <w:numId w:val="0"/>
              </w:numPr>
              <w:ind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FXS/FXO接口：1、接口数量≥8；2、接口类型：RJ11、RJ21、RJ45；3、最大传输距离≥1500米</w:t>
            </w:r>
          </w:p>
          <w:p>
            <w:pPr>
              <w:pStyle w:val="63"/>
              <w:numPr>
                <w:ilvl w:val="0"/>
                <w:numId w:val="0"/>
              </w:numPr>
              <w:ind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阻抗：1、录音输入≥1MΩ/500V DC；≥10kΩ/1000V AC；2、电话线对微机隔离绝缘电阻：≥2MΩ/500V DC；3、电话线阻抗：符合国家标准三元件网络阻抗</w:t>
            </w:r>
          </w:p>
          <w:p>
            <w:pPr>
              <w:pStyle w:val="63"/>
              <w:numPr>
                <w:ilvl w:val="0"/>
                <w:numId w:val="0"/>
              </w:numPr>
              <w:ind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电源：接入电压：100～240V AC</w:t>
            </w:r>
          </w:p>
          <w:p>
            <w:pPr>
              <w:pStyle w:val="63"/>
              <w:numPr>
                <w:ilvl w:val="0"/>
                <w:numId w:val="0"/>
              </w:numPr>
              <w:ind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信令和协议：1、SIP信令；2、兼容的协议：SIP V1.0/2.0、RFC3261</w:t>
            </w:r>
          </w:p>
          <w:p>
            <w:pPr>
              <w:pStyle w:val="63"/>
              <w:numPr>
                <w:ilvl w:val="0"/>
                <w:numId w:val="0"/>
              </w:numPr>
              <w:ind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音频编解码速率：G.711A 64 kbps、G.711U 64 kbps、G.729A/B 8 kbps、G723 5.3/6.3kbps、G722 64 kbps、AMR 4.75/5.15/5.90/6.70/7.40/7.95/10.20/12.20kbps、iLBC 13.3/15.2kbps</w:t>
            </w:r>
          </w:p>
          <w:p>
            <w:pPr>
              <w:pStyle w:val="63"/>
              <w:numPr>
                <w:ilvl w:val="0"/>
                <w:numId w:val="0"/>
              </w:numPr>
              <w:ind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采样率：8kHz，安全防护：防雷击能力：4级</w:t>
            </w:r>
          </w:p>
        </w:tc>
        <w:tc>
          <w:tcPr>
            <w:tcW w:w="72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72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6" w:hRule="atLeast"/>
          <w:jc w:val="center"/>
        </w:trPr>
        <w:tc>
          <w:tcPr>
            <w:tcW w:w="724" w:type="dxa"/>
            <w:noWrap w:val="0"/>
            <w:vAlign w:val="center"/>
          </w:tcPr>
          <w:p>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885" w:type="dxa"/>
            <w:noWrap w:val="0"/>
            <w:vAlign w:val="center"/>
          </w:tcPr>
          <w:p>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电话机</w:t>
            </w:r>
          </w:p>
        </w:tc>
        <w:tc>
          <w:tcPr>
            <w:tcW w:w="6123" w:type="dxa"/>
            <w:noWrap w:val="0"/>
            <w:vAlign w:val="center"/>
          </w:tcPr>
          <w:p>
            <w:pPr>
              <w:numPr>
                <w:ilvl w:val="0"/>
                <w:numId w:val="6"/>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非IP话机，带耳麦接口，支持壁挂式安装使用</w:t>
            </w:r>
          </w:p>
          <w:p>
            <w:pPr>
              <w:numPr>
                <w:ilvl w:val="0"/>
                <w:numId w:val="6"/>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具有不低于国家标准的防雷功能</w:t>
            </w:r>
          </w:p>
          <w:p>
            <w:pPr>
              <w:numPr>
                <w:ilvl w:val="0"/>
                <w:numId w:val="6"/>
              </w:numPr>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具有来电去电号码存储、查询，单键重拨功能</w:t>
            </w:r>
          </w:p>
          <w:p>
            <w:pPr>
              <w:numPr>
                <w:ilvl w:val="0"/>
                <w:numId w:val="6"/>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具有来电显示功能，显示屏亮度可调节</w:t>
            </w:r>
          </w:p>
          <w:p>
            <w:pPr>
              <w:numPr>
                <w:ilvl w:val="0"/>
                <w:numId w:val="6"/>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预拨号功能，可删除未拨出的号码</w:t>
            </w:r>
          </w:p>
        </w:tc>
        <w:tc>
          <w:tcPr>
            <w:tcW w:w="720" w:type="dxa"/>
            <w:noWrap w:val="0"/>
            <w:vAlign w:val="center"/>
          </w:tcPr>
          <w:p>
            <w:pPr>
              <w:pStyle w:val="63"/>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720" w:type="dxa"/>
            <w:noWrap w:val="0"/>
            <w:vAlign w:val="center"/>
          </w:tcPr>
          <w:p>
            <w:pPr>
              <w:pStyle w:val="63"/>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724" w:type="dxa"/>
            <w:noWrap w:val="0"/>
            <w:vAlign w:val="center"/>
          </w:tcPr>
          <w:p>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w:t>
            </w:r>
          </w:p>
        </w:tc>
        <w:tc>
          <w:tcPr>
            <w:tcW w:w="885" w:type="dxa"/>
            <w:noWrap w:val="0"/>
            <w:vAlign w:val="center"/>
          </w:tcPr>
          <w:p>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监听设备</w:t>
            </w:r>
          </w:p>
        </w:tc>
        <w:tc>
          <w:tcPr>
            <w:tcW w:w="6123" w:type="dxa"/>
            <w:noWrap w:val="0"/>
            <w:vAlign w:val="center"/>
          </w:tcPr>
          <w:p>
            <w:pPr>
              <w:numPr>
                <w:ilvl w:val="0"/>
                <w:numId w:val="7"/>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可以是电话机或者其他监听设备</w:t>
            </w:r>
          </w:p>
          <w:p>
            <w:pPr>
              <w:numPr>
                <w:ilvl w:val="0"/>
                <w:numId w:val="7"/>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实现一对一监听，有一键式监听、拆线、插话功能</w:t>
            </w:r>
          </w:p>
          <w:p>
            <w:pPr>
              <w:numPr>
                <w:ilvl w:val="0"/>
                <w:numId w:val="7"/>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带话筒，有耳麦接口，可外放扬声</w:t>
            </w:r>
          </w:p>
        </w:tc>
        <w:tc>
          <w:tcPr>
            <w:tcW w:w="720" w:type="dxa"/>
            <w:noWrap w:val="0"/>
            <w:vAlign w:val="center"/>
          </w:tcPr>
          <w:p>
            <w:pPr>
              <w:pStyle w:val="63"/>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720" w:type="dxa"/>
            <w:noWrap w:val="0"/>
            <w:vAlign w:val="center"/>
          </w:tcPr>
          <w:p>
            <w:pPr>
              <w:pStyle w:val="63"/>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jc w:val="center"/>
        </w:trPr>
        <w:tc>
          <w:tcPr>
            <w:tcW w:w="724" w:type="dxa"/>
            <w:noWrap w:val="0"/>
            <w:vAlign w:val="center"/>
          </w:tcPr>
          <w:p>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w:t>
            </w:r>
          </w:p>
        </w:tc>
        <w:tc>
          <w:tcPr>
            <w:tcW w:w="885" w:type="dxa"/>
            <w:noWrap w:val="0"/>
            <w:vAlign w:val="center"/>
          </w:tcPr>
          <w:p>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4U壁挂式机柜</w:t>
            </w:r>
          </w:p>
        </w:tc>
        <w:tc>
          <w:tcPr>
            <w:tcW w:w="6123" w:type="dxa"/>
            <w:noWrap w:val="0"/>
            <w:vAlign w:val="center"/>
          </w:tcPr>
          <w:p>
            <w:pPr>
              <w:numPr>
                <w:ilvl w:val="0"/>
                <w:numId w:val="8"/>
              </w:numPr>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规格</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550x600x200(mm) ，开门方式：下拉式</w:t>
            </w:r>
          </w:p>
          <w:p>
            <w:pPr>
              <w:numPr>
                <w:ilvl w:val="0"/>
                <w:numId w:val="8"/>
              </w:numPr>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内安装高度</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4U，最大承重</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50KG</w:t>
            </w:r>
          </w:p>
          <w:p>
            <w:pPr>
              <w:numPr>
                <w:ilvl w:val="0"/>
                <w:numId w:val="8"/>
              </w:numPr>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配备盲板、防雷PDU、静音风扇</w:t>
            </w:r>
          </w:p>
        </w:tc>
        <w:tc>
          <w:tcPr>
            <w:tcW w:w="720" w:type="dxa"/>
            <w:noWrap w:val="0"/>
            <w:vAlign w:val="center"/>
          </w:tcPr>
          <w:p>
            <w:pPr>
              <w:pStyle w:val="63"/>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720" w:type="dxa"/>
            <w:noWrap w:val="0"/>
            <w:vAlign w:val="center"/>
          </w:tcPr>
          <w:p>
            <w:pPr>
              <w:pStyle w:val="63"/>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724" w:type="dxa"/>
            <w:noWrap w:val="0"/>
            <w:vAlign w:val="center"/>
          </w:tcPr>
          <w:p>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w:t>
            </w:r>
          </w:p>
        </w:tc>
        <w:tc>
          <w:tcPr>
            <w:tcW w:w="885" w:type="dxa"/>
            <w:noWrap w:val="0"/>
            <w:vAlign w:val="center"/>
          </w:tcPr>
          <w:p>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8位防雷PDU</w:t>
            </w:r>
          </w:p>
        </w:tc>
        <w:tc>
          <w:tcPr>
            <w:tcW w:w="6123" w:type="dxa"/>
            <w:noWrap w:val="0"/>
            <w:vAlign w:val="center"/>
          </w:tcPr>
          <w:p>
            <w:pPr>
              <w:numPr>
                <w:ilvl w:val="0"/>
                <w:numId w:val="9"/>
              </w:numPr>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插孔数量</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8位，额定电压</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250W，额定电流</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16A，额定功率</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4000W，输出线长度</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3米</w:t>
            </w:r>
          </w:p>
          <w:p>
            <w:pPr>
              <w:numPr>
                <w:ilvl w:val="0"/>
                <w:numId w:val="9"/>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具有不低于国家标准的防雷</w:t>
            </w:r>
            <w:r>
              <w:rPr>
                <w:rFonts w:hint="eastAsia" w:ascii="宋体" w:hAnsi="宋体" w:eastAsia="宋体" w:cs="宋体"/>
                <w:color w:val="auto"/>
                <w:kern w:val="0"/>
                <w:sz w:val="24"/>
                <w:szCs w:val="24"/>
                <w:highlight w:val="none"/>
              </w:rPr>
              <w:t>功能</w:t>
            </w:r>
          </w:p>
        </w:tc>
        <w:tc>
          <w:tcPr>
            <w:tcW w:w="720" w:type="dxa"/>
            <w:noWrap w:val="0"/>
            <w:vAlign w:val="center"/>
          </w:tcPr>
          <w:p>
            <w:pPr>
              <w:pStyle w:val="63"/>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720" w:type="dxa"/>
            <w:noWrap w:val="0"/>
            <w:vAlign w:val="center"/>
          </w:tcPr>
          <w:p>
            <w:pPr>
              <w:pStyle w:val="63"/>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9172" w:type="dxa"/>
            <w:gridSpan w:val="5"/>
            <w:noWrap w:val="0"/>
            <w:vAlign w:val="center"/>
          </w:tcPr>
          <w:p>
            <w:pPr>
              <w:jc w:val="both"/>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二</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color w:val="auto"/>
                <w:sz w:val="24"/>
                <w:szCs w:val="24"/>
                <w:highlight w:val="none"/>
              </w:rPr>
              <w:t>软件服务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4" w:hRule="atLeast"/>
          <w:jc w:val="center"/>
        </w:trPr>
        <w:tc>
          <w:tcPr>
            <w:tcW w:w="724" w:type="dxa"/>
            <w:noWrap w:val="0"/>
            <w:vAlign w:val="center"/>
          </w:tcPr>
          <w:p>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885" w:type="dxa"/>
            <w:noWrap w:val="0"/>
            <w:vAlign w:val="center"/>
          </w:tcPr>
          <w:p>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亲情电话管理平台</w:t>
            </w:r>
          </w:p>
        </w:tc>
        <w:tc>
          <w:tcPr>
            <w:tcW w:w="6123" w:type="dxa"/>
            <w:noWrap w:val="0"/>
            <w:vAlign w:val="center"/>
          </w:tcPr>
          <w:p>
            <w:pPr>
              <w:pStyle w:val="63"/>
              <w:numPr>
                <w:ilvl w:val="0"/>
                <w:numId w:val="10"/>
              </w:numPr>
              <w:adjustRightInd w:val="0"/>
              <w:ind w:firstLineChars="0"/>
              <w:rPr>
                <w:rFonts w:hint="eastAsia" w:ascii="宋体" w:hAnsi="宋体" w:eastAsia="宋体" w:cs="宋体"/>
                <w:b/>
                <w:color w:val="auto"/>
                <w:kern w:val="0"/>
                <w:sz w:val="24"/>
                <w:szCs w:val="24"/>
                <w:highlight w:val="none"/>
              </w:rPr>
            </w:pPr>
            <w:bookmarkStart w:id="0" w:name="_Toc11829"/>
            <w:bookmarkStart w:id="1" w:name="_Toc6637"/>
            <w:r>
              <w:rPr>
                <w:rFonts w:hint="eastAsia" w:ascii="宋体" w:hAnsi="宋体" w:eastAsia="宋体" w:cs="宋体"/>
                <w:b/>
                <w:color w:val="auto"/>
                <w:kern w:val="0"/>
                <w:sz w:val="24"/>
                <w:szCs w:val="24"/>
                <w:highlight w:val="none"/>
              </w:rPr>
              <w:t>基础信息管理</w:t>
            </w:r>
          </w:p>
          <w:p>
            <w:pPr>
              <w:pStyle w:val="4"/>
              <w:numPr>
                <w:ilvl w:val="1"/>
                <w:numId w:val="0"/>
              </w:numPr>
              <w:adjustRightInd w:val="0"/>
              <w:spacing w:before="0" w:after="0" w:line="240" w:lineRule="auto"/>
              <w:ind w:left="210" w:leftChars="100" w:right="210" w:rightChars="100" w:firstLine="240" w:firstLineChars="1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服刑人员信息管理</w:t>
            </w:r>
            <w:bookmarkEnd w:id="0"/>
            <w:bookmarkEnd w:id="1"/>
          </w:p>
          <w:p>
            <w:pPr>
              <w:adjustRightIn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以新建、修改和删除服刑人员信息，服刑人员信息包括：服刑人员编号、服刑人员姓名、分监区号、服刑人员处遇级别、亲情电话号码、亲属名称、社会关系等。服刑人员查找：可以根据各种条件组合查询，定位服刑人员记录，提供模糊匹配功能。</w:t>
            </w:r>
          </w:p>
          <w:p>
            <w:pPr>
              <w:pStyle w:val="4"/>
              <w:numPr>
                <w:ilvl w:val="1"/>
                <w:numId w:val="0"/>
              </w:numPr>
              <w:adjustRightInd w:val="0"/>
              <w:spacing w:before="0" w:after="0" w:line="240" w:lineRule="auto"/>
              <w:ind w:left="210" w:leftChars="100" w:right="210" w:rightChars="100"/>
              <w:jc w:val="left"/>
              <w:rPr>
                <w:rFonts w:hint="eastAsia" w:ascii="宋体" w:hAnsi="宋体" w:eastAsia="宋体" w:cs="宋体"/>
                <w:b w:val="0"/>
                <w:bCs w:val="0"/>
                <w:color w:val="auto"/>
                <w:kern w:val="0"/>
                <w:sz w:val="24"/>
                <w:szCs w:val="24"/>
                <w:highlight w:val="none"/>
              </w:rPr>
            </w:pPr>
            <w:bookmarkStart w:id="2" w:name="_Toc17134"/>
            <w:r>
              <w:rPr>
                <w:rFonts w:hint="eastAsia" w:ascii="宋体" w:hAnsi="宋体" w:eastAsia="宋体" w:cs="宋体"/>
                <w:b w:val="0"/>
                <w:bCs w:val="0"/>
                <w:color w:val="auto"/>
                <w:kern w:val="0"/>
                <w:sz w:val="24"/>
                <w:szCs w:val="24"/>
                <w:highlight w:val="none"/>
              </w:rPr>
              <w:t>亲情号码管理</w:t>
            </w:r>
            <w:bookmarkEnd w:id="2"/>
          </w:p>
          <w:p>
            <w:pPr>
              <w:adjustRightIn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服刑人员提供的亲情电话号码，可以批量导入或单个新增亲情电话号码，亲情电话信息包括：服刑人员编号、服刑人员姓名、亲情号码、亲属姓名、社会关系等。亲情电话信息查找：可以根据各种条件组合查询服刑人员亲情电话号码，提供模糊匹配功能。</w:t>
            </w:r>
          </w:p>
          <w:p>
            <w:pPr>
              <w:pStyle w:val="2"/>
              <w:adjustRightInd w:val="0"/>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亲情号码新增、修改流程：分监区发起——监区——科室审批，也可由相关管理员批量导入。</w:t>
            </w:r>
          </w:p>
          <w:p>
            <w:pPr>
              <w:pStyle w:val="63"/>
              <w:numPr>
                <w:ilvl w:val="0"/>
                <w:numId w:val="10"/>
              </w:numPr>
              <w:adjustRightInd w:val="0"/>
              <w:ind w:firstLineChars="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通话管理</w:t>
            </w:r>
          </w:p>
          <w:p>
            <w:pPr>
              <w:pStyle w:val="4"/>
              <w:numPr>
                <w:ilvl w:val="1"/>
                <w:numId w:val="0"/>
              </w:numPr>
              <w:adjustRightInd w:val="0"/>
              <w:spacing w:before="0" w:after="0" w:line="240" w:lineRule="auto"/>
              <w:ind w:left="210" w:leftChars="100" w:right="210" w:rightChars="100" w:firstLine="240" w:firstLineChars="100"/>
              <w:jc w:val="left"/>
              <w:rPr>
                <w:rFonts w:hint="eastAsia" w:ascii="宋体" w:hAnsi="宋体" w:eastAsia="宋体" w:cs="宋体"/>
                <w:b w:val="0"/>
                <w:bCs w:val="0"/>
                <w:color w:val="auto"/>
                <w:kern w:val="0"/>
                <w:sz w:val="24"/>
                <w:szCs w:val="24"/>
                <w:highlight w:val="none"/>
              </w:rPr>
            </w:pPr>
            <w:bookmarkStart w:id="3" w:name="_Toc12677"/>
            <w:bookmarkStart w:id="4" w:name="_Toc9607"/>
            <w:r>
              <w:rPr>
                <w:rFonts w:hint="eastAsia" w:ascii="宋体" w:hAnsi="宋体" w:eastAsia="宋体" w:cs="宋体"/>
                <w:b w:val="0"/>
                <w:bCs w:val="0"/>
                <w:color w:val="auto"/>
                <w:kern w:val="0"/>
                <w:sz w:val="24"/>
                <w:szCs w:val="24"/>
                <w:highlight w:val="none"/>
              </w:rPr>
              <w:t>权限管理</w:t>
            </w:r>
          </w:p>
          <w:p>
            <w:pPr>
              <w:adjustRightIn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系统可调整配置审批流程与审批级别，科室可查询全监服刑人员的信息及相关申请。监区、分监区只能查看管辖范围服刑人员基本信息及相关申请，其他监区人员信息自动屏蔽</w:t>
            </w:r>
          </w:p>
          <w:p>
            <w:pPr>
              <w:pStyle w:val="4"/>
              <w:numPr>
                <w:ilvl w:val="1"/>
                <w:numId w:val="0"/>
              </w:numPr>
              <w:adjustRightInd w:val="0"/>
              <w:spacing w:before="0" w:after="0" w:line="240" w:lineRule="auto"/>
              <w:ind w:left="210" w:leftChars="100" w:right="210" w:rightChars="100" w:firstLine="240" w:firstLineChars="1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审批流程</w:t>
            </w:r>
          </w:p>
          <w:p>
            <w:pPr>
              <w:adjustRightIn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常审批流程：分监区发起——监区——科室，可通过Excel表格批量导入或从系统中检索选择。批量导入时候自动校验，每条数据默认时长5分钟（可调整），可同个数据多次呈报。批量导入数据包含姓名、编号、电话类别等信息（管理员可根据实际情况进行调整）。导入后系统自动核对信息，如有错误整个不通过，并提示错误信息。通过后，管理人员可以根据实际情况以勾选部分或全选的方式同意或退回申请，相关人员可实时查询审批流程进度。</w:t>
            </w:r>
          </w:p>
          <w:p>
            <w:pPr>
              <w:pStyle w:val="2"/>
              <w:adjustRightInd w:val="0"/>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特批电话审核流程：分监区从系统中检索选择人员并注明原因，按照分监区发起——监区——科室流程审批，同时纸质材料交到科室，科室审核通过并安排时长（也可固定）。</w:t>
            </w:r>
          </w:p>
          <w:bookmarkEnd w:id="3"/>
          <w:bookmarkEnd w:id="4"/>
          <w:p>
            <w:pPr>
              <w:pStyle w:val="4"/>
              <w:numPr>
                <w:ilvl w:val="1"/>
                <w:numId w:val="0"/>
              </w:numPr>
              <w:adjustRightInd w:val="0"/>
              <w:spacing w:before="0" w:after="0" w:line="240" w:lineRule="auto"/>
              <w:ind w:left="210" w:leftChars="100" w:right="210" w:rightChars="100" w:firstLine="240" w:firstLineChars="100"/>
              <w:jc w:val="left"/>
              <w:rPr>
                <w:rFonts w:hint="eastAsia" w:ascii="宋体" w:hAnsi="宋体" w:eastAsia="宋体" w:cs="宋体"/>
                <w:b w:val="0"/>
                <w:bCs w:val="0"/>
                <w:color w:val="auto"/>
                <w:kern w:val="0"/>
                <w:sz w:val="24"/>
                <w:szCs w:val="24"/>
                <w:highlight w:val="none"/>
              </w:rPr>
            </w:pPr>
            <w:bookmarkStart w:id="5" w:name="_Toc602"/>
            <w:bookmarkStart w:id="6" w:name="_Toc18333"/>
            <w:r>
              <w:rPr>
                <w:rFonts w:hint="eastAsia" w:ascii="宋体" w:hAnsi="宋体" w:eastAsia="宋体" w:cs="宋体"/>
                <w:b w:val="0"/>
                <w:bCs w:val="0"/>
                <w:color w:val="auto"/>
                <w:kern w:val="0"/>
                <w:sz w:val="24"/>
                <w:szCs w:val="24"/>
                <w:highlight w:val="none"/>
              </w:rPr>
              <w:t>拨打电话流程</w:t>
            </w:r>
          </w:p>
          <w:p>
            <w:pPr>
              <w:adjustRightIn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管理人员通过电脑</w:t>
            </w:r>
            <w:bookmarkStart w:id="42" w:name="_GoBack"/>
            <w:bookmarkEnd w:id="42"/>
            <w:r>
              <w:rPr>
                <w:rFonts w:hint="eastAsia" w:ascii="宋体" w:hAnsi="宋体" w:cs="宋体"/>
                <w:color w:val="auto"/>
                <w:kern w:val="0"/>
                <w:sz w:val="24"/>
                <w:szCs w:val="24"/>
                <w:highlight w:val="none"/>
                <w:lang w:eastAsia="zh-CN"/>
              </w:rPr>
              <w:t>登录系统</w:t>
            </w:r>
            <w:r>
              <w:rPr>
                <w:rFonts w:hint="eastAsia" w:ascii="宋体" w:hAnsi="宋体" w:eastAsia="宋体" w:cs="宋体"/>
                <w:color w:val="auto"/>
                <w:kern w:val="0"/>
                <w:sz w:val="24"/>
                <w:szCs w:val="24"/>
                <w:highlight w:val="none"/>
              </w:rPr>
              <w:t>激活设备——人员摘机输入账号密码——拨打完整号码或对应短号（可进行号码查询、剩余时间查询等）——开始通话。管理人员可通过电脑、电话或其他监听设备进行监听、插话、挂断等功能。</w:t>
            </w:r>
          </w:p>
          <w:p>
            <w:pPr>
              <w:pStyle w:val="4"/>
              <w:numPr>
                <w:ilvl w:val="1"/>
                <w:numId w:val="0"/>
              </w:numPr>
              <w:adjustRightInd w:val="0"/>
              <w:spacing w:before="0" w:after="0" w:line="240" w:lineRule="auto"/>
              <w:ind w:left="210" w:leftChars="100" w:right="210" w:rightChars="100" w:firstLine="240" w:firstLineChars="1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通话费率设置</w:t>
            </w:r>
          </w:p>
          <w:p>
            <w:pPr>
              <w:adjustRightIn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通话费的计费参数灵活设定，可根据地区码进行设置（国内长途，市话等）通话费。计费方式灵活，可以对通话费率进行设置，余额告警设置等。可根据需求灵活导出账单。</w:t>
            </w:r>
          </w:p>
          <w:p>
            <w:pPr>
              <w:pStyle w:val="4"/>
              <w:numPr>
                <w:ilvl w:val="1"/>
                <w:numId w:val="0"/>
              </w:numPr>
              <w:adjustRightInd w:val="0"/>
              <w:spacing w:before="0" w:after="0" w:line="240" w:lineRule="auto"/>
              <w:ind w:left="210" w:leftChars="100" w:right="210" w:rightChars="100" w:firstLine="240" w:firstLineChars="1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通话时长、次数设置</w:t>
            </w:r>
            <w:bookmarkEnd w:id="5"/>
            <w:bookmarkEnd w:id="6"/>
          </w:p>
          <w:p>
            <w:pPr>
              <w:adjustRightIn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可以根据人员的分级处遇情况，设置单次通话的最大时长、每月通话次数。当服刑人员拨打电话达到最大时长的时候，系统会自动结束本次通话。服刑人员当月拨打次数达到最大次数的时候，系统将根据设置作出判断，服刑人员将无法实现本次通话。如果设置为0，表示没有限制。</w:t>
            </w:r>
          </w:p>
          <w:p>
            <w:pPr>
              <w:pStyle w:val="4"/>
              <w:numPr>
                <w:ilvl w:val="1"/>
                <w:numId w:val="0"/>
              </w:numPr>
              <w:adjustRightInd w:val="0"/>
              <w:spacing w:before="0" w:after="0" w:line="240" w:lineRule="auto"/>
              <w:ind w:left="210" w:leftChars="100" w:right="210" w:rightChars="100" w:firstLine="240" w:firstLineChars="100"/>
              <w:jc w:val="left"/>
              <w:rPr>
                <w:rFonts w:hint="eastAsia" w:ascii="宋体" w:hAnsi="宋体" w:eastAsia="宋体" w:cs="宋体"/>
                <w:b w:val="0"/>
                <w:bCs w:val="0"/>
                <w:color w:val="auto"/>
                <w:kern w:val="0"/>
                <w:sz w:val="24"/>
                <w:szCs w:val="24"/>
                <w:highlight w:val="none"/>
              </w:rPr>
            </w:pPr>
            <w:bookmarkStart w:id="7" w:name="_Toc16549"/>
            <w:r>
              <w:rPr>
                <w:rFonts w:hint="eastAsia" w:ascii="宋体" w:hAnsi="宋体" w:eastAsia="宋体" w:cs="宋体"/>
                <w:b w:val="0"/>
                <w:bCs w:val="0"/>
                <w:color w:val="auto"/>
                <w:kern w:val="0"/>
                <w:sz w:val="24"/>
                <w:szCs w:val="24"/>
                <w:highlight w:val="none"/>
              </w:rPr>
              <w:t>通话时间有效期控制</w:t>
            </w:r>
          </w:p>
          <w:p>
            <w:pPr>
              <w:autoSpaceDE w:val="0"/>
              <w:autoSpaceDN w:val="0"/>
              <w:adjustRightInd w:val="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支持每次审批的通话时间长在一定的有效期里进行累加，有效期一到，该时间清零。每次审批的时间有效期为60天（可以根据实际修改）。</w:t>
            </w:r>
          </w:p>
          <w:p>
            <w:pPr>
              <w:pStyle w:val="4"/>
              <w:numPr>
                <w:ilvl w:val="1"/>
                <w:numId w:val="0"/>
              </w:numPr>
              <w:adjustRightInd w:val="0"/>
              <w:spacing w:before="0" w:after="0" w:line="240" w:lineRule="auto"/>
              <w:ind w:left="210" w:leftChars="100" w:right="210" w:rightChars="100" w:firstLine="240" w:firstLineChars="1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呼叫转移设置</w:t>
            </w:r>
            <w:bookmarkEnd w:id="7"/>
          </w:p>
          <w:p>
            <w:pPr>
              <w:adjustRightIn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系统可自动识别是否存在被呼叫号码呼叫转移操作，遇到号码呼叫转移系统自动提醒或者停止通过话。</w:t>
            </w:r>
          </w:p>
          <w:p>
            <w:pPr>
              <w:pStyle w:val="4"/>
              <w:numPr>
                <w:ilvl w:val="1"/>
                <w:numId w:val="0"/>
              </w:numPr>
              <w:adjustRightInd w:val="0"/>
              <w:spacing w:before="0" w:after="0" w:line="240" w:lineRule="auto"/>
              <w:ind w:left="120" w:leftChars="57" w:right="100" w:firstLine="240" w:firstLineChars="1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黑名单模块</w:t>
            </w:r>
          </w:p>
          <w:p>
            <w:pPr>
              <w:adjustRightIn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针对违反监狱或亲情电话管理相关规定的服刑人员或家属，狱政科或有权限的民警可以将这部分人员设置到系统黑名单，该部分人员在黑名单没有撤销之前不能打亲情电话。</w:t>
            </w:r>
          </w:p>
          <w:p>
            <w:pPr>
              <w:pStyle w:val="63"/>
              <w:numPr>
                <w:ilvl w:val="0"/>
                <w:numId w:val="10"/>
              </w:numPr>
              <w:adjustRightInd w:val="0"/>
              <w:ind w:firstLineChars="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监听录音管理</w:t>
            </w:r>
          </w:p>
          <w:p>
            <w:pPr>
              <w:pStyle w:val="4"/>
              <w:numPr>
                <w:ilvl w:val="1"/>
                <w:numId w:val="0"/>
              </w:numPr>
              <w:adjustRightInd w:val="0"/>
              <w:spacing w:before="0" w:after="0" w:line="240" w:lineRule="auto"/>
              <w:ind w:left="210" w:leftChars="100" w:right="210" w:rightChars="100" w:firstLine="240" w:firstLineChars="1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监听管理</w:t>
            </w:r>
          </w:p>
          <w:p>
            <w:pPr>
              <w:pStyle w:val="2"/>
              <w:adjustRightInd w:val="0"/>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管理人员使用电脑、监听电话或其他监听设备，可实时监听正在通话的电话。如果发现有不良的言论，管理人员可以随时插话或拆除正在通话的电话，实现对通话的管理控制</w:t>
            </w:r>
          </w:p>
          <w:p>
            <w:pPr>
              <w:pStyle w:val="4"/>
              <w:numPr>
                <w:ilvl w:val="1"/>
                <w:numId w:val="0"/>
              </w:numPr>
              <w:adjustRightInd w:val="0"/>
              <w:spacing w:before="0" w:after="0" w:line="240" w:lineRule="auto"/>
              <w:ind w:left="210" w:leftChars="100" w:right="210" w:rightChars="100" w:firstLine="240" w:firstLineChars="1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录音管理</w:t>
            </w:r>
          </w:p>
          <w:p>
            <w:pPr>
              <w:adjustRightIn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服刑人员的通话过程进行详细记录，记录服刑人员编号、监区号、服刑人员姓名、亲属姓名、关系、电话号码、通话时长、通话开始时间、通话结束时间等信息，通话记录与录音严格一一对应。录音文件支持MP3等格式，录音文件放在指定的文件目录下。管理员可以通过录音管理程序对录音进行备份、复听、删除、下载等操作。录音的删除分为两种，一种是定时自动删除录音文件，一种是手动删除录音文件。定时自动删除，管理员可以设置录音文件保存时间，系统会自动删除过了保存期的录音文件。手动删除，管理员可以通过录音管理软件手动删除录音文件。对于一些比较重要的电话录音，为了避免自动删除或其他原因丢失录音文件，可通过录音文件备份功能，将重要的录音文件备份到指定目录。</w:t>
            </w:r>
            <w:bookmarkStart w:id="8" w:name="_Toc14119"/>
            <w:bookmarkStart w:id="9" w:name="_Toc13058"/>
            <w:bookmarkStart w:id="10" w:name="_Toc11157"/>
            <w:bookmarkStart w:id="11" w:name="_Toc7172"/>
            <w:bookmarkStart w:id="12" w:name="_Toc21436"/>
            <w:bookmarkStart w:id="13" w:name="_Toc2307"/>
            <w:bookmarkStart w:id="14" w:name="_Toc376420895"/>
            <w:bookmarkStart w:id="15" w:name="_Toc124924608"/>
          </w:p>
          <w:p>
            <w:pPr>
              <w:pStyle w:val="63"/>
              <w:numPr>
                <w:ilvl w:val="0"/>
                <w:numId w:val="10"/>
              </w:numPr>
              <w:adjustRightInd w:val="0"/>
              <w:ind w:firstLineChars="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查询统计</w:t>
            </w:r>
            <w:bookmarkEnd w:id="8"/>
            <w:bookmarkEnd w:id="9"/>
            <w:bookmarkEnd w:id="10"/>
            <w:bookmarkEnd w:id="11"/>
            <w:bookmarkEnd w:id="12"/>
            <w:bookmarkEnd w:id="13"/>
            <w:bookmarkEnd w:id="14"/>
            <w:bookmarkEnd w:id="15"/>
            <w:bookmarkStart w:id="16" w:name="_Toc578"/>
            <w:bookmarkStart w:id="17" w:name="_Toc15846"/>
          </w:p>
          <w:p>
            <w:pPr>
              <w:pStyle w:val="4"/>
              <w:numPr>
                <w:ilvl w:val="1"/>
                <w:numId w:val="0"/>
              </w:numPr>
              <w:adjustRightInd w:val="0"/>
              <w:spacing w:before="0" w:after="0" w:line="240" w:lineRule="auto"/>
              <w:ind w:left="210" w:leftChars="100" w:right="210" w:rightChars="100" w:firstLine="240" w:firstLineChars="1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查询功能</w:t>
            </w:r>
            <w:bookmarkEnd w:id="16"/>
            <w:bookmarkEnd w:id="17"/>
          </w:p>
          <w:p>
            <w:pPr>
              <w:adjustRightIn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可以对通话记录、录音记录进行查询，按照时间、编号、姓名、被叫号码、通话类型等作为查询条件进行查询。可以通过语音流程或者程序界面对通话剩余时间和有效期进行查询。</w:t>
            </w:r>
          </w:p>
          <w:p>
            <w:pPr>
              <w:pStyle w:val="4"/>
              <w:numPr>
                <w:ilvl w:val="1"/>
                <w:numId w:val="0"/>
              </w:numPr>
              <w:adjustRightInd w:val="0"/>
              <w:spacing w:before="0" w:after="0" w:line="240" w:lineRule="auto"/>
              <w:ind w:left="210" w:leftChars="100" w:right="210" w:rightChars="100" w:firstLine="240" w:firstLineChars="100"/>
              <w:jc w:val="left"/>
              <w:rPr>
                <w:rFonts w:hint="eastAsia" w:ascii="宋体" w:hAnsi="宋体" w:eastAsia="宋体" w:cs="宋体"/>
                <w:b w:val="0"/>
                <w:bCs w:val="0"/>
                <w:color w:val="auto"/>
                <w:kern w:val="0"/>
                <w:sz w:val="24"/>
                <w:szCs w:val="24"/>
                <w:highlight w:val="none"/>
              </w:rPr>
            </w:pPr>
            <w:bookmarkStart w:id="18" w:name="_Toc21795"/>
            <w:bookmarkStart w:id="19" w:name="_Toc24639"/>
            <w:r>
              <w:rPr>
                <w:rFonts w:hint="eastAsia" w:ascii="宋体" w:hAnsi="宋体" w:eastAsia="宋体" w:cs="宋体"/>
                <w:b w:val="0"/>
                <w:bCs w:val="0"/>
                <w:color w:val="auto"/>
                <w:kern w:val="0"/>
                <w:sz w:val="24"/>
                <w:szCs w:val="24"/>
                <w:highlight w:val="none"/>
              </w:rPr>
              <w:t>统计功能</w:t>
            </w:r>
            <w:bookmarkEnd w:id="18"/>
            <w:bookmarkEnd w:id="19"/>
          </w:p>
          <w:p>
            <w:pPr>
              <w:adjustRightIn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以各分监区通话次数、通话时长作为统计条件，对各分监区的通话记录、录音文件记录、操作日志进行统计，生成详细的统计图表及报表。其内容包含通话次数、通话时间、各分监区通话次数比例等。</w:t>
            </w:r>
            <w:bookmarkStart w:id="20" w:name="_Toc18448"/>
            <w:bookmarkStart w:id="21" w:name="_Toc376420896"/>
            <w:bookmarkStart w:id="22" w:name="_Toc29491"/>
            <w:bookmarkStart w:id="23" w:name="_Toc23476"/>
            <w:bookmarkStart w:id="24" w:name="_Toc11296"/>
            <w:bookmarkStart w:id="25" w:name="_Toc124924609"/>
            <w:bookmarkStart w:id="26" w:name="_Toc21449"/>
            <w:bookmarkStart w:id="27" w:name="_Toc31631"/>
          </w:p>
          <w:p>
            <w:pPr>
              <w:pStyle w:val="63"/>
              <w:numPr>
                <w:ilvl w:val="0"/>
                <w:numId w:val="10"/>
              </w:numPr>
              <w:adjustRightInd w:val="0"/>
              <w:ind w:firstLineChars="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日志管理</w:t>
            </w:r>
            <w:bookmarkEnd w:id="20"/>
            <w:bookmarkEnd w:id="21"/>
            <w:bookmarkEnd w:id="22"/>
            <w:bookmarkEnd w:id="23"/>
            <w:bookmarkEnd w:id="24"/>
            <w:bookmarkEnd w:id="25"/>
            <w:bookmarkEnd w:id="26"/>
            <w:bookmarkEnd w:id="27"/>
          </w:p>
          <w:p>
            <w:pPr>
              <w:pStyle w:val="4"/>
              <w:numPr>
                <w:ilvl w:val="1"/>
                <w:numId w:val="0"/>
              </w:numPr>
              <w:adjustRightInd w:val="0"/>
              <w:spacing w:before="0" w:after="0" w:line="240" w:lineRule="auto"/>
              <w:ind w:left="210" w:leftChars="100" w:right="210" w:rightChars="100" w:firstLine="240" w:firstLineChars="1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操作员日志</w:t>
            </w:r>
          </w:p>
          <w:p>
            <w:pPr>
              <w:adjustRightIn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操作员日志记录了操作员登录以及登录后对系统进行的一系列操作。包括对系统的设置、帐号的管理、相应数据的操作等。</w:t>
            </w:r>
          </w:p>
          <w:p>
            <w:pPr>
              <w:pStyle w:val="4"/>
              <w:numPr>
                <w:ilvl w:val="1"/>
                <w:numId w:val="0"/>
              </w:numPr>
              <w:adjustRightInd w:val="0"/>
              <w:spacing w:before="0" w:after="0" w:line="240" w:lineRule="auto"/>
              <w:ind w:left="210" w:leftChars="100" w:right="210" w:rightChars="100" w:firstLine="240" w:firstLineChars="1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话单日志</w:t>
            </w:r>
          </w:p>
          <w:p>
            <w:pPr>
              <w:adjustRightIn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指每一次通话过程中形成的通话记录，话单中保存了该次通话的详细信息，如：卡号、主叫号码、被叫号码、通话开始时间、通话结束时间、通话时长、通话费用等。</w:t>
            </w:r>
          </w:p>
          <w:p>
            <w:pPr>
              <w:pStyle w:val="4"/>
              <w:numPr>
                <w:ilvl w:val="1"/>
                <w:numId w:val="0"/>
              </w:numPr>
              <w:adjustRightInd w:val="0"/>
              <w:spacing w:before="0" w:after="0" w:line="240" w:lineRule="auto"/>
              <w:ind w:left="210" w:leftChars="100" w:right="210" w:rightChars="100" w:firstLine="240" w:firstLineChars="1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复听日志</w:t>
            </w:r>
          </w:p>
          <w:p>
            <w:pPr>
              <w:adjustRightIn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监区民警对服刑人员亲情通话录音文件进行复听时，需填写姓名警号，系统会生成复听记录，并直观展示是否备注，复听备注的内容，以及复听的时间，复听人姓名等。</w:t>
            </w:r>
          </w:p>
          <w:p>
            <w:pPr>
              <w:adjustRightInd w:val="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w:t>
            </w:r>
          </w:p>
          <w:p>
            <w:pPr>
              <w:adjustRightInd w:val="0"/>
              <w:ind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w:t>
            </w:r>
            <w:r>
              <w:rPr>
                <w:rFonts w:hint="eastAsia" w:ascii="宋体" w:hAnsi="宋体" w:eastAsia="宋体" w:cs="宋体"/>
                <w:b/>
                <w:color w:val="auto"/>
                <w:kern w:val="0"/>
                <w:sz w:val="24"/>
                <w:szCs w:val="24"/>
                <w:highlight w:val="none"/>
              </w:rPr>
              <w:t>以上功能需求为参考基本配置，报价</w:t>
            </w:r>
            <w:r>
              <w:rPr>
                <w:rFonts w:hint="eastAsia" w:ascii="宋体" w:hAnsi="宋体" w:eastAsia="宋体" w:cs="宋体"/>
                <w:b/>
                <w:color w:val="auto"/>
                <w:kern w:val="0"/>
                <w:sz w:val="24"/>
                <w:szCs w:val="24"/>
                <w:highlight w:val="none"/>
                <w:lang w:eastAsia="zh-CN"/>
              </w:rPr>
              <w:t>供应商</w:t>
            </w:r>
            <w:r>
              <w:rPr>
                <w:rFonts w:hint="eastAsia" w:ascii="宋体" w:hAnsi="宋体" w:eastAsia="宋体" w:cs="宋体"/>
                <w:b/>
                <w:color w:val="auto"/>
                <w:kern w:val="0"/>
                <w:sz w:val="24"/>
                <w:szCs w:val="24"/>
                <w:highlight w:val="none"/>
              </w:rPr>
              <w:t>可进行优化模块等设计，提供满足用户以上需要基础上的更优方案。</w:t>
            </w:r>
          </w:p>
          <w:p>
            <w:pPr>
              <w:adjustRightInd w:val="0"/>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strike w:val="0"/>
                <w:dstrike w:val="0"/>
                <w:color w:val="auto"/>
                <w:sz w:val="24"/>
                <w:szCs w:val="24"/>
                <w:highlight w:val="yellow"/>
                <w:lang w:val="en-US" w:eastAsia="zh-CN"/>
              </w:rPr>
              <w:t>2、</w:t>
            </w:r>
            <w:r>
              <w:rPr>
                <w:rFonts w:hint="eastAsia" w:ascii="宋体" w:hAnsi="宋体" w:eastAsia="宋体" w:cs="宋体"/>
                <w:b/>
                <w:bCs/>
                <w:strike w:val="0"/>
                <w:dstrike w:val="0"/>
                <w:color w:val="auto"/>
                <w:sz w:val="24"/>
                <w:szCs w:val="24"/>
                <w:highlight w:val="yellow"/>
              </w:rPr>
              <w:t>需提供软件著作权</w:t>
            </w:r>
            <w:r>
              <w:rPr>
                <w:rFonts w:hint="eastAsia" w:ascii="宋体" w:hAnsi="宋体" w:eastAsia="宋体" w:cs="宋体"/>
                <w:b/>
                <w:bCs/>
                <w:strike w:val="0"/>
                <w:dstrike w:val="0"/>
                <w:color w:val="auto"/>
                <w:sz w:val="24"/>
                <w:szCs w:val="24"/>
                <w:highlight w:val="yellow"/>
                <w:lang w:eastAsia="zh-CN"/>
              </w:rPr>
              <w:t>复印件</w:t>
            </w:r>
            <w:r>
              <w:rPr>
                <w:rFonts w:hint="eastAsia" w:ascii="宋体" w:hAnsi="宋体" w:eastAsia="宋体" w:cs="宋体"/>
                <w:b/>
                <w:bCs/>
                <w:strike w:val="0"/>
                <w:dstrike w:val="0"/>
                <w:color w:val="auto"/>
                <w:sz w:val="24"/>
                <w:szCs w:val="24"/>
                <w:highlight w:val="yellow"/>
              </w:rPr>
              <w:t>；</w:t>
            </w:r>
            <w:r>
              <w:rPr>
                <w:rFonts w:hint="eastAsia" w:ascii="宋体" w:hAnsi="宋体" w:eastAsia="宋体" w:cs="宋体"/>
                <w:b/>
                <w:bCs/>
                <w:color w:val="auto"/>
                <w:sz w:val="24"/>
                <w:szCs w:val="24"/>
                <w:highlight w:val="yellow"/>
              </w:rPr>
              <w:t>提供不低于五张体现不同功能的软件截图。</w:t>
            </w:r>
          </w:p>
        </w:tc>
        <w:tc>
          <w:tcPr>
            <w:tcW w:w="720" w:type="dxa"/>
            <w:noWrap w:val="0"/>
            <w:vAlign w:val="center"/>
          </w:tcPr>
          <w:p>
            <w:pPr>
              <w:pStyle w:val="63"/>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720" w:type="dxa"/>
            <w:noWrap w:val="0"/>
            <w:vAlign w:val="center"/>
          </w:tcPr>
          <w:p>
            <w:pPr>
              <w:pStyle w:val="63"/>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9172" w:type="dxa"/>
            <w:gridSpan w:val="5"/>
            <w:noWrap w:val="0"/>
            <w:vAlign w:val="center"/>
          </w:tcPr>
          <w:p>
            <w:pPr>
              <w:jc w:val="both"/>
              <w:rPr>
                <w:rFonts w:hint="eastAsia" w:ascii="宋体" w:hAnsi="宋体" w:eastAsia="宋体" w:cs="宋体"/>
                <w:b/>
                <w:bCs/>
                <w:color w:val="auto"/>
                <w:sz w:val="24"/>
                <w:szCs w:val="24"/>
                <w:highlight w:val="none"/>
              </w:rPr>
            </w:pPr>
            <w:r>
              <w:rPr>
                <w:rFonts w:hint="eastAsia" w:ascii="宋体" w:hAnsi="宋体" w:eastAsia="宋体" w:cs="宋体"/>
                <w:b/>
                <w:bCs w:val="0"/>
                <w:color w:val="auto"/>
                <w:sz w:val="24"/>
                <w:szCs w:val="24"/>
                <w:highlight w:val="none"/>
              </w:rPr>
              <w:t>三</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color w:val="auto"/>
                <w:sz w:val="24"/>
                <w:szCs w:val="24"/>
                <w:highlight w:val="none"/>
              </w:rPr>
              <w:t>综合布线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724" w:type="dxa"/>
            <w:noWrap w:val="0"/>
            <w:vAlign w:val="center"/>
          </w:tcPr>
          <w:p>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885" w:type="dxa"/>
            <w:noWrap w:val="0"/>
            <w:vAlign w:val="center"/>
          </w:tcPr>
          <w:p>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综合布线</w:t>
            </w:r>
          </w:p>
        </w:tc>
        <w:tc>
          <w:tcPr>
            <w:tcW w:w="6123" w:type="dxa"/>
            <w:noWrap w:val="0"/>
            <w:vAlign w:val="center"/>
          </w:tcPr>
          <w:p>
            <w:pPr>
              <w:adjustRightIn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（一）</w:t>
            </w:r>
            <w:r>
              <w:rPr>
                <w:rFonts w:hint="eastAsia" w:ascii="宋体" w:hAnsi="宋体" w:eastAsia="宋体" w:cs="宋体"/>
                <w:color w:val="auto"/>
                <w:kern w:val="0"/>
                <w:sz w:val="24"/>
                <w:szCs w:val="24"/>
                <w:highlight w:val="none"/>
              </w:rPr>
              <w:t>含项目所需所有线路的布设，按照国家/行业标准及监狱管理的相关规定进行施工作业</w:t>
            </w:r>
          </w:p>
          <w:p>
            <w:pPr>
              <w:adjustRightInd w:val="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对旧系统设备、线路进行拆除</w:t>
            </w:r>
          </w:p>
        </w:tc>
        <w:tc>
          <w:tcPr>
            <w:tcW w:w="720" w:type="dxa"/>
            <w:noWrap w:val="0"/>
            <w:vAlign w:val="center"/>
          </w:tcPr>
          <w:p>
            <w:pPr>
              <w:pStyle w:val="63"/>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720" w:type="dxa"/>
            <w:noWrap w:val="0"/>
            <w:vAlign w:val="center"/>
          </w:tcPr>
          <w:p>
            <w:pPr>
              <w:pStyle w:val="63"/>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bl>
    <w:p>
      <w:pPr>
        <w:spacing w:line="240" w:lineRule="auto"/>
        <w:rPr>
          <w:rFonts w:hint="eastAsia" w:ascii="宋体" w:hAnsi="宋体" w:cs="宋体"/>
          <w:b/>
          <w:kern w:val="0"/>
          <w:sz w:val="24"/>
        </w:rPr>
      </w:pPr>
    </w:p>
    <w:p>
      <w:pPr>
        <w:spacing w:line="360" w:lineRule="auto"/>
        <w:rPr>
          <w:rFonts w:hint="eastAsia" w:ascii="宋体" w:hAnsi="宋体" w:cs="宋体"/>
          <w:b/>
          <w:kern w:val="0"/>
          <w:sz w:val="24"/>
          <w:highlight w:val="none"/>
          <w:lang w:val="en-US" w:eastAsia="zh-CN"/>
        </w:rPr>
      </w:pPr>
      <w:r>
        <w:rPr>
          <w:rFonts w:hint="eastAsia" w:ascii="宋体" w:hAnsi="宋体" w:cs="宋体"/>
          <w:b/>
          <w:kern w:val="0"/>
          <w:sz w:val="24"/>
        </w:rPr>
        <w:t>备注：</w:t>
      </w:r>
      <w:r>
        <w:rPr>
          <w:rFonts w:hint="eastAsia" w:ascii="宋体" w:hAnsi="宋体" w:cs="宋体"/>
          <w:b/>
          <w:kern w:val="0"/>
          <w:sz w:val="24"/>
          <w:lang w:val="en-US" w:eastAsia="zh-CN"/>
        </w:rPr>
        <w:t>1、</w:t>
      </w:r>
      <w:r>
        <w:rPr>
          <w:rFonts w:hint="eastAsia" w:ascii="宋体" w:hAnsi="宋体" w:cs="宋体"/>
          <w:b/>
          <w:kern w:val="0"/>
          <w:sz w:val="24"/>
          <w:highlight w:val="none"/>
          <w:lang w:val="en-US" w:eastAsia="zh-CN"/>
        </w:rPr>
        <w:t>以上所列清单内容是为实现本采购项目功能的基本配置，如无明确限制，报价供应商可以进行优化，提供满足用户实际需要的更优（或者性能实质上不低于的）技术方案或者设备配置。若需要配置其它配套设备或配件，费用包含在总报价中，采购人不再支付其它费用。</w:t>
      </w:r>
    </w:p>
    <w:p>
      <w:pPr>
        <w:pStyle w:val="23"/>
        <w:numPr>
          <w:ilvl w:val="0"/>
          <w:numId w:val="0"/>
        </w:numPr>
        <w:spacing w:line="360" w:lineRule="auto"/>
        <w:ind w:leftChars="0" w:firstLine="482" w:firstLineChars="200"/>
        <w:rPr>
          <w:rFonts w:hint="eastAsia" w:ascii="宋体" w:hAnsi="宋体" w:eastAsia="宋体" w:cs="宋体"/>
          <w:sz w:val="24"/>
          <w:szCs w:val="24"/>
        </w:rPr>
      </w:pPr>
      <w:r>
        <w:rPr>
          <w:rStyle w:val="17"/>
          <w:rFonts w:hint="eastAsia" w:ascii="宋体" w:hAnsi="宋体" w:cs="宋体"/>
          <w:b/>
          <w:bCs/>
          <w:sz w:val="24"/>
          <w:szCs w:val="24"/>
          <w:lang w:val="en-US" w:eastAsia="zh-CN"/>
        </w:rPr>
        <w:t>2</w:t>
      </w:r>
      <w:r>
        <w:rPr>
          <w:rStyle w:val="17"/>
          <w:rFonts w:hint="eastAsia" w:ascii="宋体" w:hAnsi="宋体" w:eastAsia="宋体" w:cs="宋体"/>
          <w:b/>
          <w:bCs/>
          <w:sz w:val="24"/>
          <w:szCs w:val="24"/>
          <w:lang w:val="en-US" w:eastAsia="zh-CN"/>
        </w:rPr>
        <w:t>、</w:t>
      </w:r>
      <w:r>
        <w:rPr>
          <w:rStyle w:val="17"/>
          <w:rFonts w:hint="eastAsia" w:ascii="宋体" w:hAnsi="宋体" w:eastAsia="宋体" w:cs="宋体"/>
          <w:b/>
          <w:bCs/>
          <w:color w:val="auto"/>
          <w:sz w:val="24"/>
          <w:szCs w:val="24"/>
        </w:rPr>
        <w:t>本项目◆综合网关为核心产品，</w:t>
      </w:r>
      <w:r>
        <w:rPr>
          <w:rStyle w:val="17"/>
          <w:rFonts w:hint="eastAsia" w:ascii="宋体" w:hAnsi="宋体" w:eastAsia="宋体" w:cs="宋体"/>
          <w:b/>
          <w:bCs/>
          <w:sz w:val="24"/>
          <w:szCs w:val="24"/>
          <w:lang w:eastAsia="zh-CN"/>
        </w:rPr>
        <w:t>报价</w:t>
      </w:r>
      <w:r>
        <w:rPr>
          <w:rStyle w:val="17"/>
          <w:rFonts w:hint="eastAsia" w:ascii="宋体" w:hAnsi="宋体" w:eastAsia="宋体" w:cs="宋体"/>
          <w:b/>
          <w:bCs/>
          <w:sz w:val="24"/>
          <w:szCs w:val="24"/>
        </w:rPr>
        <w:t>供应商须填写投报核心产品的具体品牌型号。</w:t>
      </w:r>
      <w:r>
        <w:rPr>
          <w:rFonts w:hint="eastAsia" w:ascii="宋体" w:hAnsi="宋体" w:eastAsia="宋体" w:cs="宋体"/>
          <w:sz w:val="24"/>
          <w:szCs w:val="24"/>
        </w:rPr>
        <w:t>多家</w:t>
      </w:r>
      <w:r>
        <w:rPr>
          <w:rFonts w:hint="eastAsia" w:ascii="宋体" w:hAnsi="宋体" w:cs="宋体"/>
          <w:sz w:val="24"/>
          <w:szCs w:val="24"/>
          <w:lang w:eastAsia="zh-CN"/>
        </w:rPr>
        <w:t>报价</w:t>
      </w:r>
      <w:r>
        <w:rPr>
          <w:rFonts w:hint="eastAsia" w:ascii="宋体" w:hAnsi="宋体" w:eastAsia="宋体" w:cs="宋体"/>
          <w:sz w:val="24"/>
          <w:szCs w:val="24"/>
        </w:rPr>
        <w:t>供应商提供的该项产品品牌型号相同的，视为提供同品牌同型号产品（提供同品牌同型号产品的不同</w:t>
      </w:r>
      <w:r>
        <w:rPr>
          <w:rFonts w:hint="eastAsia" w:ascii="宋体" w:hAnsi="宋体" w:eastAsia="宋体" w:cs="宋体"/>
          <w:sz w:val="24"/>
          <w:szCs w:val="24"/>
          <w:lang w:eastAsia="zh-CN"/>
        </w:rPr>
        <w:t>报价</w:t>
      </w:r>
      <w:r>
        <w:rPr>
          <w:rFonts w:hint="eastAsia" w:ascii="宋体" w:hAnsi="宋体" w:eastAsia="宋体" w:cs="宋体"/>
          <w:sz w:val="24"/>
          <w:szCs w:val="24"/>
        </w:rPr>
        <w:t>供应商参加同一合同项下投标的，以其中通过资格审查、符合性审查且总报价最低的参加评审；报价相同的，由采购人或者采购人委托</w:t>
      </w:r>
      <w:r>
        <w:rPr>
          <w:rFonts w:hint="eastAsia" w:ascii="宋体" w:hAnsi="宋体" w:eastAsia="宋体" w:cs="宋体"/>
          <w:sz w:val="24"/>
          <w:szCs w:val="24"/>
          <w:lang w:eastAsia="zh-CN"/>
        </w:rPr>
        <w:t>评审</w:t>
      </w:r>
      <w:r>
        <w:rPr>
          <w:rFonts w:hint="eastAsia" w:ascii="宋体" w:hAnsi="宋体" w:eastAsia="宋体" w:cs="宋体"/>
          <w:sz w:val="24"/>
          <w:szCs w:val="24"/>
        </w:rPr>
        <w:t>小组按照</w:t>
      </w:r>
      <w:r>
        <w:rPr>
          <w:rFonts w:hint="eastAsia" w:ascii="宋体" w:hAnsi="宋体" w:eastAsia="宋体" w:cs="宋体"/>
          <w:sz w:val="24"/>
          <w:szCs w:val="24"/>
          <w:lang w:eastAsia="zh-CN"/>
        </w:rPr>
        <w:t>竞价采购</w:t>
      </w:r>
      <w:r>
        <w:rPr>
          <w:rFonts w:hint="eastAsia" w:ascii="宋体" w:hAnsi="宋体" w:eastAsia="宋体" w:cs="宋体"/>
          <w:sz w:val="24"/>
          <w:szCs w:val="24"/>
        </w:rPr>
        <w:t>文件规定的方式确定一个参加评标的</w:t>
      </w:r>
      <w:r>
        <w:rPr>
          <w:rFonts w:hint="eastAsia" w:ascii="宋体" w:hAnsi="宋体" w:eastAsia="宋体" w:cs="宋体"/>
          <w:sz w:val="24"/>
          <w:szCs w:val="24"/>
          <w:lang w:eastAsia="zh-CN"/>
        </w:rPr>
        <w:t>报价</w:t>
      </w:r>
      <w:r>
        <w:rPr>
          <w:rFonts w:hint="eastAsia" w:ascii="宋体" w:hAnsi="宋体" w:eastAsia="宋体" w:cs="宋体"/>
          <w:sz w:val="24"/>
          <w:szCs w:val="24"/>
        </w:rPr>
        <w:t>供应商，</w:t>
      </w:r>
      <w:r>
        <w:rPr>
          <w:rFonts w:hint="eastAsia" w:ascii="宋体" w:hAnsi="宋体" w:eastAsia="宋体" w:cs="宋体"/>
          <w:sz w:val="24"/>
          <w:szCs w:val="24"/>
          <w:lang w:eastAsia="zh-CN"/>
        </w:rPr>
        <w:t>竞价采购</w:t>
      </w:r>
      <w:r>
        <w:rPr>
          <w:rFonts w:hint="eastAsia" w:ascii="宋体" w:hAnsi="宋体" w:eastAsia="宋体" w:cs="宋体"/>
          <w:sz w:val="24"/>
          <w:szCs w:val="24"/>
        </w:rPr>
        <w:t>文件未规定的采取随机抽取方式确定，其他报价无效。）</w:t>
      </w:r>
    </w:p>
    <w:p>
      <w:pPr>
        <w:pStyle w:val="11"/>
        <w:keepNext w:val="0"/>
        <w:keepLines w:val="0"/>
        <w:widowControl/>
        <w:suppressLineNumbers w:val="0"/>
        <w:spacing w:before="0" w:beforeAutospacing="0" w:after="150" w:afterAutospacing="0" w:line="360" w:lineRule="auto"/>
        <w:ind w:left="0" w:right="0" w:firstLine="482" w:firstLineChars="200"/>
        <w:rPr>
          <w:rFonts w:hint="eastAsia" w:ascii="宋体" w:hAnsi="宋体" w:eastAsia="宋体" w:cs="宋体"/>
          <w:sz w:val="24"/>
          <w:szCs w:val="24"/>
          <w:lang w:val="en-US" w:eastAsia="zh-CN"/>
        </w:rPr>
      </w:pPr>
      <w:r>
        <w:rPr>
          <w:rFonts w:hint="eastAsia" w:ascii="宋体" w:hAnsi="宋体" w:cs="宋体"/>
          <w:b/>
          <w:bCs/>
          <w:sz w:val="24"/>
          <w:szCs w:val="24"/>
          <w:lang w:val="en-US" w:eastAsia="zh-CN"/>
        </w:rPr>
        <w:t>3、报价</w:t>
      </w:r>
      <w:r>
        <w:rPr>
          <w:rFonts w:hint="eastAsia" w:ascii="宋体" w:hAnsi="宋体" w:eastAsia="宋体" w:cs="宋体"/>
          <w:b/>
          <w:bCs/>
          <w:color w:val="auto"/>
          <w:sz w:val="24"/>
          <w:szCs w:val="24"/>
          <w:lang w:val="en-US" w:eastAsia="zh-CN"/>
        </w:rPr>
        <w:t>供应商未按上述</w:t>
      </w:r>
      <w:r>
        <w:rPr>
          <w:rFonts w:hint="eastAsia" w:ascii="宋体" w:hAnsi="宋体" w:cs="宋体"/>
          <w:b/>
          <w:bCs/>
          <w:sz w:val="24"/>
        </w:rPr>
        <w:t>技术参数</w:t>
      </w:r>
      <w:r>
        <w:rPr>
          <w:rFonts w:hint="eastAsia" w:ascii="宋体" w:hAnsi="宋体" w:cs="宋体"/>
          <w:b/>
          <w:bCs/>
          <w:sz w:val="24"/>
          <w:lang w:eastAsia="zh-CN"/>
        </w:rPr>
        <w:t>清单</w:t>
      </w:r>
      <w:r>
        <w:rPr>
          <w:rFonts w:hint="eastAsia" w:ascii="宋体" w:hAnsi="宋体" w:eastAsia="宋体" w:cs="宋体"/>
          <w:b/>
          <w:bCs/>
          <w:color w:val="auto"/>
          <w:sz w:val="24"/>
          <w:szCs w:val="24"/>
          <w:lang w:val="en-US" w:eastAsia="zh-CN"/>
        </w:rPr>
        <w:t>要求提供佐证材料的，属重大偏离，投标将被拒绝。</w:t>
      </w:r>
    </w:p>
    <w:p>
      <w:pPr>
        <w:numPr>
          <w:ilvl w:val="0"/>
          <w:numId w:val="0"/>
        </w:numPr>
        <w:spacing w:line="360" w:lineRule="auto"/>
        <w:ind w:leftChars="0"/>
        <w:rPr>
          <w:rFonts w:hint="eastAsia" w:ascii="宋体" w:hAnsi="宋体" w:eastAsia="宋体" w:cs="宋体"/>
          <w:b/>
          <w:bCs/>
          <w:kern w:val="2"/>
          <w:sz w:val="24"/>
          <w:szCs w:val="24"/>
          <w:lang w:val="en-US" w:eastAsia="zh-CN" w:bidi="ar-SA"/>
        </w:rPr>
      </w:pPr>
      <w:r>
        <w:rPr>
          <w:rFonts w:hint="eastAsia" w:ascii="宋体" w:hAnsi="宋体"/>
          <w:b/>
          <w:bCs/>
          <w:sz w:val="24"/>
        </w:rPr>
        <w:t>五、</w:t>
      </w:r>
      <w:r>
        <w:rPr>
          <w:rFonts w:hint="eastAsia" w:ascii="宋体" w:hAnsi="宋体" w:eastAsia="宋体" w:cs="宋体"/>
          <w:b/>
          <w:bCs/>
          <w:kern w:val="2"/>
          <w:sz w:val="24"/>
          <w:szCs w:val="24"/>
          <w:lang w:val="en-US" w:eastAsia="zh-CN" w:bidi="ar-SA"/>
        </w:rPr>
        <w:t>平台整体要求</w:t>
      </w:r>
    </w:p>
    <w:p>
      <w:pPr>
        <w:pStyle w:val="65"/>
        <w:spacing w:line="360" w:lineRule="auto"/>
        <w:ind w:firstLine="480"/>
        <w:rPr>
          <w:rFonts w:hint="eastAsia" w:ascii="宋体" w:hAnsi="宋体" w:eastAsia="宋体" w:cs="宋体"/>
          <w:color w:val="000000" w:themeColor="text1"/>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（一）</w:t>
      </w:r>
      <w:r>
        <w:rPr>
          <w:rFonts w:hint="eastAsia" w:ascii="宋体" w:hAnsi="宋体" w:eastAsia="宋体" w:cs="宋体"/>
          <w:b/>
          <w:bCs/>
          <w:color w:val="000000" w:themeColor="text1"/>
          <w:kern w:val="2"/>
          <w:sz w:val="24"/>
          <w:szCs w:val="24"/>
          <w:highlight w:val="yellow"/>
          <w:lang w:val="en-US" w:eastAsia="zh-CN" w:bidi="ar-SA"/>
        </w:rPr>
        <w:t>报价供应商需提供项目组网设计图或其他相关材料，对系统组网、流程等进行简要说明。</w:t>
      </w:r>
    </w:p>
    <w:p>
      <w:pPr>
        <w:pStyle w:val="65"/>
        <w:spacing w:line="360" w:lineRule="auto"/>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（二）稳定性：由于服务平台是关键业务的支撑软件，需要保证系统最大限度的发挥作用，完成监所管理的工作要求，系统要考虑稳定性和可靠性。</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（三）安全性：由于监所管理的特殊性，服务平台必须采取严格的保密措施，具备整套的安全解决方案来保证系统的安全性，确保平台系统入安全稳定。</w:t>
      </w:r>
    </w:p>
    <w:p>
      <w:pPr>
        <w:pStyle w:val="2"/>
        <w:numPr>
          <w:ilvl w:val="0"/>
          <w:numId w:val="0"/>
        </w:numPr>
        <w:spacing w:line="360" w:lineRule="auto"/>
        <w:ind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（四）灵活性：方案中各流程、审批、用户权限等可根据监狱实际情况灵活更改设置，配合监狱相关管理工作变更的开展。</w:t>
      </w:r>
    </w:p>
    <w:p>
      <w:pPr>
        <w:spacing w:line="360" w:lineRule="auto"/>
        <w:rPr>
          <w:rFonts w:hint="eastAsia" w:ascii="宋体" w:hAnsi="宋体"/>
          <w:b/>
          <w:bCs/>
          <w:sz w:val="24"/>
        </w:rPr>
      </w:pPr>
      <w:r>
        <w:rPr>
          <w:rFonts w:hint="eastAsia" w:ascii="宋体" w:hAnsi="宋体"/>
          <w:b/>
          <w:bCs/>
          <w:sz w:val="24"/>
          <w:lang w:eastAsia="zh-CN"/>
        </w:rPr>
        <w:t>六、</w:t>
      </w:r>
      <w:r>
        <w:rPr>
          <w:rFonts w:hint="eastAsia" w:ascii="宋体" w:hAnsi="宋体"/>
          <w:b/>
          <w:bCs/>
          <w:sz w:val="24"/>
        </w:rPr>
        <w:t>履约保证金</w:t>
      </w:r>
    </w:p>
    <w:p>
      <w:pPr>
        <w:numPr>
          <w:ilvl w:val="0"/>
          <w:numId w:val="0"/>
        </w:numPr>
        <w:spacing w:line="360" w:lineRule="auto"/>
        <w:rPr>
          <w:rFonts w:hint="eastAsia" w:ascii="宋体" w:hAnsi="宋体"/>
          <w:b/>
          <w:bCs/>
          <w:sz w:val="24"/>
          <w:lang w:eastAsia="zh-CN"/>
        </w:rPr>
      </w:pPr>
      <w:r>
        <w:rPr>
          <w:rFonts w:hint="eastAsia" w:ascii="宋体" w:hAnsi="宋体" w:eastAsia="宋体" w:cs="宋体"/>
          <w:kern w:val="2"/>
          <w:sz w:val="24"/>
          <w:szCs w:val="24"/>
          <w:lang w:val="en-US" w:eastAsia="zh-CN" w:bidi="ar-SA"/>
        </w:rPr>
        <w:t>合同签订前，成交供应商须向采购人缴纳成交金额5%的履约保证金，质保期结束后，无未了事宜，由成交供应商申请，采购人在15个工作日内无息退还。</w:t>
      </w:r>
    </w:p>
    <w:p>
      <w:pPr>
        <w:numPr>
          <w:ilvl w:val="0"/>
          <w:numId w:val="0"/>
        </w:numPr>
        <w:spacing w:line="360" w:lineRule="auto"/>
        <w:rPr>
          <w:rFonts w:hint="eastAsia" w:ascii="宋体" w:hAnsi="宋体"/>
          <w:b/>
          <w:bCs/>
          <w:sz w:val="24"/>
        </w:rPr>
      </w:pPr>
      <w:r>
        <w:rPr>
          <w:rFonts w:hint="eastAsia" w:ascii="宋体" w:hAnsi="宋体"/>
          <w:b/>
          <w:bCs/>
          <w:sz w:val="24"/>
          <w:lang w:eastAsia="zh-CN"/>
        </w:rPr>
        <w:t>七、</w:t>
      </w:r>
      <w:r>
        <w:rPr>
          <w:rFonts w:hint="eastAsia" w:ascii="宋体" w:hAnsi="宋体"/>
          <w:b/>
          <w:bCs/>
          <w:sz w:val="24"/>
        </w:rPr>
        <w:t>交付地点、时间、条件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（一）</w:t>
      </w:r>
      <w:r>
        <w:rPr>
          <w:rFonts w:hint="eastAsia" w:ascii="宋体" w:hAnsi="宋体" w:eastAsia="宋体" w:cs="宋体"/>
          <w:sz w:val="24"/>
        </w:rPr>
        <w:t>交货地点：福建省龙岩市新罗区中城解放北路92号龙岩监狱</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（二）</w:t>
      </w:r>
      <w:r>
        <w:rPr>
          <w:rFonts w:hint="eastAsia" w:ascii="宋体" w:hAnsi="宋体" w:eastAsia="宋体" w:cs="宋体"/>
          <w:sz w:val="24"/>
        </w:rPr>
        <w:t>交货时间：签订合同后15个工作日内交货，并安装调试完毕。（若因疫情等不可抗因素导致合同无法按期履行，则以政策允许外来人员进监作业时间起做相应顺延。软件平台部署不受影响仍应在15个工作日内完成）。</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（三）</w:t>
      </w:r>
      <w:r>
        <w:rPr>
          <w:rFonts w:hint="eastAsia" w:ascii="宋体" w:hAnsi="宋体" w:eastAsia="宋体" w:cs="宋体"/>
          <w:sz w:val="24"/>
        </w:rPr>
        <w:t>收货联系人：陈先生</w:t>
      </w:r>
      <w:r>
        <w:rPr>
          <w:rFonts w:hint="eastAsia" w:ascii="宋体" w:hAnsi="宋体" w:eastAsia="宋体" w:cs="宋体"/>
          <w:sz w:val="24"/>
          <w:lang w:eastAsia="zh-CN"/>
        </w:rPr>
        <w:t>，</w:t>
      </w:r>
      <w:r>
        <w:rPr>
          <w:rFonts w:hint="eastAsia" w:ascii="宋体" w:hAnsi="宋体" w:eastAsia="宋体" w:cs="宋体"/>
          <w:sz w:val="24"/>
        </w:rPr>
        <w:t>18950879223</w:t>
      </w:r>
    </w:p>
    <w:p>
      <w:pPr>
        <w:spacing w:line="360" w:lineRule="auto"/>
        <w:ind w:firstLine="480" w:firstLineChars="200"/>
      </w:pPr>
      <w:r>
        <w:rPr>
          <w:rFonts w:hint="eastAsia" w:ascii="宋体" w:hAnsi="宋体" w:eastAsia="宋体" w:cs="宋体"/>
          <w:sz w:val="24"/>
          <w:lang w:eastAsia="zh-CN"/>
        </w:rPr>
        <w:t>（四）</w:t>
      </w:r>
      <w:r>
        <w:rPr>
          <w:rFonts w:hint="eastAsia" w:ascii="宋体" w:hAnsi="宋体" w:eastAsia="宋体" w:cs="宋体"/>
          <w:sz w:val="24"/>
        </w:rPr>
        <w:t>交货方式：所有采购软硬件设备、线路需按采购人要求调试铺设到位，原有旧设备、线路需按采购人要求拆除到指定地点。成交供应商保证提供的产品为原厂原包装，并按时安全运输到达采购人指定地点。</w:t>
      </w:r>
    </w:p>
    <w:p>
      <w:pPr>
        <w:spacing w:line="360" w:lineRule="auto"/>
        <w:ind w:firstLine="241" w:firstLineChars="100"/>
        <w:rPr>
          <w:rFonts w:hint="eastAsia" w:ascii="宋体" w:hAnsi="宋体" w:cs="宋体"/>
          <w:b/>
          <w:bCs/>
          <w:kern w:val="0"/>
          <w:sz w:val="24"/>
          <w:lang w:eastAsia="zh-CN"/>
        </w:rPr>
      </w:pPr>
      <w:bookmarkStart w:id="28" w:name="_Toc437433109"/>
      <w:bookmarkStart w:id="29" w:name="_Toc48614317"/>
      <w:bookmarkStart w:id="30" w:name="_Toc492357133"/>
      <w:bookmarkStart w:id="31" w:name="_Toc57451651"/>
      <w:bookmarkStart w:id="32" w:name="_Toc437865038"/>
      <w:bookmarkStart w:id="33" w:name="_Toc492349917"/>
      <w:bookmarkStart w:id="34" w:name="_Toc492349739"/>
      <w:bookmarkStart w:id="35" w:name="_Toc437610817"/>
      <w:r>
        <w:rPr>
          <w:rFonts w:hint="eastAsia" w:ascii="宋体" w:hAnsi="宋体" w:cs="宋体"/>
          <w:b/>
          <w:bCs/>
          <w:kern w:val="0"/>
          <w:sz w:val="24"/>
          <w:lang w:eastAsia="zh-CN"/>
        </w:rPr>
        <w:t>八、验收要求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（一）</w:t>
      </w:r>
      <w:r>
        <w:rPr>
          <w:rFonts w:hint="eastAsia" w:ascii="宋体" w:hAnsi="宋体" w:eastAsia="宋体" w:cs="宋体"/>
          <w:sz w:val="24"/>
        </w:rPr>
        <w:t>成交供应商应于发货前通知采购</w:t>
      </w:r>
      <w:r>
        <w:rPr>
          <w:rFonts w:hint="eastAsia" w:ascii="宋体" w:hAnsi="宋体" w:eastAsia="宋体" w:cs="宋体"/>
          <w:sz w:val="24"/>
          <w:lang w:eastAsia="zh-CN"/>
        </w:rPr>
        <w:t>人</w:t>
      </w:r>
      <w:r>
        <w:rPr>
          <w:rFonts w:hint="eastAsia" w:ascii="宋体" w:hAnsi="宋体" w:eastAsia="宋体" w:cs="宋体"/>
          <w:sz w:val="24"/>
        </w:rPr>
        <w:t>准备收货，因未通知造成采购</w:t>
      </w:r>
      <w:r>
        <w:rPr>
          <w:rFonts w:hint="eastAsia" w:ascii="宋体" w:hAnsi="宋体" w:eastAsia="宋体" w:cs="宋体"/>
          <w:sz w:val="24"/>
          <w:lang w:eastAsia="zh-CN"/>
        </w:rPr>
        <w:t>人</w:t>
      </w:r>
      <w:r>
        <w:rPr>
          <w:rFonts w:hint="eastAsia" w:ascii="宋体" w:hAnsi="宋体" w:eastAsia="宋体" w:cs="宋体"/>
          <w:sz w:val="24"/>
        </w:rPr>
        <w:t>增加的额外收货准备费用及相关费用，或未按通知时间交货引起的二次收货准备费用及相关费用由成交供应商承担。</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（二）</w:t>
      </w:r>
      <w:r>
        <w:rPr>
          <w:rFonts w:hint="eastAsia" w:ascii="宋体" w:hAnsi="宋体" w:eastAsia="宋体" w:cs="宋体"/>
          <w:sz w:val="24"/>
        </w:rPr>
        <w:t>货物到达收货地点时，采购</w:t>
      </w:r>
      <w:r>
        <w:rPr>
          <w:rFonts w:hint="eastAsia" w:ascii="宋体" w:hAnsi="宋体" w:eastAsia="宋体" w:cs="宋体"/>
          <w:sz w:val="24"/>
          <w:lang w:eastAsia="zh-CN"/>
        </w:rPr>
        <w:t>人</w:t>
      </w:r>
      <w:r>
        <w:rPr>
          <w:rFonts w:hint="eastAsia" w:ascii="宋体" w:hAnsi="宋体" w:eastAsia="宋体" w:cs="宋体"/>
          <w:sz w:val="24"/>
        </w:rPr>
        <w:t>应对所交付货物的数量、外观、质量进行清点验收，若货物发生缺、损或与采购文件不符的，采购</w:t>
      </w:r>
      <w:r>
        <w:rPr>
          <w:rFonts w:hint="eastAsia" w:ascii="宋体" w:hAnsi="宋体" w:eastAsia="宋体" w:cs="宋体"/>
          <w:sz w:val="24"/>
          <w:lang w:eastAsia="zh-CN"/>
        </w:rPr>
        <w:t>人</w:t>
      </w:r>
      <w:r>
        <w:rPr>
          <w:rFonts w:hint="eastAsia" w:ascii="宋体" w:hAnsi="宋体" w:eastAsia="宋体" w:cs="宋体"/>
          <w:sz w:val="24"/>
        </w:rPr>
        <w:t>有权拒绝接收，交货期不予顺延。成交供应商应尽快负责补足或更换。</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（三）</w:t>
      </w:r>
      <w:r>
        <w:rPr>
          <w:rFonts w:hint="eastAsia" w:ascii="宋体" w:hAnsi="宋体" w:eastAsia="宋体" w:cs="宋体"/>
          <w:sz w:val="24"/>
        </w:rPr>
        <w:t>货物送达后，双方应当商定安装及验收时间，成交供应商应在规定时间内安排安装调试，采购</w:t>
      </w:r>
      <w:r>
        <w:rPr>
          <w:rFonts w:hint="eastAsia" w:ascii="宋体" w:hAnsi="宋体" w:eastAsia="宋体" w:cs="宋体"/>
          <w:sz w:val="24"/>
          <w:lang w:eastAsia="zh-CN"/>
        </w:rPr>
        <w:t>人</w:t>
      </w:r>
      <w:r>
        <w:rPr>
          <w:rFonts w:hint="eastAsia" w:ascii="宋体" w:hAnsi="宋体" w:eastAsia="宋体" w:cs="宋体"/>
          <w:sz w:val="24"/>
        </w:rPr>
        <w:t>应在成交供应商安装调试完成后在约定的时限内及时验收。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（四）</w:t>
      </w:r>
      <w:r>
        <w:rPr>
          <w:rFonts w:hint="eastAsia" w:ascii="宋体" w:hAnsi="宋体" w:eastAsia="宋体" w:cs="宋体"/>
          <w:sz w:val="24"/>
        </w:rPr>
        <w:t>采购</w:t>
      </w:r>
      <w:r>
        <w:rPr>
          <w:rFonts w:hint="eastAsia" w:ascii="宋体" w:hAnsi="宋体" w:eastAsia="宋体" w:cs="宋体"/>
          <w:sz w:val="24"/>
          <w:lang w:eastAsia="zh-CN"/>
        </w:rPr>
        <w:t>人</w:t>
      </w:r>
      <w:r>
        <w:rPr>
          <w:rFonts w:hint="eastAsia" w:ascii="宋体" w:hAnsi="宋体" w:eastAsia="宋体" w:cs="宋体"/>
          <w:sz w:val="24"/>
        </w:rPr>
        <w:t>应认真负责对成交供应商所提供的货物按合同约定进行验收，验收结束后，如发现货物质量与采购文件不符，采购</w:t>
      </w:r>
      <w:r>
        <w:rPr>
          <w:rFonts w:hint="eastAsia" w:ascii="宋体" w:hAnsi="宋体" w:eastAsia="宋体" w:cs="宋体"/>
          <w:sz w:val="24"/>
          <w:lang w:eastAsia="zh-CN"/>
        </w:rPr>
        <w:t>人</w:t>
      </w:r>
      <w:r>
        <w:rPr>
          <w:rFonts w:hint="eastAsia" w:ascii="宋体" w:hAnsi="宋体" w:eastAsia="宋体" w:cs="宋体"/>
          <w:sz w:val="24"/>
        </w:rPr>
        <w:t>应当在15个工作日内书面通知成交供应商。成交供应商应当尽快负责补足或更换。</w:t>
      </w:r>
    </w:p>
    <w:p>
      <w:pPr>
        <w:numPr>
          <w:ilvl w:val="0"/>
          <w:numId w:val="0"/>
        </w:numPr>
        <w:spacing w:line="360" w:lineRule="auto"/>
        <w:ind w:leftChars="0" w:firstLine="241" w:firstLineChars="100"/>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九、</w:t>
      </w:r>
      <w:r>
        <w:rPr>
          <w:rFonts w:hint="eastAsia" w:ascii="宋体" w:hAnsi="宋体" w:eastAsia="宋体" w:cs="宋体"/>
          <w:b/>
          <w:bCs/>
          <w:kern w:val="2"/>
          <w:sz w:val="24"/>
          <w:szCs w:val="24"/>
          <w:lang w:val="en-US" w:eastAsia="zh-CN" w:bidi="ar-SA"/>
        </w:rPr>
        <w:t>结算与付款方式</w:t>
      </w:r>
    </w:p>
    <w:p>
      <w:pPr>
        <w:spacing w:line="360" w:lineRule="auto"/>
        <w:ind w:firstLine="480" w:firstLineChars="200"/>
        <w:rPr>
          <w:rFonts w:ascii="宋体" w:hAnsi="宋体" w:cs="宋体"/>
        </w:rPr>
      </w:pPr>
      <w:r>
        <w:rPr>
          <w:rFonts w:hint="eastAsia" w:ascii="宋体" w:hAnsi="宋体" w:eastAsia="宋体" w:cs="宋体"/>
          <w:sz w:val="24"/>
        </w:rPr>
        <w:t>安装调试验收合格后，成交供应商开具合同金额全额发票，凭验收单及相关的财务凭证，办理付款手续。采购人收到相关付款材料后15个工作日内以转账的方式一次性付清全部合同货款金额。</w:t>
      </w:r>
    </w:p>
    <w:p>
      <w:pPr>
        <w:pStyle w:val="2"/>
        <w:ind w:firstLine="241" w:firstLineChars="100"/>
        <w:rPr>
          <w:rFonts w:ascii="宋体" w:hAnsi="宋体" w:cs="宋体"/>
          <w:b/>
          <w:bCs/>
          <w:kern w:val="0"/>
          <w:sz w:val="24"/>
        </w:rPr>
      </w:pPr>
      <w:r>
        <w:rPr>
          <w:rFonts w:hint="eastAsia" w:ascii="宋体" w:hAnsi="宋体" w:cs="宋体"/>
          <w:b/>
          <w:bCs/>
          <w:kern w:val="0"/>
          <w:sz w:val="24"/>
          <w:lang w:eastAsia="zh-CN"/>
        </w:rPr>
        <w:t>十、</w:t>
      </w:r>
      <w:r>
        <w:rPr>
          <w:rFonts w:hint="eastAsia" w:ascii="宋体" w:hAnsi="宋体" w:cs="宋体"/>
          <w:b/>
          <w:bCs/>
          <w:kern w:val="0"/>
          <w:sz w:val="24"/>
        </w:rPr>
        <w:t>售后服务要求</w:t>
      </w:r>
    </w:p>
    <w:bookmarkEnd w:id="28"/>
    <w:bookmarkEnd w:id="29"/>
    <w:bookmarkEnd w:id="30"/>
    <w:bookmarkEnd w:id="31"/>
    <w:bookmarkEnd w:id="32"/>
    <w:bookmarkEnd w:id="33"/>
    <w:bookmarkEnd w:id="34"/>
    <w:bookmarkEnd w:id="35"/>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（一）</w:t>
      </w:r>
      <w:r>
        <w:rPr>
          <w:rFonts w:hint="eastAsia" w:ascii="宋体" w:hAnsi="宋体" w:eastAsia="宋体" w:cs="宋体"/>
          <w:sz w:val="24"/>
        </w:rPr>
        <w:t>本项目所含软、硬件等所有内容须提供三年免费升级、维护、更换等质保服务，质保期从验收合格之日起计算。</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（二）</w:t>
      </w:r>
      <w:r>
        <w:rPr>
          <w:rFonts w:hint="eastAsia" w:ascii="宋体" w:hAnsi="宋体" w:eastAsia="宋体" w:cs="宋体"/>
          <w:sz w:val="24"/>
        </w:rPr>
        <w:t>质保期内提供免费咨询和技术维护服务，同时提供7X24小时电话热线咨询服务。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（三）</w:t>
      </w:r>
      <w:r>
        <w:rPr>
          <w:rFonts w:hint="eastAsia" w:ascii="宋体" w:hAnsi="宋体" w:eastAsia="宋体" w:cs="宋体"/>
          <w:sz w:val="24"/>
        </w:rPr>
        <w:t>成交供应商须派遣技术人员到采购</w:t>
      </w:r>
      <w:r>
        <w:rPr>
          <w:rFonts w:hint="eastAsia" w:ascii="宋体" w:hAnsi="宋体" w:eastAsia="宋体" w:cs="宋体"/>
          <w:sz w:val="24"/>
          <w:lang w:eastAsia="zh-CN"/>
        </w:rPr>
        <w:t>人</w:t>
      </w:r>
      <w:r>
        <w:rPr>
          <w:rFonts w:hint="eastAsia" w:ascii="宋体" w:hAnsi="宋体" w:eastAsia="宋体" w:cs="宋体"/>
          <w:sz w:val="24"/>
        </w:rPr>
        <w:t>指定现场负责设备的安装和调试工作。设备调试正常后，成交供应商须对设备操作及简单维修等注意事项，给予现场培训，确保采购人相关管理人员以及各具体操作人员能熟练使用各设备、平台。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（四）</w:t>
      </w:r>
      <w:r>
        <w:rPr>
          <w:rFonts w:hint="eastAsia" w:ascii="宋体" w:hAnsi="宋体" w:eastAsia="宋体" w:cs="宋体"/>
          <w:sz w:val="24"/>
        </w:rPr>
        <w:t>成交供应商应免费向采购人提供所有软件升级的服务，并明确软件升级的方式和方法，采购人在系统投入使用后，如需对系统软件有所改进，增加新功能以及适应国标或国际标准新建议所做修改的最新版本，均应免费提供采购人使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（五）</w:t>
      </w:r>
      <w:r>
        <w:rPr>
          <w:rFonts w:hint="eastAsia" w:ascii="宋体" w:hAnsi="宋体" w:eastAsia="宋体" w:cs="宋体"/>
          <w:sz w:val="24"/>
        </w:rPr>
        <w:t>在质保期内，若软硬件设备出现故障，成交供应商应在接到故障申报2小时内响应，24小时内排除故障，直至满足最终验收指标和性能的要求。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（六）</w:t>
      </w:r>
      <w:r>
        <w:rPr>
          <w:rFonts w:hint="eastAsia" w:ascii="宋体" w:hAnsi="宋体" w:eastAsia="宋体" w:cs="宋体"/>
          <w:sz w:val="24"/>
        </w:rPr>
        <w:t>成交供应商在质保期内未履行或未完全履行上述所列售后服务的，每违约一次扣除3000元履约保证金，若因此给采购人造成损失的，成交供应商还应赔偿采购人所受的损失,一年内超过三次的，采购人有权扣除全部履约保证金直至终止合同。</w:t>
      </w:r>
    </w:p>
    <w:p>
      <w:pPr>
        <w:adjustRightInd/>
        <w:spacing w:line="360" w:lineRule="auto"/>
        <w:ind w:firstLine="480" w:firstLineChars="200"/>
        <w:rPr>
          <w:rFonts w:ascii="宋体" w:hAnsi="宋体" w:cs="宋体"/>
          <w:sz w:val="24"/>
        </w:rPr>
      </w:pPr>
      <w:r>
        <w:rPr>
          <w:rFonts w:hint="eastAsia" w:ascii="宋体" w:hAnsi="宋体" w:cs="宋体"/>
          <w:kern w:val="2"/>
          <w:sz w:val="24"/>
          <w:highlight w:val="none"/>
        </w:rPr>
        <w:t>（七）本系统需</w:t>
      </w:r>
      <w:r>
        <w:rPr>
          <w:rFonts w:hint="eastAsia" w:ascii="宋体" w:hAnsi="宋体" w:cs="宋体"/>
          <w:sz w:val="24"/>
        </w:rPr>
        <w:t>支持丛</w:t>
      </w:r>
      <w:r>
        <w:rPr>
          <w:rFonts w:hint="eastAsia" w:ascii="宋体" w:hAnsi="宋体" w:cs="宋体"/>
          <w:kern w:val="2"/>
          <w:sz w:val="24"/>
          <w:highlight w:val="none"/>
        </w:rPr>
        <w:t>狱政平台（现使用汇冠平台）</w:t>
      </w:r>
      <w:r>
        <w:rPr>
          <w:rFonts w:hint="eastAsia" w:ascii="宋体" w:hAnsi="宋体" w:cs="宋体"/>
          <w:sz w:val="24"/>
        </w:rPr>
        <w:t>采集所需信息的功能。服务期内若狱政平台有调整，成交人需要免费升级本系统，确保能够采集到所需信息。</w:t>
      </w:r>
    </w:p>
    <w:p>
      <w:pPr>
        <w:adjustRightInd/>
        <w:spacing w:line="360" w:lineRule="auto"/>
        <w:ind w:firstLine="480" w:firstLineChars="200"/>
        <w:rPr>
          <w:rFonts w:ascii="宋体" w:hAnsi="宋体" w:cs="宋体"/>
          <w:kern w:val="2"/>
          <w:sz w:val="24"/>
        </w:rPr>
      </w:pPr>
      <w:r>
        <w:rPr>
          <w:rFonts w:hint="eastAsia" w:ascii="宋体" w:hAnsi="宋体" w:cs="宋体"/>
          <w:sz w:val="24"/>
        </w:rPr>
        <w:t>（八）</w:t>
      </w:r>
      <w:r>
        <w:rPr>
          <w:rFonts w:hint="eastAsia" w:ascii="宋体" w:hAnsi="宋体" w:cs="宋体"/>
          <w:kern w:val="2"/>
          <w:sz w:val="24"/>
          <w:highlight w:val="none"/>
        </w:rPr>
        <w:t>服务期</w:t>
      </w:r>
      <w:r>
        <w:rPr>
          <w:rFonts w:hint="eastAsia" w:ascii="宋体" w:hAnsi="宋体" w:cs="宋体"/>
          <w:sz w:val="24"/>
        </w:rPr>
        <w:t>内，</w:t>
      </w:r>
      <w:r>
        <w:rPr>
          <w:rFonts w:hint="eastAsia" w:ascii="宋体" w:hAnsi="宋体" w:cs="宋体"/>
          <w:kern w:val="2"/>
          <w:sz w:val="24"/>
          <w:highlight w:val="none"/>
        </w:rPr>
        <w:t>如</w:t>
      </w:r>
      <w:r>
        <w:rPr>
          <w:rFonts w:hint="eastAsia" w:ascii="宋体" w:hAnsi="宋体" w:cs="宋体"/>
          <w:sz w:val="24"/>
        </w:rPr>
        <w:t>省监狱管理局相关平台（若有）建设完成，成交人需要免费</w:t>
      </w:r>
      <w:r>
        <w:rPr>
          <w:rFonts w:hint="eastAsia" w:ascii="宋体" w:hAnsi="宋体" w:cs="宋体"/>
          <w:kern w:val="2"/>
          <w:sz w:val="24"/>
          <w:highlight w:val="none"/>
        </w:rPr>
        <w:t>升级本系统</w:t>
      </w:r>
      <w:r>
        <w:rPr>
          <w:rFonts w:hint="eastAsia" w:ascii="宋体" w:hAnsi="宋体" w:cs="宋体"/>
          <w:sz w:val="24"/>
        </w:rPr>
        <w:t>并接入省局系统</w:t>
      </w:r>
      <w:r>
        <w:rPr>
          <w:rFonts w:hint="eastAsia" w:ascii="宋体" w:hAnsi="宋体" w:cs="宋体"/>
          <w:kern w:val="2"/>
          <w:sz w:val="24"/>
          <w:highlight w:val="none"/>
        </w:rPr>
        <w:t>。</w:t>
      </w:r>
    </w:p>
    <w:p>
      <w:pPr>
        <w:spacing w:line="360" w:lineRule="auto"/>
        <w:ind w:firstLine="480" w:firstLineChars="200"/>
        <w:rPr>
          <w:rFonts w:ascii="宋体" w:hAnsi="宋体" w:cs="宋体"/>
          <w:sz w:val="24"/>
        </w:rPr>
      </w:pPr>
      <w:r>
        <w:rPr>
          <w:rFonts w:hint="eastAsia" w:ascii="宋体" w:hAnsi="宋体" w:cs="宋体"/>
          <w:kern w:val="2"/>
          <w:sz w:val="24"/>
        </w:rPr>
        <w:t>（</w:t>
      </w:r>
      <w:r>
        <w:rPr>
          <w:rFonts w:hint="eastAsia" w:ascii="宋体" w:hAnsi="宋体" w:cs="宋体"/>
          <w:sz w:val="24"/>
        </w:rPr>
        <w:t>九</w:t>
      </w:r>
      <w:r>
        <w:rPr>
          <w:rFonts w:hint="eastAsia" w:ascii="宋体" w:hAnsi="宋体" w:cs="宋体"/>
          <w:kern w:val="2"/>
          <w:sz w:val="24"/>
        </w:rPr>
        <w:t>）</w:t>
      </w:r>
      <w:r>
        <w:rPr>
          <w:rFonts w:hint="eastAsia" w:ascii="宋体" w:hAnsi="宋体" w:cs="宋体"/>
          <w:sz w:val="24"/>
        </w:rPr>
        <w:t>成交人需</w:t>
      </w:r>
      <w:r>
        <w:rPr>
          <w:rFonts w:hint="eastAsia" w:ascii="宋体" w:hAnsi="宋体" w:cs="宋体"/>
          <w:kern w:val="2"/>
          <w:sz w:val="24"/>
        </w:rPr>
        <w:t>将原有的亲情电话平台数据根据采购人需要导入本系统，并协助处理相关账号的对账退费等工作。</w:t>
      </w:r>
    </w:p>
    <w:p>
      <w:pPr>
        <w:spacing w:line="360" w:lineRule="auto"/>
        <w:ind w:firstLine="480" w:firstLineChars="200"/>
        <w:rPr>
          <w:rFonts w:hint="eastAsia"/>
        </w:rPr>
      </w:pPr>
      <w:r>
        <w:rPr>
          <w:rFonts w:hint="eastAsia" w:ascii="宋体" w:hAnsi="宋体" w:cs="宋体"/>
          <w:sz w:val="24"/>
        </w:rPr>
        <w:t>（十）成交人需满足采购人的业务使用诉求，实现产品功能及用户体验的优化。成交人应无偿提供标准数据接口至采购人，以供第三方厂家调用，同时，成交人根据采购人业务诉求，封装标准SDK，以备后续第三方厂家在业务应用层做二次开发使用。</w:t>
      </w:r>
    </w:p>
    <w:p>
      <w:pPr>
        <w:spacing w:line="360" w:lineRule="auto"/>
        <w:ind w:firstLine="241" w:firstLineChars="100"/>
        <w:rPr>
          <w:rFonts w:hint="eastAsia" w:ascii="宋体" w:hAnsi="宋体" w:eastAsia="宋体" w:cs="宋体"/>
          <w:b/>
          <w:bCs/>
          <w:sz w:val="24"/>
        </w:rPr>
      </w:pPr>
      <w:r>
        <w:rPr>
          <w:rFonts w:hint="eastAsia" w:ascii="宋体" w:hAnsi="宋体" w:cs="宋体"/>
          <w:b/>
          <w:bCs/>
          <w:kern w:val="0"/>
          <w:sz w:val="24"/>
        </w:rPr>
        <w:t>十</w:t>
      </w:r>
      <w:r>
        <w:rPr>
          <w:rFonts w:hint="eastAsia" w:ascii="宋体" w:hAnsi="宋体" w:cs="宋体"/>
          <w:b/>
          <w:bCs/>
          <w:kern w:val="0"/>
          <w:sz w:val="24"/>
          <w:lang w:eastAsia="zh-CN"/>
        </w:rPr>
        <w:t>一</w:t>
      </w:r>
      <w:r>
        <w:rPr>
          <w:rFonts w:hint="eastAsia" w:ascii="宋体" w:hAnsi="宋体" w:cs="宋体"/>
          <w:b/>
          <w:bCs/>
          <w:kern w:val="0"/>
          <w:sz w:val="24"/>
        </w:rPr>
        <w:t>、</w:t>
      </w:r>
      <w:r>
        <w:rPr>
          <w:rFonts w:hint="eastAsia" w:ascii="宋体" w:hAnsi="宋体" w:eastAsia="宋体" w:cs="宋体"/>
          <w:b/>
          <w:bCs/>
          <w:sz w:val="24"/>
        </w:rPr>
        <w:t>违约责任要求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（一）</w:t>
      </w:r>
      <w:r>
        <w:rPr>
          <w:rFonts w:hint="eastAsia" w:ascii="宋体" w:hAnsi="宋体" w:eastAsia="宋体" w:cs="宋体"/>
          <w:sz w:val="24"/>
        </w:rPr>
        <w:t>成交供应商应在经营范围内经营，否则应承担由此产生的法律责任。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（二）</w:t>
      </w:r>
      <w:r>
        <w:rPr>
          <w:rFonts w:hint="eastAsia" w:ascii="宋体" w:hAnsi="宋体" w:eastAsia="宋体" w:cs="宋体"/>
          <w:sz w:val="24"/>
        </w:rPr>
        <w:t>除不可抗拒原因，成交供应商单方解除合同的，没收全额履约保证金，如对采购</w:t>
      </w:r>
      <w:r>
        <w:rPr>
          <w:rFonts w:hint="eastAsia" w:ascii="宋体" w:hAnsi="宋体" w:eastAsia="宋体" w:cs="宋体"/>
          <w:sz w:val="24"/>
          <w:lang w:eastAsia="zh-CN"/>
        </w:rPr>
        <w:t>人</w:t>
      </w:r>
      <w:r>
        <w:rPr>
          <w:rFonts w:hint="eastAsia" w:ascii="宋体" w:hAnsi="宋体" w:eastAsia="宋体" w:cs="宋体"/>
          <w:sz w:val="24"/>
        </w:rPr>
        <w:t>造成其他损失的，成交供应商需另行支付相应的赔偿。</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（三）</w:t>
      </w:r>
      <w:r>
        <w:rPr>
          <w:rFonts w:hint="eastAsia" w:ascii="宋体" w:hAnsi="宋体" w:eastAsia="宋体" w:cs="宋体"/>
          <w:sz w:val="24"/>
        </w:rPr>
        <w:t>在明确违约责任后，成交供应商应在采购人发出书面通知书之日起十个工作日内支付违约金、赔偿金等。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（四）</w:t>
      </w:r>
      <w:r>
        <w:rPr>
          <w:rFonts w:hint="eastAsia" w:ascii="宋体" w:hAnsi="宋体" w:eastAsia="宋体" w:cs="宋体"/>
          <w:sz w:val="24"/>
        </w:rPr>
        <w:t>成交供应商超出约定供货期限15个工作日不能按期交货的，采购</w:t>
      </w:r>
      <w:r>
        <w:rPr>
          <w:rFonts w:hint="eastAsia" w:ascii="宋体" w:hAnsi="宋体" w:eastAsia="宋体" w:cs="宋体"/>
          <w:sz w:val="24"/>
          <w:lang w:eastAsia="zh-CN"/>
        </w:rPr>
        <w:t>人</w:t>
      </w:r>
      <w:r>
        <w:rPr>
          <w:rFonts w:hint="eastAsia" w:ascii="宋体" w:hAnsi="宋体" w:eastAsia="宋体" w:cs="宋体"/>
          <w:sz w:val="24"/>
        </w:rPr>
        <w:t>扣除成交供应商履约保证金3000元。成交供应商超出约定供货期限30个工作日不能按期交货的，采购</w:t>
      </w:r>
      <w:r>
        <w:rPr>
          <w:rFonts w:hint="eastAsia" w:ascii="宋体" w:hAnsi="宋体" w:eastAsia="宋体" w:cs="宋体"/>
          <w:sz w:val="24"/>
          <w:lang w:eastAsia="zh-CN"/>
        </w:rPr>
        <w:t>人</w:t>
      </w:r>
      <w:r>
        <w:rPr>
          <w:rFonts w:hint="eastAsia" w:ascii="宋体" w:hAnsi="宋体" w:eastAsia="宋体" w:cs="宋体"/>
          <w:sz w:val="24"/>
        </w:rPr>
        <w:t>扣除成交供应商剩余全部履约保证金，并终止合同。如对采购</w:t>
      </w:r>
      <w:r>
        <w:rPr>
          <w:rFonts w:hint="eastAsia" w:ascii="宋体" w:hAnsi="宋体" w:eastAsia="宋体" w:cs="宋体"/>
          <w:sz w:val="24"/>
          <w:lang w:eastAsia="zh-CN"/>
        </w:rPr>
        <w:t>人</w:t>
      </w:r>
      <w:r>
        <w:rPr>
          <w:rFonts w:hint="eastAsia" w:ascii="宋体" w:hAnsi="宋体" w:eastAsia="宋体" w:cs="宋体"/>
          <w:sz w:val="24"/>
        </w:rPr>
        <w:t>造成其他损失的，成交供应商需另行支付相应的赔偿。</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（五）</w:t>
      </w:r>
      <w:r>
        <w:rPr>
          <w:rFonts w:hint="eastAsia" w:ascii="宋体" w:hAnsi="宋体" w:eastAsia="宋体" w:cs="宋体"/>
          <w:sz w:val="24"/>
        </w:rPr>
        <w:t>成交供应商所交货物品种、型号、测试报告等不符合成交要求的，采购</w:t>
      </w:r>
      <w:r>
        <w:rPr>
          <w:rFonts w:hint="eastAsia" w:ascii="宋体" w:hAnsi="宋体" w:eastAsia="宋体" w:cs="宋体"/>
          <w:sz w:val="24"/>
          <w:lang w:eastAsia="zh-CN"/>
        </w:rPr>
        <w:t>人</w:t>
      </w:r>
      <w:r>
        <w:rPr>
          <w:rFonts w:hint="eastAsia" w:ascii="宋体" w:hAnsi="宋体" w:eastAsia="宋体" w:cs="宋体"/>
          <w:sz w:val="24"/>
        </w:rPr>
        <w:t>有权拒收，原则上退换货，并每次扣除成交供应商履约保证金3000元，如对采购</w:t>
      </w:r>
      <w:r>
        <w:rPr>
          <w:rFonts w:hint="eastAsia" w:ascii="宋体" w:hAnsi="宋体" w:eastAsia="宋体" w:cs="宋体"/>
          <w:sz w:val="24"/>
          <w:lang w:eastAsia="zh-CN"/>
        </w:rPr>
        <w:t>人</w:t>
      </w:r>
      <w:r>
        <w:rPr>
          <w:rFonts w:hint="eastAsia" w:ascii="宋体" w:hAnsi="宋体" w:eastAsia="宋体" w:cs="宋体"/>
          <w:sz w:val="24"/>
        </w:rPr>
        <w:t>造成其他损失的，成交供应商需另行支付相应的赔偿，直至终止合同。</w:t>
      </w:r>
    </w:p>
    <w:p>
      <w:pPr>
        <w:spacing w:line="360" w:lineRule="auto"/>
        <w:ind w:firstLine="480" w:firstLineChars="200"/>
        <w:rPr>
          <w:rFonts w:hint="eastAsia" w:ascii="宋体" w:hAnsi="宋体" w:cs="宋体"/>
          <w:b/>
          <w:bCs/>
          <w:kern w:val="0"/>
          <w:sz w:val="24"/>
          <w:lang w:eastAsia="zh-CN"/>
        </w:rPr>
      </w:pPr>
      <w:r>
        <w:rPr>
          <w:rFonts w:hint="eastAsia" w:ascii="宋体" w:hAnsi="宋体" w:eastAsia="宋体" w:cs="宋体"/>
          <w:sz w:val="24"/>
          <w:lang w:eastAsia="zh-CN"/>
        </w:rPr>
        <w:t>（六）</w:t>
      </w:r>
      <w:r>
        <w:rPr>
          <w:rFonts w:hint="eastAsia" w:ascii="宋体" w:hAnsi="宋体" w:eastAsia="宋体" w:cs="宋体"/>
          <w:sz w:val="24"/>
        </w:rPr>
        <w:t>本项目不允许成交供应商以任何名义和理由进行转包，如有发现，采购</w:t>
      </w:r>
      <w:r>
        <w:rPr>
          <w:rFonts w:hint="eastAsia" w:ascii="宋体" w:hAnsi="宋体" w:eastAsia="宋体" w:cs="宋体"/>
          <w:sz w:val="24"/>
          <w:lang w:eastAsia="zh-CN"/>
        </w:rPr>
        <w:t>人</w:t>
      </w:r>
      <w:r>
        <w:rPr>
          <w:rFonts w:hint="eastAsia" w:ascii="宋体" w:hAnsi="宋体" w:eastAsia="宋体" w:cs="宋体"/>
          <w:sz w:val="24"/>
        </w:rPr>
        <w:t>有权单方终止合同，没收履约保证金。如履约保证金不能弥补违约对采购方造成的损失的，成交供应商另行支付相应的赔偿。</w:t>
      </w:r>
    </w:p>
    <w:p>
      <w:pPr>
        <w:spacing w:line="360" w:lineRule="auto"/>
        <w:ind w:firstLine="241" w:firstLineChars="100"/>
        <w:rPr>
          <w:rFonts w:ascii="宋体" w:hAnsi="宋体" w:cs="宋体"/>
          <w:b/>
          <w:bCs/>
          <w:kern w:val="0"/>
          <w:sz w:val="24"/>
        </w:rPr>
      </w:pPr>
      <w:r>
        <w:rPr>
          <w:rFonts w:hint="eastAsia" w:ascii="宋体" w:hAnsi="宋体" w:cs="宋体"/>
          <w:b/>
          <w:bCs/>
          <w:kern w:val="0"/>
          <w:sz w:val="24"/>
          <w:lang w:eastAsia="zh-CN"/>
        </w:rPr>
        <w:t>十二、</w:t>
      </w:r>
      <w:r>
        <w:rPr>
          <w:rFonts w:hint="eastAsia" w:ascii="宋体" w:hAnsi="宋体" w:cs="宋体"/>
          <w:b/>
          <w:bCs/>
          <w:kern w:val="0"/>
          <w:sz w:val="24"/>
        </w:rPr>
        <w:t>其它事项</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lang w:eastAsia="zh-CN"/>
        </w:rPr>
        <w:t>（一）</w:t>
      </w:r>
      <w:r>
        <w:rPr>
          <w:rFonts w:hint="eastAsia" w:ascii="宋体" w:hAnsi="宋体" w:eastAsia="宋体" w:cs="宋体"/>
          <w:b/>
          <w:bCs/>
          <w:sz w:val="24"/>
        </w:rPr>
        <w:t>质量要求和技术标准：</w:t>
      </w:r>
      <w:r>
        <w:rPr>
          <w:rFonts w:hint="eastAsia" w:ascii="宋体" w:hAnsi="宋体" w:eastAsia="宋体" w:cs="宋体"/>
          <w:sz w:val="24"/>
        </w:rPr>
        <w:t>成交供应商应保证向采购</w:t>
      </w:r>
      <w:r>
        <w:rPr>
          <w:rFonts w:hint="eastAsia" w:ascii="宋体" w:hAnsi="宋体" w:eastAsia="宋体" w:cs="宋体"/>
          <w:sz w:val="24"/>
          <w:lang w:eastAsia="zh-CN"/>
        </w:rPr>
        <w:t>人</w:t>
      </w:r>
      <w:r>
        <w:rPr>
          <w:rFonts w:hint="eastAsia" w:ascii="宋体" w:hAnsi="宋体" w:eastAsia="宋体" w:cs="宋体"/>
          <w:sz w:val="24"/>
        </w:rPr>
        <w:t>交付的货物与成交的货物完全相符，各项技术指标（如规格、型号、材质、颜色等）符合中国国家标准、地方标准和行业标准。所供货物的配件、说明书、合格证完整有效，否则采购人有权要求换货或退货，由此造成的损失由成交供应商承担。</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lang w:eastAsia="zh-CN"/>
        </w:rPr>
        <w:t>（二）</w:t>
      </w:r>
      <w:r>
        <w:rPr>
          <w:rFonts w:hint="eastAsia" w:ascii="宋体" w:hAnsi="宋体" w:eastAsia="宋体" w:cs="宋体"/>
          <w:b/>
          <w:bCs/>
          <w:sz w:val="24"/>
        </w:rPr>
        <w:t>知识产权：</w:t>
      </w:r>
      <w:r>
        <w:rPr>
          <w:rFonts w:hint="eastAsia" w:ascii="宋体" w:hAnsi="宋体" w:eastAsia="宋体" w:cs="宋体"/>
          <w:sz w:val="24"/>
        </w:rPr>
        <w:t>成交供应商应当保证其所提供的产品为符合国家知识产权法律法规要求的正规正版产品，且上述产品不属于假冒伪劣商品； 成交供应商还应保证采购方在使用该产品或其任何一部分时不受到第三方关于侵犯知识产权以及专利权、商标权或工业设计权等知识产权方面的指控，任何第三方如果提出此方面指控均与采购方无关，成交供应商应与第三方交涉，并承担可能发生的一切法律责任、费用和后果；若采购方因此而遭致损失的，成交供应商应赔偿该损失。</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（三）</w:t>
      </w:r>
      <w:r>
        <w:rPr>
          <w:rFonts w:hint="eastAsia" w:ascii="宋体" w:hAnsi="宋体" w:eastAsia="宋体" w:cs="宋体"/>
          <w:sz w:val="24"/>
        </w:rPr>
        <w:t>本采购项目的采购文件、乙方的投标文件以及相关的澄清确认函（若有）均为本合同不可分割的一部分，与本合同具有同等法律效力。</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（四）</w:t>
      </w:r>
      <w:r>
        <w:rPr>
          <w:rFonts w:hint="eastAsia" w:ascii="宋体" w:hAnsi="宋体" w:eastAsia="宋体" w:cs="宋体"/>
          <w:sz w:val="24"/>
        </w:rPr>
        <w:t>由于甲方单位管理的特殊性，要求乙方指派送货或管理人员必须为男性，且无犯罪前科等符合甲方外涉人员的管理规定。乙方送货车辆应性能安全可靠，门窗完好无损，同时随车配备安全保险锁，遵守甲方单位车辆相关管理规定。</w:t>
      </w:r>
    </w:p>
    <w:p>
      <w:pPr>
        <w:pStyle w:val="41"/>
        <w:numPr>
          <w:ilvl w:val="0"/>
          <w:numId w:val="0"/>
        </w:numPr>
        <w:spacing w:line="600" w:lineRule="exact"/>
        <w:jc w:val="both"/>
        <w:rPr>
          <w:rStyle w:val="20"/>
          <w:rFonts w:hAnsi="宋体"/>
          <w:b/>
          <w:sz w:val="44"/>
          <w:szCs w:val="44"/>
        </w:rPr>
      </w:pPr>
      <w:r>
        <w:rPr>
          <w:rFonts w:hint="eastAsia" w:ascii="宋体" w:hAnsi="宋体" w:eastAsia="宋体" w:cs="宋体"/>
          <w:sz w:val="24"/>
          <w:lang w:eastAsia="zh-CN"/>
        </w:rPr>
        <w:t>（五）</w:t>
      </w:r>
      <w:r>
        <w:rPr>
          <w:rFonts w:hint="eastAsia" w:ascii="宋体" w:hAnsi="宋体" w:eastAsia="宋体" w:cs="宋体"/>
          <w:sz w:val="24"/>
        </w:rPr>
        <w:t>保密规定：根据甲方保密规定，乙方要认真遵守国家保密法律、法规和规章制度，履行保密义务；乙方相关责任人员及进入甲方工作区域的工作人员需签订保密承诺书，要严格履行保密义务，未经甲方允许严禁将甲方工作文件等内部资料泄露出去，如发生泄密行为，甲方将依据有关法律法规进行追责处理。</w:t>
      </w:r>
    </w:p>
    <w:p>
      <w:pPr>
        <w:pStyle w:val="41"/>
        <w:spacing w:line="600" w:lineRule="exact"/>
        <w:ind w:left="180"/>
        <w:jc w:val="center"/>
        <w:rPr>
          <w:rStyle w:val="20"/>
          <w:rFonts w:hAnsi="宋体"/>
          <w:b/>
          <w:sz w:val="36"/>
          <w:szCs w:val="36"/>
        </w:rPr>
      </w:pPr>
    </w:p>
    <w:p>
      <w:pPr>
        <w:pStyle w:val="2"/>
        <w:spacing w:line="360" w:lineRule="auto"/>
        <w:ind w:firstLine="482" w:firstLineChars="200"/>
        <w:rPr>
          <w:rFonts w:hint="eastAsia" w:ascii="宋体" w:hAnsi="宋体" w:cs="宋体"/>
          <w:b/>
          <w:kern w:val="0"/>
        </w:rPr>
      </w:pPr>
      <w:bookmarkStart w:id="36" w:name="_Toc20231"/>
      <w:bookmarkStart w:id="37" w:name="_Toc13805"/>
      <w:r>
        <w:rPr>
          <w:rStyle w:val="17"/>
          <w:rFonts w:hint="eastAsia" w:ascii="宋体" w:hAnsi="宋体" w:cs="宋体"/>
        </w:rPr>
        <w:t>注：本</w:t>
      </w:r>
      <w:r>
        <w:rPr>
          <w:rStyle w:val="17"/>
          <w:rFonts w:hint="eastAsia" w:ascii="宋体" w:hAnsi="宋体" w:cs="宋体"/>
          <w:lang w:eastAsia="zh-CN"/>
        </w:rPr>
        <w:t>竞价采购文件</w:t>
      </w:r>
      <w:r>
        <w:rPr>
          <w:rStyle w:val="17"/>
          <w:rFonts w:hint="eastAsia" w:ascii="宋体" w:hAnsi="宋体" w:cs="宋体"/>
        </w:rPr>
        <w:t>第</w:t>
      </w:r>
      <w:r>
        <w:rPr>
          <w:rStyle w:val="17"/>
          <w:rFonts w:hint="eastAsia" w:ascii="宋体" w:hAnsi="宋体" w:cs="宋体"/>
          <w:lang w:eastAsia="zh-CN"/>
        </w:rPr>
        <w:t>三</w:t>
      </w:r>
      <w:r>
        <w:rPr>
          <w:rStyle w:val="17"/>
          <w:rFonts w:hint="eastAsia" w:ascii="宋体" w:hAnsi="宋体" w:cs="宋体"/>
        </w:rPr>
        <w:t>章</w:t>
      </w:r>
      <w:r>
        <w:rPr>
          <w:rStyle w:val="17"/>
          <w:rFonts w:hint="eastAsia" w:ascii="宋体" w:hAnsi="宋体" w:cs="宋体"/>
          <w:lang w:eastAsia="zh-CN"/>
        </w:rPr>
        <w:t>采购</w:t>
      </w:r>
      <w:r>
        <w:rPr>
          <w:rStyle w:val="17"/>
          <w:rFonts w:hint="eastAsia" w:ascii="宋体" w:hAnsi="宋体" w:cs="宋体"/>
        </w:rPr>
        <w:t>内容及要求的所有要求均为重要要求，</w:t>
      </w:r>
      <w:r>
        <w:rPr>
          <w:rStyle w:val="17"/>
          <w:rFonts w:hint="eastAsia" w:ascii="宋体" w:hAnsi="宋体" w:cs="宋体"/>
          <w:lang w:eastAsia="zh-CN"/>
        </w:rPr>
        <w:t>报价供应商</w:t>
      </w:r>
      <w:r>
        <w:rPr>
          <w:rStyle w:val="17"/>
          <w:rFonts w:hint="eastAsia" w:ascii="宋体" w:hAnsi="宋体" w:cs="宋体"/>
        </w:rPr>
        <w:t>无法满足以上要求的，视为重大偏离，为无效投标。</w:t>
      </w:r>
    </w:p>
    <w:p>
      <w:pPr>
        <w:spacing w:line="360" w:lineRule="auto"/>
        <w:jc w:val="both"/>
        <w:rPr>
          <w:rStyle w:val="61"/>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360" w:lineRule="auto"/>
        <w:jc w:val="center"/>
        <w:rPr>
          <w:rStyle w:val="61"/>
          <w:rFonts w:hint="eastAsia"/>
        </w:rPr>
      </w:pPr>
    </w:p>
    <w:p>
      <w:pPr>
        <w:spacing w:line="360" w:lineRule="auto"/>
        <w:jc w:val="center"/>
        <w:rPr>
          <w:rStyle w:val="61"/>
          <w:rFonts w:hint="eastAsia"/>
        </w:rPr>
      </w:pPr>
    </w:p>
    <w:p>
      <w:pPr>
        <w:spacing w:line="360" w:lineRule="auto"/>
        <w:jc w:val="center"/>
        <w:rPr>
          <w:rStyle w:val="61"/>
          <w:rFonts w:hint="eastAsia"/>
        </w:rPr>
      </w:pPr>
    </w:p>
    <w:p>
      <w:pPr>
        <w:spacing w:line="360" w:lineRule="auto"/>
        <w:jc w:val="center"/>
        <w:rPr>
          <w:rStyle w:val="61"/>
          <w:rFonts w:hint="eastAsia"/>
        </w:rPr>
      </w:pPr>
    </w:p>
    <w:p>
      <w:pPr>
        <w:pStyle w:val="2"/>
        <w:rPr>
          <w:rStyle w:val="61"/>
          <w:rFonts w:hint="eastAsia"/>
        </w:rPr>
      </w:pPr>
    </w:p>
    <w:p>
      <w:pPr>
        <w:rPr>
          <w:rStyle w:val="61"/>
          <w:rFonts w:hint="eastAsia"/>
        </w:rPr>
      </w:pPr>
    </w:p>
    <w:p>
      <w:pPr>
        <w:pStyle w:val="2"/>
        <w:rPr>
          <w:rStyle w:val="61"/>
          <w:rFonts w:hint="eastAsia"/>
        </w:rPr>
      </w:pPr>
    </w:p>
    <w:p>
      <w:pPr>
        <w:rPr>
          <w:rStyle w:val="61"/>
          <w:rFonts w:hint="eastAsia"/>
        </w:rPr>
      </w:pPr>
    </w:p>
    <w:p>
      <w:pPr>
        <w:pStyle w:val="2"/>
        <w:rPr>
          <w:rStyle w:val="61"/>
          <w:rFonts w:hint="eastAsia"/>
        </w:rPr>
      </w:pPr>
    </w:p>
    <w:p>
      <w:pPr>
        <w:rPr>
          <w:rStyle w:val="61"/>
          <w:rFonts w:hint="eastAsia"/>
        </w:rPr>
      </w:pPr>
    </w:p>
    <w:p>
      <w:pPr>
        <w:pStyle w:val="2"/>
        <w:rPr>
          <w:rStyle w:val="61"/>
          <w:rFonts w:hint="eastAsia"/>
        </w:rPr>
      </w:pPr>
    </w:p>
    <w:p>
      <w:pPr>
        <w:rPr>
          <w:rFonts w:hint="eastAsia"/>
        </w:rPr>
      </w:pPr>
    </w:p>
    <w:p>
      <w:pPr>
        <w:spacing w:line="360" w:lineRule="auto"/>
        <w:jc w:val="center"/>
        <w:rPr>
          <w:rStyle w:val="61"/>
          <w:rFonts w:hint="eastAsia"/>
        </w:rPr>
      </w:pPr>
      <w:r>
        <w:rPr>
          <w:rStyle w:val="61"/>
          <w:rFonts w:hint="eastAsia"/>
        </w:rPr>
        <w:t>第四</w:t>
      </w:r>
      <w:r>
        <w:rPr>
          <w:rStyle w:val="61"/>
          <w:rFonts w:hint="eastAsia"/>
          <w:lang w:eastAsia="zh-CN"/>
        </w:rPr>
        <w:t>章</w:t>
      </w:r>
      <w:r>
        <w:rPr>
          <w:rStyle w:val="61"/>
          <w:rFonts w:hint="eastAsia"/>
        </w:rPr>
        <w:t>  采购合同（参考文本）</w:t>
      </w:r>
      <w:bookmarkEnd w:id="36"/>
      <w:bookmarkEnd w:id="37"/>
    </w:p>
    <w:p>
      <w:pPr>
        <w:pStyle w:val="11"/>
        <w:widowControl/>
      </w:pPr>
      <w:bookmarkStart w:id="38" w:name="_Toc18060"/>
      <w:r>
        <w:rPr>
          <w:rFonts w:hint="eastAsia" w:ascii="宋体" w:hAnsi="宋体" w:cs="宋体"/>
        </w:rPr>
        <w:t>甲方：</w:t>
      </w:r>
      <w:r>
        <w:rPr>
          <w:rFonts w:hint="eastAsia" w:ascii="宋体" w:hAnsi="宋体" w:cs="宋体"/>
          <w:u w:val="single"/>
        </w:rPr>
        <w:t>（采购人全称）</w:t>
      </w:r>
    </w:p>
    <w:p>
      <w:pPr>
        <w:pStyle w:val="11"/>
        <w:widowControl/>
      </w:pPr>
      <w:r>
        <w:rPr>
          <w:rFonts w:hint="eastAsia" w:ascii="宋体" w:hAnsi="宋体" w:cs="宋体"/>
        </w:rPr>
        <w:t>乙方：</w:t>
      </w:r>
      <w:r>
        <w:rPr>
          <w:rFonts w:hint="eastAsia" w:ascii="宋体" w:hAnsi="宋体" w:cs="宋体"/>
          <w:u w:val="single"/>
        </w:rPr>
        <w:t>（中标人全称）</w:t>
      </w:r>
    </w:p>
    <w:p>
      <w:pPr>
        <w:pStyle w:val="11"/>
        <w:widowControl/>
        <w:spacing w:before="0" w:beforeAutospacing="0" w:after="0" w:afterAutospacing="0" w:line="360" w:lineRule="auto"/>
        <w:ind w:firstLine="480"/>
      </w:pPr>
      <w:r>
        <w:rPr>
          <w:rFonts w:hint="eastAsia" w:ascii="宋体" w:hAnsi="宋体" w:cs="宋体"/>
        </w:rPr>
        <w:t>根据招标编号为</w:t>
      </w:r>
      <w:r>
        <w:rPr>
          <w:rFonts w:hint="eastAsia" w:ascii="宋体" w:hAnsi="宋体" w:cs="宋体"/>
          <w:u w:val="single"/>
        </w:rPr>
        <w:t>            </w:t>
      </w:r>
      <w:r>
        <w:rPr>
          <w:rFonts w:hint="eastAsia" w:ascii="宋体" w:hAnsi="宋体" w:cs="宋体"/>
        </w:rPr>
        <w:t>的</w:t>
      </w:r>
      <w:r>
        <w:rPr>
          <w:rFonts w:hint="eastAsia" w:ascii="宋体" w:hAnsi="宋体" w:cs="宋体"/>
          <w:u w:val="single"/>
        </w:rPr>
        <w:t>（填写“项目名称”）</w:t>
      </w:r>
      <w:r>
        <w:rPr>
          <w:rFonts w:hint="eastAsia" w:ascii="宋体" w:hAnsi="宋体" w:cs="宋体"/>
        </w:rPr>
        <w:t>项目（以下简称：“本项目”）的招标结果，乙方为中标人。现经甲乙双方友好协商，就以下事项达成一致并签订本合同：</w:t>
      </w:r>
    </w:p>
    <w:p>
      <w:pPr>
        <w:pStyle w:val="11"/>
        <w:widowControl/>
        <w:spacing w:before="0" w:beforeAutospacing="0" w:after="0" w:afterAutospacing="0" w:line="360" w:lineRule="auto"/>
        <w:ind w:firstLine="480"/>
      </w:pPr>
      <w:r>
        <w:rPr>
          <w:rFonts w:hint="eastAsia" w:ascii="宋体" w:hAnsi="宋体" w:cs="宋体"/>
        </w:rPr>
        <w:t>1、下列合同文件是构成本合同不可分割的部分：</w:t>
      </w:r>
    </w:p>
    <w:p>
      <w:pPr>
        <w:pStyle w:val="11"/>
        <w:widowControl/>
        <w:spacing w:before="0" w:beforeAutospacing="0" w:after="0" w:afterAutospacing="0" w:line="360" w:lineRule="auto"/>
        <w:ind w:firstLine="480"/>
      </w:pPr>
      <w:r>
        <w:rPr>
          <w:rFonts w:hint="eastAsia" w:ascii="宋体" w:hAnsi="宋体" w:cs="宋体"/>
        </w:rPr>
        <w:t>1.1合同条款；</w:t>
      </w:r>
    </w:p>
    <w:p>
      <w:pPr>
        <w:pStyle w:val="11"/>
        <w:widowControl/>
        <w:spacing w:before="0" w:beforeAutospacing="0" w:after="0" w:afterAutospacing="0" w:line="360" w:lineRule="auto"/>
        <w:ind w:firstLine="480"/>
      </w:pPr>
      <w:r>
        <w:rPr>
          <w:rFonts w:hint="eastAsia" w:ascii="宋体" w:hAnsi="宋体" w:cs="宋体"/>
        </w:rPr>
        <w:t>1.2招标文件、乙方的投标文件；</w:t>
      </w:r>
    </w:p>
    <w:p>
      <w:pPr>
        <w:pStyle w:val="11"/>
        <w:widowControl/>
        <w:spacing w:before="0" w:beforeAutospacing="0" w:after="0" w:afterAutospacing="0" w:line="360" w:lineRule="auto"/>
        <w:ind w:firstLine="480"/>
      </w:pPr>
      <w:r>
        <w:rPr>
          <w:rFonts w:hint="eastAsia" w:ascii="宋体" w:hAnsi="宋体" w:cs="宋体"/>
        </w:rPr>
        <w:t>1.3其他文件或材料：□无。□</w:t>
      </w:r>
      <w:r>
        <w:rPr>
          <w:rFonts w:hint="eastAsia" w:ascii="宋体" w:hAnsi="宋体" w:cs="宋体"/>
          <w:u w:val="single"/>
        </w:rPr>
        <w:t>（根据实际情况填写需要增加的内容）</w:t>
      </w:r>
      <w:r>
        <w:rPr>
          <w:rFonts w:hint="eastAsia" w:ascii="宋体" w:hAnsi="宋体" w:cs="宋体"/>
        </w:rPr>
        <w:t>。</w:t>
      </w:r>
    </w:p>
    <w:p>
      <w:pPr>
        <w:pStyle w:val="11"/>
        <w:widowControl/>
        <w:spacing w:before="0" w:beforeAutospacing="0" w:after="0" w:afterAutospacing="0" w:line="360" w:lineRule="auto"/>
        <w:ind w:firstLine="480"/>
      </w:pPr>
      <w:r>
        <w:rPr>
          <w:rFonts w:hint="eastAsia" w:ascii="宋体" w:hAnsi="宋体" w:cs="宋体"/>
        </w:rPr>
        <w:t>2、合同标的</w:t>
      </w:r>
    </w:p>
    <w:p>
      <w:pPr>
        <w:pStyle w:val="11"/>
        <w:widowControl/>
        <w:spacing w:before="0" w:beforeAutospacing="0" w:after="0" w:afterAutospacing="0" w:line="360" w:lineRule="auto"/>
        <w:ind w:firstLine="480"/>
      </w:pPr>
      <w:r>
        <w:rPr>
          <w:rFonts w:hint="eastAsia" w:ascii="宋体" w:hAnsi="宋体" w:cs="宋体"/>
          <w:u w:val="single"/>
        </w:rPr>
        <w:t>（根据实际情况填写，可以是表格或文字描述）</w:t>
      </w:r>
      <w:r>
        <w:rPr>
          <w:rFonts w:hint="eastAsia" w:ascii="宋体" w:hAnsi="宋体" w:cs="宋体"/>
        </w:rPr>
        <w:t>。</w:t>
      </w:r>
    </w:p>
    <w:p>
      <w:pPr>
        <w:pStyle w:val="11"/>
        <w:widowControl/>
        <w:spacing w:before="0" w:beforeAutospacing="0" w:after="0" w:afterAutospacing="0" w:line="360" w:lineRule="auto"/>
        <w:ind w:firstLine="480"/>
      </w:pPr>
      <w:r>
        <w:rPr>
          <w:rFonts w:hint="eastAsia" w:ascii="宋体" w:hAnsi="宋体" w:cs="宋体"/>
        </w:rPr>
        <w:t>3、合同总金额</w:t>
      </w:r>
    </w:p>
    <w:p>
      <w:pPr>
        <w:pStyle w:val="11"/>
        <w:widowControl/>
        <w:spacing w:before="0" w:beforeAutospacing="0" w:after="0" w:afterAutospacing="0" w:line="360" w:lineRule="auto"/>
        <w:ind w:firstLine="480"/>
      </w:pPr>
      <w:r>
        <w:rPr>
          <w:rFonts w:hint="eastAsia" w:ascii="宋体" w:hAnsi="宋体" w:cs="宋体"/>
        </w:rPr>
        <w:t>3.1合同总金额为人民币大写：</w:t>
      </w:r>
      <w:r>
        <w:rPr>
          <w:rFonts w:hint="eastAsia" w:ascii="宋体" w:hAnsi="宋体" w:cs="宋体"/>
          <w:u w:val="single"/>
        </w:rPr>
        <w:t>              </w:t>
      </w:r>
      <w:r>
        <w:rPr>
          <w:rFonts w:hint="eastAsia" w:ascii="宋体" w:hAnsi="宋体" w:cs="宋体"/>
        </w:rPr>
        <w:t>元（￥</w:t>
      </w:r>
      <w:r>
        <w:rPr>
          <w:rFonts w:hint="eastAsia" w:ascii="宋体" w:hAnsi="宋体" w:cs="宋体"/>
          <w:u w:val="single"/>
        </w:rPr>
        <w:t>              </w:t>
      </w:r>
      <w:r>
        <w:rPr>
          <w:rFonts w:hint="eastAsia" w:ascii="宋体" w:hAnsi="宋体" w:cs="宋体"/>
        </w:rPr>
        <w:t>）。</w:t>
      </w:r>
    </w:p>
    <w:p>
      <w:pPr>
        <w:pStyle w:val="11"/>
        <w:widowControl/>
        <w:spacing w:before="0" w:beforeAutospacing="0" w:after="0" w:afterAutospacing="0" w:line="360" w:lineRule="auto"/>
        <w:ind w:firstLine="480"/>
      </w:pPr>
      <w:r>
        <w:rPr>
          <w:rFonts w:hint="eastAsia" w:ascii="宋体" w:hAnsi="宋体" w:cs="宋体"/>
        </w:rPr>
        <w:t>4、合同标的交付时间、地点和条件</w:t>
      </w:r>
    </w:p>
    <w:p>
      <w:pPr>
        <w:pStyle w:val="11"/>
        <w:widowControl/>
        <w:spacing w:before="0" w:beforeAutospacing="0" w:after="0" w:afterAutospacing="0" w:line="360" w:lineRule="auto"/>
        <w:ind w:firstLine="480"/>
      </w:pPr>
      <w:r>
        <w:rPr>
          <w:rFonts w:hint="eastAsia" w:ascii="宋体" w:hAnsi="宋体" w:cs="宋体"/>
        </w:rPr>
        <w:t>4.1交付时间：</w:t>
      </w:r>
      <w:r>
        <w:rPr>
          <w:rFonts w:hint="eastAsia" w:ascii="宋体" w:hAnsi="宋体" w:cs="宋体"/>
          <w:u w:val="single"/>
        </w:rPr>
        <w:t>                     </w:t>
      </w:r>
      <w:r>
        <w:rPr>
          <w:rFonts w:hint="eastAsia" w:ascii="宋体" w:hAnsi="宋体" w:cs="宋体"/>
        </w:rPr>
        <w:t>；</w:t>
      </w:r>
    </w:p>
    <w:p>
      <w:pPr>
        <w:pStyle w:val="11"/>
        <w:widowControl/>
        <w:spacing w:before="0" w:beforeAutospacing="0" w:after="0" w:afterAutospacing="0" w:line="360" w:lineRule="auto"/>
        <w:ind w:firstLine="480"/>
      </w:pPr>
      <w:r>
        <w:rPr>
          <w:rFonts w:hint="eastAsia" w:ascii="宋体" w:hAnsi="宋体" w:cs="宋体"/>
        </w:rPr>
        <w:t>4.2交付地点：</w:t>
      </w:r>
      <w:r>
        <w:rPr>
          <w:rFonts w:hint="eastAsia" w:ascii="宋体" w:hAnsi="宋体" w:cs="宋体"/>
          <w:u w:val="single"/>
        </w:rPr>
        <w:t>                     </w:t>
      </w:r>
      <w:r>
        <w:rPr>
          <w:rFonts w:hint="eastAsia" w:ascii="宋体" w:hAnsi="宋体" w:cs="宋体"/>
        </w:rPr>
        <w:t>；</w:t>
      </w:r>
    </w:p>
    <w:p>
      <w:pPr>
        <w:pStyle w:val="11"/>
        <w:widowControl/>
        <w:spacing w:before="0" w:beforeAutospacing="0" w:after="0" w:afterAutospacing="0" w:line="360" w:lineRule="auto"/>
        <w:ind w:firstLine="480"/>
      </w:pPr>
      <w:r>
        <w:rPr>
          <w:rFonts w:hint="eastAsia" w:ascii="宋体" w:hAnsi="宋体" w:cs="宋体"/>
        </w:rPr>
        <w:t>4.3交付条件：</w:t>
      </w:r>
      <w:r>
        <w:rPr>
          <w:rFonts w:hint="eastAsia" w:ascii="宋体" w:hAnsi="宋体" w:cs="宋体"/>
          <w:u w:val="single"/>
        </w:rPr>
        <w:t>                     </w:t>
      </w:r>
      <w:r>
        <w:rPr>
          <w:rFonts w:hint="eastAsia" w:ascii="宋体" w:hAnsi="宋体" w:cs="宋体"/>
        </w:rPr>
        <w:t>。</w:t>
      </w:r>
    </w:p>
    <w:p>
      <w:pPr>
        <w:pStyle w:val="11"/>
        <w:widowControl/>
        <w:spacing w:before="0" w:beforeAutospacing="0" w:after="0" w:afterAutospacing="0" w:line="360" w:lineRule="auto"/>
        <w:ind w:firstLine="480"/>
      </w:pPr>
      <w:r>
        <w:rPr>
          <w:rFonts w:hint="eastAsia" w:ascii="宋体" w:hAnsi="宋体" w:cs="宋体"/>
        </w:rPr>
        <w:t>5、合同标的应符合招标文件、乙方投标文件的规定或约定，具体如下：</w:t>
      </w:r>
    </w:p>
    <w:p>
      <w:pPr>
        <w:pStyle w:val="11"/>
        <w:widowControl/>
        <w:spacing w:before="0" w:beforeAutospacing="0" w:after="0" w:afterAutospacing="0" w:line="360" w:lineRule="auto"/>
        <w:ind w:firstLine="480"/>
      </w:pPr>
      <w:r>
        <w:rPr>
          <w:rFonts w:hint="eastAsia" w:ascii="宋体" w:hAnsi="宋体" w:cs="宋体"/>
          <w:u w:val="single"/>
        </w:rPr>
        <w:t>（根据实际情况填写，可以是表格或文字描述）</w:t>
      </w:r>
      <w:r>
        <w:rPr>
          <w:rFonts w:hint="eastAsia" w:ascii="宋体" w:hAnsi="宋体" w:cs="宋体"/>
        </w:rPr>
        <w:t>。</w:t>
      </w:r>
    </w:p>
    <w:p>
      <w:pPr>
        <w:pStyle w:val="11"/>
        <w:widowControl/>
        <w:spacing w:before="0" w:beforeAutospacing="0" w:after="0" w:afterAutospacing="0" w:line="360" w:lineRule="auto"/>
        <w:ind w:firstLine="480"/>
      </w:pPr>
      <w:r>
        <w:rPr>
          <w:rFonts w:hint="eastAsia" w:ascii="宋体" w:hAnsi="宋体" w:cs="宋体"/>
        </w:rPr>
        <w:t>6、验收</w:t>
      </w:r>
    </w:p>
    <w:p>
      <w:pPr>
        <w:pStyle w:val="11"/>
        <w:widowControl/>
        <w:spacing w:before="0" w:beforeAutospacing="0" w:after="0" w:afterAutospacing="0" w:line="360" w:lineRule="auto"/>
        <w:ind w:firstLine="480"/>
      </w:pPr>
      <w:r>
        <w:rPr>
          <w:rFonts w:hint="eastAsia" w:ascii="宋体" w:hAnsi="宋体" w:cs="宋体"/>
        </w:rPr>
        <w:t>6.1验收应按照招标文件、乙方投标文件的规定或约定进行，具体如下：</w:t>
      </w:r>
    </w:p>
    <w:p>
      <w:pPr>
        <w:pStyle w:val="11"/>
        <w:widowControl/>
        <w:spacing w:before="0" w:beforeAutospacing="0" w:after="0" w:afterAutospacing="0" w:line="360" w:lineRule="auto"/>
        <w:ind w:firstLine="480"/>
      </w:pPr>
      <w:r>
        <w:rPr>
          <w:rFonts w:hint="eastAsia" w:ascii="宋体" w:hAnsi="宋体" w:cs="宋体"/>
          <w:u w:val="single"/>
        </w:rPr>
        <w:t>（根据实际情况填写，可以是表格或文字描述）</w:t>
      </w:r>
      <w:r>
        <w:rPr>
          <w:rFonts w:hint="eastAsia" w:ascii="宋体" w:hAnsi="宋体" w:cs="宋体"/>
        </w:rPr>
        <w:t>。</w:t>
      </w:r>
    </w:p>
    <w:p>
      <w:pPr>
        <w:pStyle w:val="11"/>
        <w:widowControl/>
        <w:spacing w:before="0" w:beforeAutospacing="0" w:after="0" w:afterAutospacing="0" w:line="360" w:lineRule="auto"/>
        <w:ind w:firstLine="480"/>
      </w:pPr>
      <w:r>
        <w:rPr>
          <w:rFonts w:hint="eastAsia" w:ascii="宋体" w:hAnsi="宋体" w:cs="宋体"/>
        </w:rPr>
        <w:t>6.2本项目是否邀请其他投标人参与验收：</w:t>
      </w:r>
    </w:p>
    <w:p>
      <w:pPr>
        <w:pStyle w:val="11"/>
        <w:widowControl/>
        <w:spacing w:before="0" w:beforeAutospacing="0" w:after="0" w:afterAutospacing="0" w:line="360" w:lineRule="auto"/>
        <w:ind w:firstLine="480"/>
      </w:pPr>
      <w:r>
        <w:rPr>
          <w:rFonts w:hint="eastAsia" w:ascii="宋体" w:hAnsi="宋体" w:cs="宋体"/>
        </w:rPr>
        <w:t>□不邀请。□邀请，具体如下：</w:t>
      </w:r>
      <w:r>
        <w:rPr>
          <w:rFonts w:hint="eastAsia" w:ascii="宋体" w:hAnsi="宋体" w:cs="宋体"/>
          <w:u w:val="single"/>
        </w:rPr>
        <w:t>（按照招标文件规定填写）</w:t>
      </w:r>
      <w:r>
        <w:rPr>
          <w:rFonts w:hint="eastAsia" w:ascii="宋体" w:hAnsi="宋体" w:cs="宋体"/>
        </w:rPr>
        <w:t>。</w:t>
      </w:r>
    </w:p>
    <w:p>
      <w:pPr>
        <w:pStyle w:val="11"/>
        <w:widowControl/>
        <w:spacing w:before="0" w:beforeAutospacing="0" w:after="0" w:afterAutospacing="0" w:line="360" w:lineRule="auto"/>
        <w:ind w:firstLine="480"/>
      </w:pPr>
      <w:r>
        <w:rPr>
          <w:rFonts w:hint="eastAsia" w:ascii="宋体" w:hAnsi="宋体" w:cs="宋体"/>
        </w:rPr>
        <w:t>7、合同款项的支付应按照招标文件的规定进行，具体如下：</w:t>
      </w:r>
    </w:p>
    <w:p>
      <w:pPr>
        <w:pStyle w:val="11"/>
        <w:widowControl/>
        <w:spacing w:before="0" w:beforeAutospacing="0" w:after="0" w:afterAutospacing="0" w:line="360" w:lineRule="auto"/>
        <w:ind w:firstLine="480"/>
      </w:pPr>
      <w:r>
        <w:rPr>
          <w:rFonts w:hint="eastAsia" w:ascii="宋体" w:hAnsi="宋体" w:cs="宋体"/>
          <w:u w:val="single"/>
        </w:rPr>
        <w:t>（根据实际情况填写，可以是表格或文字描述，包括一次性支付或分期支付等）</w:t>
      </w:r>
      <w:r>
        <w:rPr>
          <w:rFonts w:hint="eastAsia" w:ascii="宋体" w:hAnsi="宋体" w:cs="宋体"/>
        </w:rPr>
        <w:t>。</w:t>
      </w:r>
    </w:p>
    <w:p>
      <w:pPr>
        <w:pStyle w:val="11"/>
        <w:widowControl/>
        <w:spacing w:before="0" w:beforeAutospacing="0" w:after="0" w:afterAutospacing="0" w:line="360" w:lineRule="auto"/>
        <w:ind w:firstLine="480"/>
      </w:pPr>
      <w:r>
        <w:rPr>
          <w:rFonts w:hint="eastAsia" w:ascii="宋体" w:hAnsi="宋体" w:cs="宋体"/>
        </w:rPr>
        <w:t>8、履约保证金</w:t>
      </w:r>
    </w:p>
    <w:p>
      <w:pPr>
        <w:pStyle w:val="11"/>
        <w:widowControl/>
        <w:spacing w:before="0" w:beforeAutospacing="0" w:after="0" w:afterAutospacing="0" w:line="360" w:lineRule="auto"/>
        <w:ind w:firstLine="480"/>
      </w:pPr>
      <w:r>
        <w:rPr>
          <w:rFonts w:hint="eastAsia" w:ascii="宋体" w:hAnsi="宋体" w:cs="宋体"/>
        </w:rPr>
        <w:t>□无。□有，具体如下：</w:t>
      </w:r>
      <w:r>
        <w:rPr>
          <w:rFonts w:hint="eastAsia" w:ascii="宋体" w:hAnsi="宋体" w:cs="宋体"/>
          <w:u w:val="single"/>
        </w:rPr>
        <w:t>（按照招标文件规定填写）</w:t>
      </w:r>
      <w:r>
        <w:rPr>
          <w:rFonts w:hint="eastAsia" w:ascii="宋体" w:hAnsi="宋体" w:cs="宋体"/>
        </w:rPr>
        <w:t>。</w:t>
      </w:r>
    </w:p>
    <w:p>
      <w:pPr>
        <w:pStyle w:val="11"/>
        <w:widowControl/>
        <w:spacing w:before="0" w:beforeAutospacing="0" w:after="0" w:afterAutospacing="0" w:line="360" w:lineRule="auto"/>
        <w:ind w:firstLine="480"/>
      </w:pPr>
      <w:r>
        <w:rPr>
          <w:rFonts w:hint="eastAsia" w:ascii="宋体" w:hAnsi="宋体" w:cs="宋体"/>
        </w:rPr>
        <w:t>9、合同有效期</w:t>
      </w:r>
    </w:p>
    <w:p>
      <w:pPr>
        <w:pStyle w:val="11"/>
        <w:widowControl/>
        <w:spacing w:before="0" w:beforeAutospacing="0" w:after="0" w:afterAutospacing="0" w:line="360" w:lineRule="auto"/>
        <w:ind w:firstLine="480"/>
      </w:pPr>
      <w:r>
        <w:rPr>
          <w:rFonts w:hint="eastAsia" w:ascii="宋体" w:hAnsi="宋体" w:cs="宋体"/>
          <w:u w:val="single"/>
        </w:rPr>
        <w:t>（根据实际情况填写，可以是表格或文字描述）</w:t>
      </w:r>
      <w:r>
        <w:rPr>
          <w:rFonts w:hint="eastAsia" w:ascii="宋体" w:hAnsi="宋体" w:cs="宋体"/>
        </w:rPr>
        <w:t>。</w:t>
      </w:r>
    </w:p>
    <w:p>
      <w:pPr>
        <w:pStyle w:val="11"/>
        <w:widowControl/>
        <w:spacing w:before="0" w:beforeAutospacing="0" w:after="0" w:afterAutospacing="0" w:line="360" w:lineRule="auto"/>
        <w:ind w:firstLine="480"/>
      </w:pPr>
      <w:r>
        <w:rPr>
          <w:rFonts w:hint="eastAsia" w:ascii="宋体" w:hAnsi="宋体" w:cs="宋体"/>
        </w:rPr>
        <w:t>10、违约责任</w:t>
      </w:r>
    </w:p>
    <w:p>
      <w:pPr>
        <w:pStyle w:val="11"/>
        <w:widowControl/>
        <w:spacing w:before="0" w:beforeAutospacing="0" w:after="0" w:afterAutospacing="0" w:line="360" w:lineRule="auto"/>
        <w:ind w:firstLine="480"/>
      </w:pPr>
      <w:r>
        <w:rPr>
          <w:rFonts w:hint="eastAsia" w:ascii="宋体" w:hAnsi="宋体" w:cs="宋体"/>
          <w:u w:val="single"/>
        </w:rPr>
        <w:t>（根据实际情况填写，可以是表格或文字描述）</w:t>
      </w:r>
      <w:r>
        <w:rPr>
          <w:rFonts w:hint="eastAsia" w:ascii="宋体" w:hAnsi="宋体" w:cs="宋体"/>
        </w:rPr>
        <w:t>。</w:t>
      </w:r>
    </w:p>
    <w:p>
      <w:pPr>
        <w:pStyle w:val="11"/>
        <w:widowControl/>
        <w:spacing w:before="0" w:beforeAutospacing="0" w:after="0" w:afterAutospacing="0" w:line="360" w:lineRule="auto"/>
        <w:ind w:firstLine="480"/>
      </w:pPr>
      <w:r>
        <w:rPr>
          <w:rFonts w:hint="eastAsia" w:ascii="宋体" w:hAnsi="宋体" w:cs="宋体"/>
        </w:rPr>
        <w:t>11、知识产权</w:t>
      </w:r>
    </w:p>
    <w:p>
      <w:pPr>
        <w:pStyle w:val="11"/>
        <w:widowControl/>
        <w:spacing w:before="0" w:beforeAutospacing="0" w:after="0" w:afterAutospacing="0" w:line="360" w:lineRule="auto"/>
        <w:ind w:firstLine="480"/>
      </w:pPr>
      <w:r>
        <w:rPr>
          <w:rFonts w:hint="eastAsia" w:ascii="宋体" w:hAnsi="宋体" w:cs="宋体"/>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1"/>
        <w:widowControl/>
        <w:spacing w:before="0" w:beforeAutospacing="0" w:after="0" w:afterAutospacing="0" w:line="360" w:lineRule="auto"/>
        <w:ind w:firstLine="480"/>
      </w:pPr>
      <w:r>
        <w:rPr>
          <w:rFonts w:hint="eastAsia" w:ascii="宋体" w:hAnsi="宋体" w:cs="宋体"/>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u w:val="single"/>
        </w:rPr>
        <w:t>（根据实际情况填写）</w:t>
      </w:r>
      <w:r>
        <w:rPr>
          <w:rFonts w:hint="eastAsia" w:ascii="宋体" w:hAnsi="宋体" w:cs="宋体"/>
        </w:rPr>
        <w:t>。</w:t>
      </w:r>
    </w:p>
    <w:p>
      <w:pPr>
        <w:pStyle w:val="11"/>
        <w:widowControl/>
        <w:spacing w:before="0" w:beforeAutospacing="0" w:after="0" w:afterAutospacing="0" w:line="360" w:lineRule="auto"/>
        <w:ind w:firstLine="480"/>
      </w:pPr>
      <w:r>
        <w:rPr>
          <w:rFonts w:hint="eastAsia" w:ascii="宋体" w:hAnsi="宋体" w:cs="宋体"/>
        </w:rPr>
        <w:t>12、解决争议的方法</w:t>
      </w:r>
    </w:p>
    <w:p>
      <w:pPr>
        <w:pStyle w:val="11"/>
        <w:widowControl/>
        <w:spacing w:before="0" w:beforeAutospacing="0" w:after="0" w:afterAutospacing="0" w:line="360" w:lineRule="auto"/>
        <w:ind w:firstLine="480"/>
      </w:pPr>
      <w:r>
        <w:rPr>
          <w:rFonts w:hint="eastAsia" w:ascii="宋体" w:hAnsi="宋体" w:cs="宋体"/>
        </w:rPr>
        <w:t>12.1甲、乙双方协商解决。</w:t>
      </w:r>
    </w:p>
    <w:p>
      <w:pPr>
        <w:pStyle w:val="11"/>
        <w:widowControl/>
        <w:spacing w:before="0" w:beforeAutospacing="0" w:after="0" w:afterAutospacing="0" w:line="360" w:lineRule="auto"/>
        <w:ind w:firstLine="480"/>
      </w:pPr>
      <w:r>
        <w:rPr>
          <w:rFonts w:hint="eastAsia" w:ascii="宋体" w:hAnsi="宋体" w:cs="宋体"/>
        </w:rPr>
        <w:t>12.2若协商解决不成，则通过下列途径之一解决：</w:t>
      </w:r>
    </w:p>
    <w:p>
      <w:pPr>
        <w:pStyle w:val="11"/>
        <w:widowControl/>
        <w:spacing w:before="0" w:beforeAutospacing="0" w:after="0" w:afterAutospacing="0" w:line="360" w:lineRule="auto"/>
        <w:ind w:firstLine="480"/>
      </w:pPr>
      <w:r>
        <w:rPr>
          <w:rFonts w:hint="eastAsia" w:ascii="宋体" w:hAnsi="宋体" w:cs="宋体"/>
        </w:rPr>
        <w:t>□提交仲裁委员会仲裁，具体如下：</w:t>
      </w:r>
      <w:r>
        <w:rPr>
          <w:rFonts w:hint="eastAsia" w:ascii="宋体" w:hAnsi="宋体" w:cs="宋体"/>
          <w:u w:val="single"/>
        </w:rPr>
        <w:t>（根据实际情况填写）</w:t>
      </w:r>
      <w:r>
        <w:rPr>
          <w:rFonts w:hint="eastAsia" w:ascii="宋体" w:hAnsi="宋体" w:cs="宋体"/>
        </w:rPr>
        <w:t>。</w:t>
      </w:r>
    </w:p>
    <w:p>
      <w:pPr>
        <w:pStyle w:val="11"/>
        <w:widowControl/>
        <w:spacing w:before="0" w:beforeAutospacing="0" w:after="0" w:afterAutospacing="0" w:line="360" w:lineRule="auto"/>
        <w:ind w:firstLine="480"/>
      </w:pPr>
      <w:r>
        <w:rPr>
          <w:rFonts w:hint="eastAsia" w:ascii="宋体" w:hAnsi="宋体" w:cs="宋体"/>
        </w:rPr>
        <w:t>□向人民法院提起诉讼，具体如下：</w:t>
      </w:r>
      <w:r>
        <w:rPr>
          <w:rFonts w:hint="eastAsia" w:ascii="宋体" w:hAnsi="宋体" w:cs="宋体"/>
          <w:u w:val="single"/>
        </w:rPr>
        <w:t>（根据实际情况填写）</w:t>
      </w:r>
      <w:r>
        <w:rPr>
          <w:rFonts w:hint="eastAsia" w:ascii="宋体" w:hAnsi="宋体" w:cs="宋体"/>
        </w:rPr>
        <w:t>。</w:t>
      </w:r>
    </w:p>
    <w:p>
      <w:pPr>
        <w:pStyle w:val="11"/>
        <w:widowControl/>
        <w:spacing w:before="0" w:beforeAutospacing="0" w:after="0" w:afterAutospacing="0" w:line="360" w:lineRule="auto"/>
        <w:ind w:firstLine="480"/>
      </w:pPr>
      <w:r>
        <w:rPr>
          <w:rFonts w:hint="eastAsia" w:ascii="宋体" w:hAnsi="宋体" w:cs="宋体"/>
        </w:rPr>
        <w:t>13、不可抗力</w:t>
      </w:r>
    </w:p>
    <w:p>
      <w:pPr>
        <w:pStyle w:val="11"/>
        <w:widowControl/>
        <w:spacing w:before="0" w:beforeAutospacing="0" w:after="0" w:afterAutospacing="0" w:line="360" w:lineRule="auto"/>
        <w:ind w:firstLine="480"/>
      </w:pPr>
      <w:r>
        <w:rPr>
          <w:rFonts w:hint="eastAsia" w:ascii="宋体" w:hAnsi="宋体" w:cs="宋体"/>
        </w:rPr>
        <w:t>13.1因不可抗力造成违约的，遭受不可抗力一方应及时向对方通报不能履行或不能完全履行的理由，并在随后取得有关主管机关证明后的</w:t>
      </w:r>
      <w:r>
        <w:rPr>
          <w:rFonts w:cs="Calibri"/>
        </w:rPr>
        <w:t>15</w:t>
      </w:r>
      <w:r>
        <w:rPr>
          <w:rFonts w:hint="eastAsia" w:ascii="宋体" w:hAnsi="宋体" w:cs="宋体"/>
        </w:rPr>
        <w:t>日内向另一方提供不可抗力发生及持续期间的充分证据。基于以上行为，允许遭受不可抗力一方延期履行、部分履行或不履行合同，并根据情况可部分或全部免于承担违约责任。</w:t>
      </w:r>
    </w:p>
    <w:p>
      <w:pPr>
        <w:pStyle w:val="11"/>
        <w:widowControl/>
        <w:spacing w:before="0" w:beforeAutospacing="0" w:after="0" w:afterAutospacing="0" w:line="360" w:lineRule="auto"/>
        <w:ind w:firstLine="480"/>
      </w:pPr>
      <w:r>
        <w:rPr>
          <w:rFonts w:hint="eastAsia" w:ascii="宋体" w:hAnsi="宋体" w:cs="宋体"/>
        </w:rPr>
        <w:t>13.2本合同中的不可抗力指不能预见、不能避免、不能克服的客观情况，包括但不限于：自然灾害如地震、台风、洪水、火灾及政府行为、法律规定或其适用的变化或其他任何无法预见、避免或控制的事件。</w:t>
      </w:r>
    </w:p>
    <w:p>
      <w:pPr>
        <w:pStyle w:val="11"/>
        <w:widowControl/>
        <w:spacing w:before="0" w:beforeAutospacing="0" w:after="0" w:afterAutospacing="0" w:line="360" w:lineRule="auto"/>
        <w:ind w:firstLine="480"/>
      </w:pPr>
      <w:r>
        <w:rPr>
          <w:rFonts w:hint="eastAsia" w:ascii="宋体" w:hAnsi="宋体" w:cs="宋体"/>
        </w:rPr>
        <w:t>14、合同条款</w:t>
      </w:r>
    </w:p>
    <w:p>
      <w:pPr>
        <w:pStyle w:val="11"/>
        <w:widowControl/>
        <w:spacing w:before="0" w:beforeAutospacing="0" w:after="0" w:afterAutospacing="0" w:line="360" w:lineRule="auto"/>
        <w:ind w:firstLine="480"/>
      </w:pPr>
      <w:r>
        <w:rPr>
          <w:rFonts w:hint="eastAsia" w:ascii="宋体" w:hAnsi="宋体" w:cs="宋体"/>
          <w:u w:val="single"/>
        </w:rPr>
        <w:t>（根据实际情况填写。招标文件第五章已有规定的，双方均不得对规定进行变更或调整；招标文件第五章未作规定的，双方可通过友好协商进行约定）</w:t>
      </w:r>
      <w:r>
        <w:rPr>
          <w:rFonts w:hint="eastAsia" w:ascii="宋体" w:hAnsi="宋体" w:cs="宋体"/>
        </w:rPr>
        <w:t>。</w:t>
      </w:r>
    </w:p>
    <w:p>
      <w:pPr>
        <w:pStyle w:val="11"/>
        <w:widowControl/>
        <w:spacing w:before="0" w:beforeAutospacing="0" w:after="0" w:afterAutospacing="0" w:line="360" w:lineRule="auto"/>
        <w:ind w:firstLine="480"/>
      </w:pPr>
      <w:r>
        <w:rPr>
          <w:rFonts w:hint="eastAsia" w:ascii="宋体" w:hAnsi="宋体" w:cs="宋体"/>
        </w:rPr>
        <w:t>15、其他约定</w:t>
      </w:r>
    </w:p>
    <w:p>
      <w:pPr>
        <w:pStyle w:val="11"/>
        <w:widowControl/>
        <w:spacing w:before="0" w:beforeAutospacing="0" w:after="0" w:afterAutospacing="0" w:line="360" w:lineRule="auto"/>
        <w:ind w:firstLine="480"/>
      </w:pPr>
      <w:r>
        <w:rPr>
          <w:rFonts w:hint="eastAsia" w:ascii="宋体" w:hAnsi="宋体" w:cs="宋体"/>
        </w:rPr>
        <w:t>15.1合同文件与本合同具有同等法律效力。</w:t>
      </w:r>
    </w:p>
    <w:p>
      <w:pPr>
        <w:pStyle w:val="11"/>
        <w:widowControl/>
        <w:spacing w:before="0" w:beforeAutospacing="0" w:after="0" w:afterAutospacing="0" w:line="360" w:lineRule="auto"/>
        <w:ind w:firstLine="480"/>
      </w:pPr>
      <w:r>
        <w:rPr>
          <w:rFonts w:hint="eastAsia" w:ascii="宋体" w:hAnsi="宋体" w:cs="宋体"/>
        </w:rPr>
        <w:t>15.2本合同未尽事宜，双方可另行补充。</w:t>
      </w:r>
    </w:p>
    <w:p>
      <w:pPr>
        <w:pStyle w:val="11"/>
        <w:widowControl/>
        <w:spacing w:before="0" w:beforeAutospacing="0" w:after="0" w:afterAutospacing="0" w:line="360" w:lineRule="auto"/>
        <w:ind w:firstLine="480"/>
      </w:pPr>
      <w:r>
        <w:rPr>
          <w:rFonts w:hint="eastAsia" w:ascii="宋体" w:hAnsi="宋体" w:cs="宋体"/>
        </w:rPr>
        <w:t>15.3本合同自签订之日起生效。</w:t>
      </w:r>
    </w:p>
    <w:p>
      <w:pPr>
        <w:pStyle w:val="11"/>
        <w:widowControl/>
        <w:spacing w:before="0" w:beforeAutospacing="0" w:after="0" w:afterAutospacing="0" w:line="360" w:lineRule="auto"/>
        <w:ind w:firstLine="480"/>
      </w:pPr>
      <w:r>
        <w:rPr>
          <w:rFonts w:hint="eastAsia" w:ascii="宋体" w:hAnsi="宋体" w:cs="宋体"/>
        </w:rPr>
        <w:t>15.4本合同一式</w:t>
      </w:r>
      <w:r>
        <w:rPr>
          <w:rFonts w:hint="eastAsia" w:ascii="宋体" w:hAnsi="宋体" w:cs="宋体"/>
          <w:u w:val="single"/>
        </w:rPr>
        <w:t>（填写具体份数）</w:t>
      </w:r>
      <w:r>
        <w:rPr>
          <w:rFonts w:hint="eastAsia" w:ascii="宋体" w:hAnsi="宋体" w:cs="宋体"/>
        </w:rPr>
        <w:t>份，经双方授权代表签字并盖章后生效。甲方、乙方各执</w:t>
      </w:r>
      <w:r>
        <w:rPr>
          <w:rFonts w:hint="eastAsia" w:ascii="宋体" w:hAnsi="宋体" w:cs="宋体"/>
          <w:u w:val="single"/>
        </w:rPr>
        <w:t>（填写具体份数）</w:t>
      </w:r>
      <w:r>
        <w:rPr>
          <w:rFonts w:hint="eastAsia" w:ascii="宋体" w:hAnsi="宋体" w:cs="宋体"/>
        </w:rPr>
        <w:t>份，送</w:t>
      </w:r>
      <w:r>
        <w:rPr>
          <w:rFonts w:hint="eastAsia" w:ascii="宋体" w:hAnsi="宋体" w:cs="宋体"/>
          <w:u w:val="single"/>
        </w:rPr>
        <w:t>（填写需要备案的监管部门的全称）</w:t>
      </w:r>
      <w:r>
        <w:rPr>
          <w:rFonts w:hint="eastAsia" w:ascii="宋体" w:hAnsi="宋体" w:cs="宋体"/>
        </w:rPr>
        <w:t>备案</w:t>
      </w:r>
      <w:r>
        <w:rPr>
          <w:rFonts w:hint="eastAsia" w:ascii="宋体" w:hAnsi="宋体" w:cs="宋体"/>
          <w:u w:val="single"/>
        </w:rPr>
        <w:t>（填写具体份数）</w:t>
      </w:r>
      <w:r>
        <w:rPr>
          <w:rFonts w:hint="eastAsia" w:ascii="宋体" w:hAnsi="宋体" w:cs="宋体"/>
        </w:rPr>
        <w:t>份，具有同等效力。</w:t>
      </w:r>
    </w:p>
    <w:p>
      <w:pPr>
        <w:pStyle w:val="11"/>
        <w:widowControl/>
        <w:spacing w:before="0" w:beforeAutospacing="0" w:after="0" w:afterAutospacing="0" w:line="360" w:lineRule="auto"/>
        <w:ind w:firstLine="480"/>
      </w:pPr>
      <w:r>
        <w:rPr>
          <w:rFonts w:hint="eastAsia" w:ascii="宋体" w:hAnsi="宋体" w:cs="宋体"/>
        </w:rPr>
        <w:t>15.5其他：□无。□（根据实际情况填写需要增加的内容）。</w:t>
      </w:r>
    </w:p>
    <w:p>
      <w:pPr>
        <w:pStyle w:val="11"/>
        <w:widowControl/>
        <w:spacing w:before="0" w:beforeAutospacing="0" w:after="0" w:afterAutospacing="0" w:line="360" w:lineRule="auto"/>
        <w:jc w:val="center"/>
      </w:pPr>
      <w:r>
        <w:rPr>
          <w:rFonts w:hint="eastAsia" w:ascii="宋体" w:hAnsi="宋体" w:cs="宋体"/>
        </w:rPr>
        <w:t>（以下无正文）</w:t>
      </w:r>
    </w:p>
    <w:p>
      <w:pPr>
        <w:pStyle w:val="11"/>
        <w:widowControl/>
        <w:spacing w:before="0" w:beforeAutospacing="0" w:after="0" w:afterAutospacing="0" w:line="360" w:lineRule="auto"/>
      </w:pPr>
      <w:r>
        <w:rPr>
          <w:rFonts w:hint="eastAsia" w:ascii="宋体" w:hAnsi="宋体" w:cs="宋体"/>
        </w:rPr>
        <w:t>甲方：                             乙方：</w:t>
      </w:r>
    </w:p>
    <w:p>
      <w:pPr>
        <w:pStyle w:val="11"/>
        <w:widowControl/>
        <w:spacing w:before="0" w:beforeAutospacing="0" w:after="0" w:afterAutospacing="0" w:line="360" w:lineRule="auto"/>
      </w:pPr>
      <w:r>
        <w:rPr>
          <w:rFonts w:hint="eastAsia" w:ascii="宋体" w:hAnsi="宋体" w:cs="宋体"/>
        </w:rPr>
        <w:t>住所：               住所：</w:t>
      </w:r>
    </w:p>
    <w:p>
      <w:pPr>
        <w:pStyle w:val="11"/>
        <w:widowControl/>
        <w:spacing w:before="0" w:beforeAutospacing="0" w:after="0" w:afterAutospacing="0" w:line="360" w:lineRule="auto"/>
      </w:pPr>
      <w:r>
        <w:rPr>
          <w:rFonts w:hint="eastAsia" w:ascii="宋体" w:hAnsi="宋体" w:cs="宋体"/>
        </w:rPr>
        <w:t>单位负责人：            单位负责人：</w:t>
      </w:r>
    </w:p>
    <w:p>
      <w:pPr>
        <w:pStyle w:val="11"/>
        <w:widowControl/>
        <w:spacing w:before="0" w:beforeAutospacing="0" w:after="0" w:afterAutospacing="0" w:line="360" w:lineRule="auto"/>
      </w:pPr>
      <w:r>
        <w:rPr>
          <w:rFonts w:hint="eastAsia" w:ascii="宋体" w:hAnsi="宋体" w:cs="宋体"/>
        </w:rPr>
        <w:t>委托代理人：            委托代理人：</w:t>
      </w:r>
    </w:p>
    <w:p>
      <w:pPr>
        <w:pStyle w:val="11"/>
        <w:widowControl/>
        <w:spacing w:before="0" w:beforeAutospacing="0" w:after="0" w:afterAutospacing="0" w:line="360" w:lineRule="auto"/>
      </w:pPr>
      <w:r>
        <w:rPr>
          <w:rFonts w:hint="eastAsia" w:ascii="宋体" w:hAnsi="宋体" w:cs="宋体"/>
        </w:rPr>
        <w:t>联系方法：              联系方法：</w:t>
      </w:r>
    </w:p>
    <w:p>
      <w:pPr>
        <w:pStyle w:val="11"/>
        <w:widowControl/>
        <w:spacing w:before="0" w:beforeAutospacing="0" w:after="0" w:afterAutospacing="0" w:line="360" w:lineRule="auto"/>
      </w:pPr>
      <w:r>
        <w:rPr>
          <w:rFonts w:hint="eastAsia" w:ascii="宋体" w:hAnsi="宋体" w:cs="宋体"/>
        </w:rPr>
        <w:t>开户银行：              开户银行：</w:t>
      </w:r>
    </w:p>
    <w:p>
      <w:pPr>
        <w:pStyle w:val="11"/>
        <w:widowControl/>
        <w:spacing w:before="0" w:beforeAutospacing="0" w:after="0" w:afterAutospacing="0" w:line="360" w:lineRule="auto"/>
      </w:pPr>
      <w:r>
        <w:rPr>
          <w:rFonts w:hint="eastAsia" w:ascii="宋体" w:hAnsi="宋体" w:cs="宋体"/>
        </w:rPr>
        <w:t>账号：               账号：</w:t>
      </w:r>
    </w:p>
    <w:p>
      <w:pPr>
        <w:pStyle w:val="11"/>
        <w:widowControl/>
      </w:pPr>
      <w:r>
        <w:rPr>
          <w:rFonts w:hint="eastAsia" w:ascii="宋体" w:hAnsi="宋体" w:cs="宋体"/>
        </w:rPr>
        <w:t>签订地点：</w:t>
      </w:r>
      <w:r>
        <w:rPr>
          <w:rFonts w:hint="eastAsia" w:ascii="宋体" w:hAnsi="宋体" w:cs="宋体"/>
          <w:u w:val="single"/>
        </w:rPr>
        <w:t>                </w:t>
      </w:r>
    </w:p>
    <w:p>
      <w:pPr>
        <w:pStyle w:val="11"/>
        <w:widowControl/>
        <w:rPr>
          <w:rFonts w:hint="eastAsia" w:ascii="宋体" w:hAnsi="宋体" w:cs="宋体"/>
        </w:rPr>
      </w:pPr>
      <w:r>
        <w:rPr>
          <w:rFonts w:hint="eastAsia" w:ascii="宋体" w:hAnsi="宋体" w:cs="宋体"/>
        </w:rPr>
        <w:t>签订日期：</w:t>
      </w:r>
      <w:r>
        <w:rPr>
          <w:rFonts w:hint="eastAsia" w:ascii="宋体" w:hAnsi="宋体" w:cs="宋体"/>
          <w:u w:val="single"/>
        </w:rPr>
        <w:t>    </w:t>
      </w:r>
      <w:r>
        <w:rPr>
          <w:rFonts w:hint="eastAsia" w:ascii="宋体" w:hAnsi="宋体" w:cs="宋体"/>
        </w:rPr>
        <w:t>年</w:t>
      </w:r>
      <w:r>
        <w:rPr>
          <w:rFonts w:hint="eastAsia" w:ascii="宋体" w:hAnsi="宋体" w:cs="宋体"/>
          <w:u w:val="single"/>
        </w:rPr>
        <w:t>   </w:t>
      </w:r>
      <w:r>
        <w:rPr>
          <w:rFonts w:hint="eastAsia" w:ascii="宋体" w:hAnsi="宋体" w:cs="宋体"/>
        </w:rPr>
        <w:t>月</w:t>
      </w:r>
      <w:r>
        <w:rPr>
          <w:rFonts w:hint="eastAsia" w:ascii="宋体" w:hAnsi="宋体" w:cs="宋体"/>
          <w:u w:val="single"/>
        </w:rPr>
        <w:t>   </w:t>
      </w:r>
      <w:r>
        <w:rPr>
          <w:rFonts w:hint="eastAsia" w:ascii="宋体" w:hAnsi="宋体" w:cs="宋体"/>
        </w:rPr>
        <w:t>日</w:t>
      </w:r>
    </w:p>
    <w:p>
      <w:pPr>
        <w:pStyle w:val="11"/>
        <w:widowControl/>
        <w:rPr>
          <w:rFonts w:hint="eastAsia" w:ascii="宋体" w:hAnsi="宋体" w:cs="宋体"/>
        </w:rPr>
      </w:pPr>
    </w:p>
    <w:p>
      <w:pPr>
        <w:rPr>
          <w:rStyle w:val="61"/>
          <w:rFonts w:hint="eastAsia"/>
        </w:rPr>
      </w:pPr>
    </w:p>
    <w:p>
      <w:pPr>
        <w:rPr>
          <w:rStyle w:val="61"/>
          <w:rFonts w:hint="eastAsia"/>
        </w:rPr>
      </w:pPr>
    </w:p>
    <w:p>
      <w:pPr>
        <w:jc w:val="center"/>
        <w:rPr>
          <w:rFonts w:ascii="宋体" w:hAnsi="宋体"/>
          <w:b/>
          <w:sz w:val="44"/>
        </w:rPr>
      </w:pPr>
      <w:r>
        <w:rPr>
          <w:rStyle w:val="61"/>
          <w:rFonts w:hint="eastAsia"/>
        </w:rPr>
        <w:t>第</w:t>
      </w:r>
      <w:r>
        <w:rPr>
          <w:rStyle w:val="61"/>
          <w:rFonts w:hint="eastAsia"/>
          <w:lang w:eastAsia="zh-CN"/>
        </w:rPr>
        <w:t>五章</w:t>
      </w:r>
      <w:r>
        <w:rPr>
          <w:rStyle w:val="61"/>
          <w:rFonts w:hint="eastAsia"/>
        </w:rPr>
        <w:t xml:space="preserve">  </w:t>
      </w:r>
      <w:r>
        <w:rPr>
          <w:rStyle w:val="61"/>
          <w:rFonts w:hint="eastAsia"/>
          <w:lang w:eastAsia="zh-CN"/>
        </w:rPr>
        <w:t>响应</w:t>
      </w:r>
      <w:r>
        <w:rPr>
          <w:rStyle w:val="61"/>
          <w:rFonts w:hint="eastAsia"/>
        </w:rPr>
        <w:t>文件格式</w:t>
      </w:r>
      <w:bookmarkEnd w:id="38"/>
    </w:p>
    <w:p>
      <w:pPr>
        <w:spacing w:line="500" w:lineRule="exact"/>
        <w:rPr>
          <w:rFonts w:hint="eastAsia" w:asciiTheme="minorEastAsia" w:hAnsiTheme="minorEastAsia" w:eastAsiaTheme="minorEastAsia" w:cstheme="minorEastAsia"/>
          <w:bCs/>
          <w:kern w:val="0"/>
          <w:szCs w:val="21"/>
        </w:rPr>
      </w:pPr>
    </w:p>
    <w:p>
      <w:pPr>
        <w:spacing w:line="500" w:lineRule="exact"/>
        <w:rPr>
          <w:rFonts w:hint="eastAsia" w:asciiTheme="minorEastAsia" w:hAnsiTheme="minorEastAsia" w:eastAsiaTheme="minorEastAsia" w:cstheme="minorEastAsia"/>
          <w:bCs/>
          <w:kern w:val="0"/>
          <w:szCs w:val="21"/>
        </w:rPr>
      </w:pPr>
    </w:p>
    <w:p>
      <w:pPr>
        <w:pStyle w:val="11"/>
        <w:widowControl/>
        <w:rPr>
          <w:sz w:val="32"/>
          <w:szCs w:val="32"/>
        </w:rPr>
      </w:pPr>
      <w:r>
        <w:rPr>
          <w:rFonts w:hint="eastAsia" w:ascii="宋体" w:hAnsi="宋体" w:cs="宋体"/>
          <w:sz w:val="32"/>
          <w:szCs w:val="32"/>
        </w:rPr>
        <w:t>封面：</w:t>
      </w:r>
    </w:p>
    <w:p>
      <w:pPr>
        <w:spacing w:line="500" w:lineRule="exact"/>
        <w:rPr>
          <w:rFonts w:hint="eastAsia" w:asciiTheme="minorEastAsia" w:hAnsiTheme="minorEastAsia" w:eastAsiaTheme="minorEastAsia" w:cstheme="minorEastAsia"/>
          <w:bCs/>
          <w:kern w:val="0"/>
          <w:szCs w:val="21"/>
        </w:rPr>
      </w:pPr>
    </w:p>
    <w:p>
      <w:pPr>
        <w:jc w:val="center"/>
        <w:rPr>
          <w:rFonts w:hint="eastAsia" w:asciiTheme="minorEastAsia" w:hAnsiTheme="minorEastAsia" w:eastAsiaTheme="minorEastAsia" w:cstheme="minorEastAsia"/>
          <w:bCs/>
          <w:sz w:val="72"/>
          <w:szCs w:val="72"/>
        </w:rPr>
      </w:pPr>
    </w:p>
    <w:p>
      <w:pPr>
        <w:jc w:val="center"/>
        <w:outlineLvl w:val="0"/>
        <w:rPr>
          <w:rFonts w:hint="eastAsia" w:asciiTheme="minorEastAsia" w:hAnsiTheme="minorEastAsia" w:eastAsiaTheme="minorEastAsia" w:cstheme="minorEastAsia"/>
          <w:b/>
          <w:bCs w:val="0"/>
          <w:sz w:val="72"/>
          <w:szCs w:val="72"/>
        </w:rPr>
      </w:pPr>
      <w:bookmarkStart w:id="39" w:name="_Toc8335"/>
      <w:bookmarkStart w:id="40" w:name="_Toc11758"/>
      <w:r>
        <w:rPr>
          <w:rFonts w:hint="eastAsia" w:asciiTheme="minorEastAsia" w:hAnsiTheme="minorEastAsia" w:eastAsiaTheme="minorEastAsia" w:cstheme="minorEastAsia"/>
          <w:b/>
          <w:bCs w:val="0"/>
          <w:sz w:val="72"/>
          <w:szCs w:val="72"/>
          <w:lang w:eastAsia="zh-CN"/>
        </w:rPr>
        <w:t>响应</w:t>
      </w:r>
      <w:r>
        <w:rPr>
          <w:rFonts w:hint="eastAsia" w:asciiTheme="minorEastAsia" w:hAnsiTheme="minorEastAsia" w:eastAsiaTheme="minorEastAsia" w:cstheme="minorEastAsia"/>
          <w:b/>
          <w:bCs w:val="0"/>
          <w:sz w:val="72"/>
          <w:szCs w:val="72"/>
        </w:rPr>
        <w:t>文件</w:t>
      </w:r>
      <w:bookmarkEnd w:id="39"/>
      <w:bookmarkEnd w:id="40"/>
    </w:p>
    <w:p>
      <w:pPr>
        <w:jc w:val="center"/>
        <w:rPr>
          <w:rFonts w:hint="eastAsia" w:asciiTheme="minorEastAsia" w:hAnsiTheme="minorEastAsia" w:eastAsiaTheme="minorEastAsia" w:cstheme="minorEastAsia"/>
          <w:bCs/>
          <w:sz w:val="56"/>
          <w:szCs w:val="56"/>
        </w:rPr>
      </w:pPr>
    </w:p>
    <w:p>
      <w:pPr>
        <w:rPr>
          <w:rFonts w:hint="eastAsia" w:asciiTheme="minorEastAsia" w:hAnsiTheme="minorEastAsia" w:eastAsiaTheme="minorEastAsia" w:cstheme="minorEastAsia"/>
          <w:b/>
          <w:sz w:val="24"/>
        </w:rPr>
      </w:pPr>
    </w:p>
    <w:p>
      <w:pPr>
        <w:rPr>
          <w:rFonts w:hint="eastAsia" w:asciiTheme="minorEastAsia" w:hAnsiTheme="minorEastAsia" w:eastAsiaTheme="minorEastAsia" w:cstheme="minorEastAsia"/>
          <w:b/>
          <w:sz w:val="48"/>
        </w:rPr>
      </w:pPr>
      <w:r>
        <w:rPr>
          <w:rFonts w:hint="eastAsia" w:asciiTheme="minorEastAsia" w:hAnsiTheme="minorEastAsia" w:eastAsiaTheme="minorEastAsia" w:cstheme="minorEastAsia"/>
          <w:b/>
          <w:sz w:val="24"/>
        </w:rPr>
        <w:t xml:space="preserve">                </w:t>
      </w:r>
      <w:r>
        <w:rPr>
          <w:rFonts w:hint="eastAsia" w:asciiTheme="minorEastAsia" w:hAnsiTheme="minorEastAsia" w:eastAsiaTheme="minorEastAsia" w:cstheme="minorEastAsia"/>
          <w:b/>
          <w:sz w:val="36"/>
        </w:rPr>
        <w:t xml:space="preserve">       </w:t>
      </w:r>
      <w:r>
        <w:rPr>
          <w:rFonts w:hint="eastAsia" w:asciiTheme="minorEastAsia" w:hAnsiTheme="minorEastAsia" w:eastAsiaTheme="minorEastAsia" w:cstheme="minorEastAsia"/>
          <w:b/>
          <w:sz w:val="48"/>
        </w:rPr>
        <w:t xml:space="preserve">   </w:t>
      </w:r>
    </w:p>
    <w:p>
      <w:pPr>
        <w:rPr>
          <w:rFonts w:hint="eastAsia" w:asciiTheme="minorEastAsia" w:hAnsiTheme="minorEastAsia" w:eastAsiaTheme="minorEastAsia" w:cstheme="minorEastAsia"/>
          <w:b/>
          <w:sz w:val="36"/>
        </w:rPr>
      </w:pPr>
    </w:p>
    <w:p>
      <w:pPr>
        <w:spacing w:line="900" w:lineRule="exact"/>
        <w:ind w:firstLine="1943" w:firstLineChars="645"/>
        <w:rPr>
          <w:rFonts w:hint="eastAsia" w:asciiTheme="minorEastAsia" w:hAnsiTheme="minorEastAsia" w:eastAsiaTheme="minorEastAsia" w:cstheme="minorEastAsia"/>
          <w:b/>
          <w:bCs/>
          <w:sz w:val="30"/>
          <w:szCs w:val="30"/>
          <w:lang w:val="en-GB"/>
        </w:rPr>
      </w:pPr>
      <w:r>
        <w:rPr>
          <w:rFonts w:hint="eastAsia" w:asciiTheme="minorEastAsia" w:hAnsiTheme="minorEastAsia" w:eastAsiaTheme="minorEastAsia" w:cstheme="minorEastAsia"/>
          <w:b/>
          <w:bCs/>
          <w:sz w:val="30"/>
          <w:szCs w:val="30"/>
          <w:lang w:val="en-GB"/>
        </w:rPr>
        <w:t>项目名称：</w:t>
      </w:r>
      <w:r>
        <w:rPr>
          <w:rFonts w:hint="eastAsia" w:asciiTheme="minorEastAsia" w:hAnsiTheme="minorEastAsia" w:eastAsiaTheme="minorEastAsia" w:cstheme="minorEastAsia"/>
          <w:b/>
          <w:bCs/>
          <w:sz w:val="30"/>
          <w:szCs w:val="30"/>
          <w:u w:val="single"/>
          <w:lang w:val="en-GB"/>
        </w:rPr>
        <w:t xml:space="preserve">                 </w:t>
      </w:r>
    </w:p>
    <w:p>
      <w:pPr>
        <w:spacing w:line="900" w:lineRule="exact"/>
        <w:ind w:firstLine="1943" w:firstLineChars="645"/>
        <w:rPr>
          <w:rFonts w:hint="eastAsia" w:asciiTheme="minorEastAsia" w:hAnsiTheme="minorEastAsia" w:eastAsiaTheme="minorEastAsia" w:cstheme="minorEastAsia"/>
          <w:b/>
          <w:bCs/>
          <w:sz w:val="30"/>
          <w:szCs w:val="30"/>
          <w:u w:val="single"/>
          <w:lang w:val="en-GB"/>
        </w:rPr>
      </w:pPr>
      <w:r>
        <w:rPr>
          <w:rFonts w:hint="eastAsia" w:asciiTheme="minorEastAsia" w:hAnsiTheme="minorEastAsia" w:eastAsiaTheme="minorEastAsia" w:cstheme="minorEastAsia"/>
          <w:b/>
          <w:bCs/>
          <w:sz w:val="30"/>
          <w:szCs w:val="30"/>
          <w:lang w:val="en-GB" w:eastAsia="zh-CN"/>
        </w:rPr>
        <w:t>项目</w:t>
      </w:r>
      <w:r>
        <w:rPr>
          <w:rFonts w:hint="eastAsia" w:asciiTheme="minorEastAsia" w:hAnsiTheme="minorEastAsia" w:eastAsiaTheme="minorEastAsia" w:cstheme="minorEastAsia"/>
          <w:b/>
          <w:bCs/>
          <w:sz w:val="30"/>
          <w:szCs w:val="30"/>
          <w:lang w:val="en-GB"/>
        </w:rPr>
        <w:t>编号：</w:t>
      </w:r>
      <w:r>
        <w:rPr>
          <w:rFonts w:hint="eastAsia" w:asciiTheme="minorEastAsia" w:hAnsiTheme="minorEastAsia" w:eastAsiaTheme="minorEastAsia" w:cstheme="minorEastAsia"/>
          <w:b/>
          <w:bCs/>
          <w:sz w:val="30"/>
          <w:szCs w:val="30"/>
          <w:u w:val="single"/>
          <w:lang w:val="en-GB"/>
        </w:rPr>
        <w:t xml:space="preserve"> </w:t>
      </w:r>
    </w:p>
    <w:p>
      <w:pPr>
        <w:spacing w:line="900" w:lineRule="exact"/>
        <w:ind w:firstLine="1943" w:firstLineChars="645"/>
        <w:rPr>
          <w:rFonts w:hint="eastAsia" w:asciiTheme="minorEastAsia" w:hAnsiTheme="minorEastAsia" w:eastAsiaTheme="minorEastAsia" w:cstheme="minorEastAsia"/>
          <w:b/>
          <w:bCs/>
          <w:sz w:val="30"/>
          <w:szCs w:val="30"/>
          <w:lang w:val="en-GB"/>
        </w:rPr>
      </w:pPr>
      <w:r>
        <w:rPr>
          <w:rFonts w:hint="eastAsia" w:asciiTheme="minorEastAsia" w:hAnsiTheme="minorEastAsia" w:eastAsiaTheme="minorEastAsia" w:cstheme="minorEastAsia"/>
          <w:b/>
          <w:bCs/>
          <w:sz w:val="30"/>
          <w:szCs w:val="30"/>
          <w:u w:val="none"/>
          <w:lang w:val="en-GB" w:eastAsia="zh-CN"/>
        </w:rPr>
        <w:t>合同包：</w:t>
      </w:r>
      <w:r>
        <w:rPr>
          <w:rFonts w:hint="eastAsia" w:asciiTheme="minorEastAsia" w:hAnsiTheme="minorEastAsia" w:eastAsiaTheme="minorEastAsia" w:cstheme="minorEastAsia"/>
          <w:b/>
          <w:bCs/>
          <w:sz w:val="30"/>
          <w:szCs w:val="30"/>
          <w:u w:val="none"/>
          <w:lang w:val="en-GB"/>
        </w:rPr>
        <w:t xml:space="preserve">  </w:t>
      </w:r>
      <w:r>
        <w:rPr>
          <w:rFonts w:hint="eastAsia" w:asciiTheme="minorEastAsia" w:hAnsiTheme="minorEastAsia" w:eastAsiaTheme="minorEastAsia" w:cstheme="minorEastAsia"/>
          <w:b/>
          <w:bCs/>
          <w:sz w:val="30"/>
          <w:szCs w:val="30"/>
          <w:u w:val="single"/>
          <w:lang w:val="en-GB"/>
        </w:rPr>
        <w:t xml:space="preserve">              </w:t>
      </w:r>
    </w:p>
    <w:p>
      <w:pPr>
        <w:spacing w:line="900" w:lineRule="exact"/>
        <w:ind w:firstLine="1943" w:firstLineChars="645"/>
        <w:rPr>
          <w:rFonts w:hint="eastAsia" w:asciiTheme="minorEastAsia" w:hAnsiTheme="minorEastAsia" w:eastAsiaTheme="minorEastAsia" w:cstheme="minorEastAsia"/>
          <w:b/>
          <w:bCs/>
          <w:sz w:val="30"/>
          <w:szCs w:val="30"/>
          <w:u w:val="single"/>
          <w:lang w:val="en-GB"/>
        </w:rPr>
      </w:pPr>
      <w:r>
        <w:rPr>
          <w:rFonts w:hint="eastAsia" w:asciiTheme="minorEastAsia" w:hAnsiTheme="minorEastAsia" w:eastAsiaTheme="minorEastAsia" w:cstheme="minorEastAsia"/>
          <w:b/>
          <w:bCs/>
          <w:sz w:val="30"/>
          <w:szCs w:val="30"/>
          <w:lang w:val="en-GB" w:eastAsia="zh-CN"/>
        </w:rPr>
        <w:t>报价供应商</w:t>
      </w:r>
      <w:r>
        <w:rPr>
          <w:rFonts w:hint="eastAsia" w:asciiTheme="minorEastAsia" w:hAnsiTheme="minorEastAsia" w:eastAsiaTheme="minorEastAsia" w:cstheme="minorEastAsia"/>
          <w:b/>
          <w:bCs/>
          <w:sz w:val="30"/>
          <w:szCs w:val="30"/>
          <w:lang w:val="en-GB"/>
        </w:rPr>
        <w:t>名称：</w:t>
      </w:r>
      <w:r>
        <w:rPr>
          <w:rFonts w:hint="eastAsia" w:asciiTheme="minorEastAsia" w:hAnsiTheme="minorEastAsia" w:eastAsiaTheme="minorEastAsia" w:cstheme="minorEastAsia"/>
          <w:b/>
          <w:bCs/>
          <w:sz w:val="30"/>
          <w:szCs w:val="30"/>
          <w:u w:val="single"/>
          <w:lang w:val="en-GB"/>
        </w:rPr>
        <w:t xml:space="preserve">                   </w:t>
      </w:r>
    </w:p>
    <w:p>
      <w:pPr>
        <w:spacing w:line="900" w:lineRule="exact"/>
        <w:ind w:firstLine="1943" w:firstLineChars="645"/>
        <w:rPr>
          <w:rFonts w:hint="eastAsia" w:asciiTheme="minorEastAsia" w:hAnsiTheme="minorEastAsia" w:eastAsiaTheme="minorEastAsia" w:cstheme="minorEastAsia"/>
          <w:b/>
          <w:bCs/>
          <w:sz w:val="30"/>
          <w:szCs w:val="30"/>
          <w:lang w:val="en-GB"/>
        </w:rPr>
      </w:pPr>
      <w:r>
        <w:rPr>
          <w:rFonts w:hint="eastAsia" w:asciiTheme="minorEastAsia" w:hAnsiTheme="minorEastAsia" w:eastAsiaTheme="minorEastAsia" w:cstheme="minorEastAsia"/>
          <w:b/>
          <w:bCs/>
          <w:sz w:val="30"/>
          <w:szCs w:val="30"/>
          <w:lang w:val="en-GB"/>
        </w:rPr>
        <w:t>地       址：</w:t>
      </w:r>
      <w:r>
        <w:rPr>
          <w:rFonts w:hint="eastAsia" w:asciiTheme="minorEastAsia" w:hAnsiTheme="minorEastAsia" w:eastAsiaTheme="minorEastAsia" w:cstheme="minorEastAsia"/>
          <w:b/>
          <w:bCs/>
          <w:sz w:val="30"/>
          <w:szCs w:val="30"/>
          <w:u w:val="single"/>
          <w:lang w:val="en-GB"/>
        </w:rPr>
        <w:t xml:space="preserve">                   </w:t>
      </w:r>
    </w:p>
    <w:p>
      <w:pPr>
        <w:spacing w:line="900" w:lineRule="exact"/>
        <w:ind w:firstLine="1943" w:firstLineChars="645"/>
        <w:rPr>
          <w:rFonts w:hint="eastAsia" w:asciiTheme="minorEastAsia" w:hAnsiTheme="minorEastAsia" w:eastAsiaTheme="minorEastAsia" w:cstheme="minorEastAsia"/>
          <w:b/>
          <w:bCs/>
          <w:sz w:val="30"/>
          <w:szCs w:val="30"/>
          <w:u w:val="single"/>
          <w:lang w:val="en-GB"/>
        </w:rPr>
      </w:pPr>
      <w:r>
        <w:rPr>
          <w:rFonts w:hint="eastAsia" w:asciiTheme="minorEastAsia" w:hAnsiTheme="minorEastAsia" w:eastAsiaTheme="minorEastAsia" w:cstheme="minorEastAsia"/>
          <w:b/>
          <w:bCs/>
          <w:sz w:val="30"/>
          <w:szCs w:val="30"/>
          <w:lang w:val="en-GB"/>
        </w:rPr>
        <w:t xml:space="preserve">开 标 时 间： </w:t>
      </w:r>
      <w:r>
        <w:rPr>
          <w:rFonts w:hint="eastAsia" w:asciiTheme="minorEastAsia" w:hAnsiTheme="minorEastAsia" w:eastAsiaTheme="minorEastAsia" w:cstheme="minorEastAsia"/>
          <w:b/>
          <w:bCs/>
          <w:sz w:val="30"/>
          <w:szCs w:val="30"/>
          <w:u w:val="single"/>
          <w:lang w:val="en-GB"/>
        </w:rPr>
        <w:t xml:space="preserve">                  </w:t>
      </w:r>
    </w:p>
    <w:p>
      <w:pPr>
        <w:spacing w:line="900" w:lineRule="exact"/>
        <w:ind w:firstLine="1943" w:firstLineChars="645"/>
        <w:rPr>
          <w:rFonts w:hint="eastAsia" w:asciiTheme="minorEastAsia" w:hAnsiTheme="minorEastAsia" w:eastAsiaTheme="minorEastAsia" w:cstheme="minorEastAsia"/>
          <w:b/>
          <w:bCs/>
          <w:sz w:val="30"/>
          <w:szCs w:val="30"/>
          <w:u w:val="single"/>
        </w:rPr>
      </w:pPr>
    </w:p>
    <w:p>
      <w:pPr>
        <w:spacing w:line="360" w:lineRule="auto"/>
        <w:jc w:val="center"/>
        <w:rPr>
          <w:rFonts w:hint="eastAsia" w:ascii="宋体" w:hAnsi="宋体"/>
          <w:b/>
          <w:sz w:val="28"/>
          <w:szCs w:val="28"/>
        </w:rPr>
      </w:pPr>
      <w:r>
        <w:rPr>
          <w:rFonts w:hint="eastAsia" w:asciiTheme="minorEastAsia" w:hAnsiTheme="minorEastAsia" w:eastAsiaTheme="minorEastAsia" w:cstheme="minorEastAsia"/>
          <w:b/>
          <w:kern w:val="0"/>
          <w:sz w:val="24"/>
        </w:rPr>
        <w:br w:type="page"/>
      </w:r>
      <w:r>
        <w:rPr>
          <w:rFonts w:hint="eastAsia" w:ascii="宋体" w:hAnsi="宋体"/>
          <w:b/>
          <w:sz w:val="28"/>
          <w:szCs w:val="28"/>
        </w:rPr>
        <w:t>目录</w:t>
      </w:r>
    </w:p>
    <w:p>
      <w:pPr>
        <w:pStyle w:val="13"/>
      </w:pPr>
    </w:p>
    <w:p>
      <w:p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eastAsia="zh-CN"/>
        </w:rPr>
        <w:t>响应声明</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eastAsia="zh-CN"/>
        </w:rPr>
        <w:t>报价</w:t>
      </w:r>
      <w:r>
        <w:rPr>
          <w:rFonts w:hint="eastAsia" w:ascii="宋体" w:hAnsi="宋体" w:eastAsia="宋体" w:cs="宋体"/>
          <w:color w:val="000000"/>
          <w:sz w:val="24"/>
          <w:szCs w:val="24"/>
          <w:highlight w:val="none"/>
        </w:rPr>
        <w:t>一览表</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分项报价表</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报价供应商</w:t>
      </w:r>
      <w:r>
        <w:rPr>
          <w:rFonts w:hint="eastAsia" w:ascii="宋体" w:hAnsi="宋体" w:cs="宋体"/>
          <w:color w:val="000000"/>
          <w:sz w:val="24"/>
          <w:szCs w:val="24"/>
          <w:highlight w:val="none"/>
          <w:lang w:eastAsia="zh-CN"/>
        </w:rPr>
        <w:t>的</w:t>
      </w:r>
      <w:r>
        <w:rPr>
          <w:rFonts w:hint="eastAsia" w:ascii="宋体" w:hAnsi="宋体" w:eastAsia="宋体" w:cs="宋体"/>
          <w:color w:val="000000"/>
          <w:sz w:val="24"/>
          <w:szCs w:val="24"/>
          <w:highlight w:val="none"/>
        </w:rPr>
        <w:t>资格证明文件</w:t>
      </w:r>
    </w:p>
    <w:p>
      <w:pPr>
        <w:spacing w:line="360" w:lineRule="auto"/>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关于资格的声明函</w:t>
      </w:r>
    </w:p>
    <w:p>
      <w:pPr>
        <w:spacing w:line="360" w:lineRule="auto"/>
        <w:ind w:firstLine="360" w:firstLineChars="15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营业执照</w:t>
      </w:r>
      <w:r>
        <w:rPr>
          <w:rFonts w:hint="eastAsia" w:ascii="宋体" w:hAnsi="宋体" w:eastAsia="宋体" w:cs="宋体"/>
          <w:color w:val="000000"/>
          <w:sz w:val="24"/>
          <w:szCs w:val="24"/>
          <w:highlight w:val="none"/>
          <w:lang w:eastAsia="zh-CN"/>
        </w:rPr>
        <w:t>复印件</w:t>
      </w:r>
    </w:p>
    <w:p>
      <w:pPr>
        <w:spacing w:line="360" w:lineRule="auto"/>
        <w:ind w:left="239" w:leftChars="114" w:firstLine="0" w:firstLineChars="0"/>
        <w:rPr>
          <w:rFonts w:hint="eastAsia" w:ascii="宋体" w:hAnsi="宋体" w:eastAsia="宋体" w:cs="宋体"/>
          <w:sz w:val="24"/>
          <w:szCs w:val="24"/>
          <w:lang w:eastAsia="zh-CN"/>
        </w:rPr>
      </w:pPr>
      <w:r>
        <w:rPr>
          <w:rFonts w:hint="eastAsia" w:hAnsi="宋体"/>
          <w:b w:val="0"/>
          <w:bCs/>
          <w:sz w:val="24"/>
          <w:szCs w:val="24"/>
          <w:lang w:eastAsia="zh-CN"/>
        </w:rPr>
        <w:t>单位负责人</w:t>
      </w:r>
      <w:r>
        <w:rPr>
          <w:rFonts w:hint="eastAsia" w:ascii="宋体" w:hAnsi="宋体" w:eastAsia="宋体" w:cs="宋体"/>
          <w:sz w:val="24"/>
          <w:szCs w:val="24"/>
          <w:lang w:eastAsia="zh-CN"/>
        </w:rPr>
        <w:t>身份证复印件、报价供应商授权代表身份证复印件、</w:t>
      </w:r>
      <w:r>
        <w:rPr>
          <w:rFonts w:hint="eastAsia" w:hAnsi="宋体"/>
          <w:b w:val="0"/>
          <w:bCs/>
          <w:sz w:val="24"/>
          <w:szCs w:val="24"/>
          <w:lang w:eastAsia="zh-CN"/>
        </w:rPr>
        <w:t>单位负责人</w:t>
      </w:r>
      <w:r>
        <w:rPr>
          <w:rFonts w:hint="eastAsia" w:ascii="宋体" w:hAnsi="宋体" w:eastAsia="宋体" w:cs="宋体"/>
          <w:sz w:val="24"/>
          <w:szCs w:val="24"/>
          <w:lang w:eastAsia="zh-CN"/>
        </w:rPr>
        <w:t>授权书原件 (若报价供应商的授权代表是</w:t>
      </w:r>
      <w:r>
        <w:rPr>
          <w:rFonts w:hint="eastAsia" w:hAnsi="宋体"/>
          <w:b w:val="0"/>
          <w:bCs/>
          <w:sz w:val="24"/>
          <w:szCs w:val="24"/>
          <w:lang w:eastAsia="zh-CN"/>
        </w:rPr>
        <w:t>单位负责人</w:t>
      </w:r>
      <w:r>
        <w:rPr>
          <w:rFonts w:hint="eastAsia" w:ascii="宋体" w:hAnsi="宋体" w:eastAsia="宋体" w:cs="宋体"/>
          <w:sz w:val="24"/>
          <w:szCs w:val="24"/>
          <w:lang w:eastAsia="zh-CN"/>
        </w:rPr>
        <w:t>，则无需提供</w:t>
      </w:r>
      <w:r>
        <w:rPr>
          <w:rFonts w:hint="eastAsia" w:hAnsi="宋体"/>
          <w:b w:val="0"/>
          <w:bCs/>
          <w:sz w:val="24"/>
          <w:szCs w:val="24"/>
          <w:lang w:eastAsia="zh-CN"/>
        </w:rPr>
        <w:t>单位负责人</w:t>
      </w:r>
      <w:r>
        <w:rPr>
          <w:rFonts w:hint="eastAsia" w:ascii="宋体" w:hAnsi="宋体" w:eastAsia="宋体" w:cs="宋体"/>
          <w:sz w:val="24"/>
          <w:szCs w:val="24"/>
          <w:lang w:eastAsia="zh-CN"/>
        </w:rPr>
        <w:t>授权书原件，只需提供</w:t>
      </w:r>
      <w:r>
        <w:rPr>
          <w:rFonts w:hint="eastAsia" w:hAnsi="宋体"/>
          <w:b w:val="0"/>
          <w:bCs/>
          <w:sz w:val="24"/>
          <w:szCs w:val="24"/>
          <w:lang w:eastAsia="zh-CN"/>
        </w:rPr>
        <w:t>单位负责人</w:t>
      </w:r>
      <w:r>
        <w:rPr>
          <w:rFonts w:hint="eastAsia" w:ascii="宋体" w:hAnsi="宋体" w:eastAsia="宋体" w:cs="宋体"/>
          <w:sz w:val="24"/>
          <w:szCs w:val="24"/>
          <w:lang w:eastAsia="zh-CN"/>
        </w:rPr>
        <w:t>身份证复印件)</w:t>
      </w:r>
    </w:p>
    <w:p>
      <w:pPr>
        <w:spacing w:line="360" w:lineRule="auto"/>
        <w:ind w:firstLine="240" w:firstLineChars="100"/>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不接受联合体</w:t>
      </w:r>
      <w:r>
        <w:rPr>
          <w:rFonts w:hint="eastAsia" w:ascii="宋体" w:hAnsi="宋体" w:cs="宋体"/>
          <w:color w:val="000000"/>
          <w:sz w:val="24"/>
          <w:szCs w:val="24"/>
          <w:highlight w:val="none"/>
          <w:lang w:val="en-US" w:eastAsia="zh-CN"/>
        </w:rPr>
        <w:t>报价</w:t>
      </w:r>
    </w:p>
    <w:p>
      <w:pPr>
        <w:numPr>
          <w:ilvl w:val="0"/>
          <w:numId w:val="11"/>
        </w:numPr>
        <w:spacing w:line="360" w:lineRule="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偏离表</w:t>
      </w:r>
    </w:p>
    <w:p>
      <w:pPr>
        <w:numPr>
          <w:ilvl w:val="0"/>
          <w:numId w:val="11"/>
        </w:numPr>
        <w:spacing w:line="360" w:lineRule="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承诺函</w:t>
      </w:r>
    </w:p>
    <w:p>
      <w:pPr>
        <w:numPr>
          <w:ilvl w:val="0"/>
          <w:numId w:val="11"/>
        </w:num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保证金</w:t>
      </w:r>
      <w:r>
        <w:rPr>
          <w:rFonts w:hint="eastAsia" w:ascii="宋体" w:hAnsi="宋体" w:eastAsia="宋体" w:cs="宋体"/>
          <w:color w:val="000000"/>
          <w:sz w:val="24"/>
          <w:szCs w:val="24"/>
          <w:highlight w:val="none"/>
          <w:lang w:val="en-US" w:eastAsia="zh-CN"/>
        </w:rPr>
        <w:t>凭证</w:t>
      </w:r>
    </w:p>
    <w:p>
      <w:pPr>
        <w:numPr>
          <w:ilvl w:val="0"/>
          <w:numId w:val="11"/>
        </w:numPr>
        <w:spacing w:line="360" w:lineRule="auto"/>
        <w:ind w:left="0" w:leftChars="0" w:firstLine="0" w:firstLineChars="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要求作为响应文件组成部分的其他材料</w:t>
      </w:r>
    </w:p>
    <w:p>
      <w:pPr>
        <w:pStyle w:val="2"/>
        <w:numPr>
          <w:ilvl w:val="0"/>
          <w:numId w:val="0"/>
        </w:numPr>
        <w:ind w:leftChars="0"/>
        <w:rPr>
          <w:rFonts w:hint="eastAsia" w:ascii="宋体" w:hAnsi="宋体" w:eastAsia="宋体" w:cs="宋体"/>
          <w:lang w:val="en-US" w:eastAsia="zh-CN"/>
        </w:rPr>
      </w:pPr>
      <w:r>
        <w:rPr>
          <w:rFonts w:hint="eastAsia" w:ascii="宋体" w:hAnsi="宋体" w:cs="宋体"/>
          <w:lang w:val="en-US" w:eastAsia="zh-CN"/>
        </w:rPr>
        <w:t>9</w:t>
      </w:r>
      <w:r>
        <w:rPr>
          <w:rFonts w:hint="eastAsia" w:ascii="宋体" w:hAnsi="宋体" w:eastAsia="宋体" w:cs="宋体"/>
          <w:lang w:val="en-US" w:eastAsia="zh-CN"/>
        </w:rPr>
        <w:t>、招标服务收费承诺书</w:t>
      </w:r>
    </w:p>
    <w:p>
      <w:pPr>
        <w:spacing w:line="360" w:lineRule="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退回保证金申请函</w:t>
      </w:r>
    </w:p>
    <w:p>
      <w:pPr>
        <w:tabs>
          <w:tab w:val="left" w:pos="425"/>
          <w:tab w:val="left" w:pos="900"/>
        </w:tabs>
        <w:spacing w:line="360" w:lineRule="auto"/>
        <w:ind w:firstLine="240" w:firstLineChars="100"/>
        <w:jc w:val="left"/>
        <w:rPr>
          <w:rFonts w:hint="eastAsia" w:ascii="宋体" w:hAnsi="宋体" w:eastAsia="宋体" w:cs="宋体"/>
          <w:sz w:val="24"/>
          <w:lang w:val="en-US" w:eastAsia="zh-CN"/>
        </w:rPr>
      </w:pPr>
    </w:p>
    <w:p>
      <w:pPr>
        <w:tabs>
          <w:tab w:val="left" w:pos="425"/>
          <w:tab w:val="left" w:pos="900"/>
        </w:tabs>
        <w:spacing w:line="360" w:lineRule="auto"/>
        <w:ind w:firstLine="480" w:firstLineChars="200"/>
        <w:jc w:val="left"/>
        <w:rPr>
          <w:rFonts w:ascii="宋体" w:hAnsi="宋体" w:cs="宋体"/>
          <w:sz w:val="24"/>
        </w:rPr>
      </w:pPr>
    </w:p>
    <w:p>
      <w:pPr>
        <w:tabs>
          <w:tab w:val="left" w:pos="425"/>
          <w:tab w:val="left" w:pos="900"/>
        </w:tabs>
        <w:spacing w:line="480" w:lineRule="exact"/>
        <w:ind w:firstLine="480" w:firstLineChars="200"/>
        <w:jc w:val="left"/>
        <w:rPr>
          <w:rFonts w:ascii="宋体" w:hAnsi="宋体" w:cs="宋体"/>
          <w:sz w:val="24"/>
        </w:rPr>
      </w:pPr>
    </w:p>
    <w:p>
      <w:pPr>
        <w:spacing w:line="520" w:lineRule="exact"/>
        <w:jc w:val="center"/>
        <w:rPr>
          <w:rFonts w:hint="eastAsia" w:ascii="宋体" w:hAnsi="宋体"/>
          <w:b/>
          <w:sz w:val="36"/>
          <w:lang w:eastAsia="zh-CN"/>
        </w:rPr>
      </w:pPr>
    </w:p>
    <w:p>
      <w:pPr>
        <w:spacing w:line="520" w:lineRule="exact"/>
        <w:jc w:val="center"/>
        <w:rPr>
          <w:rFonts w:hint="eastAsia" w:ascii="宋体" w:hAnsi="宋体"/>
          <w:b/>
          <w:sz w:val="36"/>
          <w:lang w:eastAsia="zh-CN"/>
        </w:rPr>
      </w:pPr>
    </w:p>
    <w:p>
      <w:pPr>
        <w:spacing w:line="520" w:lineRule="exact"/>
        <w:jc w:val="center"/>
        <w:rPr>
          <w:rFonts w:hint="eastAsia" w:ascii="宋体" w:hAnsi="宋体"/>
          <w:b/>
          <w:sz w:val="36"/>
          <w:lang w:eastAsia="zh-CN"/>
        </w:rPr>
      </w:pPr>
    </w:p>
    <w:p>
      <w:pPr>
        <w:spacing w:line="520" w:lineRule="exact"/>
        <w:jc w:val="center"/>
        <w:rPr>
          <w:rFonts w:hint="eastAsia" w:ascii="宋体" w:hAnsi="宋体"/>
          <w:b/>
          <w:sz w:val="36"/>
          <w:lang w:eastAsia="zh-CN"/>
        </w:rPr>
      </w:pPr>
    </w:p>
    <w:p>
      <w:pPr>
        <w:spacing w:line="520" w:lineRule="exact"/>
        <w:jc w:val="center"/>
        <w:rPr>
          <w:rFonts w:hint="eastAsia" w:ascii="宋体" w:hAnsi="宋体"/>
          <w:b/>
          <w:sz w:val="36"/>
          <w:lang w:eastAsia="zh-CN"/>
        </w:rPr>
      </w:pPr>
    </w:p>
    <w:p>
      <w:pPr>
        <w:spacing w:line="520" w:lineRule="exact"/>
        <w:jc w:val="center"/>
        <w:rPr>
          <w:rFonts w:hint="eastAsia" w:ascii="宋体" w:hAnsi="宋体"/>
          <w:b/>
          <w:sz w:val="36"/>
          <w:lang w:eastAsia="zh-CN"/>
        </w:rPr>
      </w:pPr>
    </w:p>
    <w:p>
      <w:pPr>
        <w:spacing w:line="520" w:lineRule="exact"/>
        <w:jc w:val="center"/>
        <w:rPr>
          <w:rFonts w:hint="eastAsia" w:ascii="宋体" w:hAnsi="宋体"/>
          <w:b/>
          <w:sz w:val="36"/>
          <w:lang w:eastAsia="zh-CN"/>
        </w:rPr>
      </w:pPr>
    </w:p>
    <w:p>
      <w:pPr>
        <w:spacing w:line="520" w:lineRule="exact"/>
        <w:jc w:val="center"/>
        <w:rPr>
          <w:rFonts w:ascii="宋体" w:hAnsi="宋体"/>
          <w:b/>
          <w:sz w:val="36"/>
        </w:rPr>
      </w:pPr>
      <w:r>
        <w:rPr>
          <w:rFonts w:hint="eastAsia" w:ascii="宋体" w:hAnsi="宋体"/>
          <w:b/>
          <w:sz w:val="36"/>
          <w:lang w:eastAsia="zh-CN"/>
        </w:rPr>
        <w:t>响应声明</w:t>
      </w:r>
    </w:p>
    <w:p>
      <w:pPr>
        <w:spacing w:line="400" w:lineRule="atLeast"/>
        <w:jc w:val="center"/>
        <w:rPr>
          <w:rFonts w:ascii="宋体" w:hAnsi="宋体"/>
          <w:b/>
          <w:sz w:val="24"/>
          <w:u w:val="single"/>
        </w:rPr>
      </w:pPr>
    </w:p>
    <w:p>
      <w:pPr>
        <w:spacing w:line="400" w:lineRule="atLeast"/>
        <w:jc w:val="center"/>
        <w:rPr>
          <w:rFonts w:ascii="宋体" w:hAnsi="宋体"/>
          <w:b/>
          <w:sz w:val="24"/>
          <w:u w:val="single"/>
        </w:rPr>
      </w:pPr>
    </w:p>
    <w:p>
      <w:pPr>
        <w:spacing w:line="400" w:lineRule="atLeast"/>
        <w:rPr>
          <w:rFonts w:ascii="宋体" w:hAnsi="宋体"/>
          <w:sz w:val="24"/>
        </w:rPr>
      </w:pPr>
    </w:p>
    <w:p>
      <w:pPr>
        <w:pStyle w:val="11"/>
        <w:widowControl/>
        <w:spacing w:before="0" w:beforeAutospacing="0" w:after="0" w:afterAutospacing="0" w:line="360" w:lineRule="auto"/>
      </w:pPr>
      <w:r>
        <w:rPr>
          <w:rFonts w:hint="eastAsia" w:ascii="宋体" w:hAnsi="宋体" w:cs="宋体"/>
        </w:rPr>
        <w:t>致</w:t>
      </w:r>
      <w:r>
        <w:rPr>
          <w:rFonts w:hint="eastAsia" w:ascii="宋体" w:hAnsi="宋体" w:cs="宋体"/>
          <w:u w:val="single"/>
        </w:rPr>
        <w:t>      （</w:t>
      </w:r>
      <w:r>
        <w:rPr>
          <w:rFonts w:hint="eastAsia" w:ascii="宋体" w:hAnsi="宋体" w:cs="宋体"/>
        </w:rPr>
        <w:t>采购人或</w:t>
      </w:r>
      <w:r>
        <w:rPr>
          <w:rFonts w:hint="eastAsia" w:ascii="宋体" w:hAnsi="宋体" w:cs="宋体"/>
          <w:lang w:eastAsia="zh-CN"/>
        </w:rPr>
        <w:t>招标</w:t>
      </w:r>
      <w:r>
        <w:rPr>
          <w:rFonts w:hint="eastAsia" w:ascii="宋体" w:hAnsi="宋体" w:cs="宋体"/>
        </w:rPr>
        <w:t>代理机构）：</w:t>
      </w:r>
    </w:p>
    <w:p>
      <w:pPr>
        <w:pStyle w:val="11"/>
        <w:widowControl/>
        <w:spacing w:before="0" w:beforeAutospacing="0" w:after="0" w:afterAutospacing="0" w:line="360" w:lineRule="auto"/>
      </w:pPr>
      <w:r>
        <w:rPr>
          <w:rFonts w:hint="eastAsia" w:ascii="宋体" w:hAnsi="宋体" w:cs="宋体"/>
        </w:rPr>
        <w:t>   根据贵方为</w:t>
      </w:r>
      <w:r>
        <w:rPr>
          <w:rFonts w:hint="eastAsia" w:ascii="宋体" w:hAnsi="宋体" w:cs="宋体"/>
          <w:u w:val="single"/>
        </w:rPr>
        <w:t>        </w:t>
      </w:r>
      <w:r>
        <w:rPr>
          <w:rFonts w:hint="eastAsia" w:ascii="宋体" w:hAnsi="宋体" w:cs="宋体"/>
        </w:rPr>
        <w:t>（项目名称）（项目编号：</w:t>
      </w:r>
      <w:r>
        <w:rPr>
          <w:rFonts w:hint="eastAsia" w:ascii="宋体" w:hAnsi="宋体" w:cs="宋体"/>
          <w:u w:val="single"/>
        </w:rPr>
        <w:t>    </w:t>
      </w:r>
      <w:r>
        <w:rPr>
          <w:rFonts w:hint="eastAsia" w:ascii="宋体" w:hAnsi="宋体" w:cs="宋体"/>
        </w:rPr>
        <w:t>）的</w:t>
      </w:r>
      <w:r>
        <w:rPr>
          <w:rFonts w:hint="eastAsia" w:ascii="宋体" w:hAnsi="宋体" w:cs="宋体"/>
          <w:lang w:eastAsia="zh-CN"/>
        </w:rPr>
        <w:t>竞价采购</w:t>
      </w:r>
      <w:r>
        <w:rPr>
          <w:rFonts w:hint="eastAsia" w:ascii="宋体" w:hAnsi="宋体" w:cs="宋体"/>
        </w:rPr>
        <w:t>，本人</w:t>
      </w:r>
      <w:r>
        <w:rPr>
          <w:rFonts w:hint="eastAsia" w:ascii="宋体" w:hAnsi="宋体" w:cs="宋体"/>
          <w:u w:val="single"/>
        </w:rPr>
        <w:t>    </w:t>
      </w:r>
      <w:r>
        <w:rPr>
          <w:rFonts w:hint="eastAsia" w:ascii="宋体" w:hAnsi="宋体" w:cs="宋体"/>
        </w:rPr>
        <w:t>（全名、职务）代表</w:t>
      </w:r>
      <w:r>
        <w:rPr>
          <w:rFonts w:hint="eastAsia" w:ascii="宋体" w:hAnsi="宋体" w:cs="宋体"/>
          <w:lang w:eastAsia="zh-CN"/>
        </w:rPr>
        <w:t>报价</w:t>
      </w:r>
      <w:r>
        <w:rPr>
          <w:rFonts w:hint="eastAsia" w:ascii="宋体" w:hAnsi="宋体" w:cs="宋体"/>
        </w:rPr>
        <w:t>供应商</w:t>
      </w:r>
      <w:r>
        <w:rPr>
          <w:rFonts w:hint="eastAsia" w:ascii="宋体" w:hAnsi="宋体" w:cs="宋体"/>
          <w:u w:val="single"/>
        </w:rPr>
        <w:t>         </w:t>
      </w:r>
      <w:r>
        <w:rPr>
          <w:rFonts w:hint="eastAsia" w:ascii="宋体" w:hAnsi="宋体" w:cs="宋体"/>
        </w:rPr>
        <w:t>（供应商名称、地址）提交响应文件正本</w:t>
      </w:r>
      <w:r>
        <w:rPr>
          <w:rFonts w:hint="eastAsia" w:ascii="宋体" w:hAnsi="宋体" w:cs="宋体"/>
          <w:u w:val="single"/>
        </w:rPr>
        <w:t>     </w:t>
      </w:r>
      <w:r>
        <w:rPr>
          <w:rFonts w:hint="eastAsia" w:ascii="宋体" w:hAnsi="宋体" w:cs="宋体"/>
        </w:rPr>
        <w:t>份和副本一式</w:t>
      </w:r>
      <w:r>
        <w:rPr>
          <w:rFonts w:hint="eastAsia" w:ascii="宋体" w:hAnsi="宋体" w:cs="宋体"/>
          <w:u w:val="single"/>
        </w:rPr>
        <w:t>     </w:t>
      </w:r>
      <w:r>
        <w:rPr>
          <w:rFonts w:hint="eastAsia" w:ascii="宋体" w:hAnsi="宋体" w:cs="宋体"/>
        </w:rPr>
        <w:t>份。</w:t>
      </w:r>
    </w:p>
    <w:p>
      <w:pPr>
        <w:pStyle w:val="11"/>
        <w:widowControl/>
        <w:spacing w:before="0" w:beforeAutospacing="0" w:after="0" w:afterAutospacing="0" w:line="360" w:lineRule="auto"/>
        <w:ind w:firstLine="420"/>
      </w:pPr>
      <w:r>
        <w:rPr>
          <w:rFonts w:hint="eastAsia" w:ascii="宋体" w:hAnsi="宋体" w:cs="宋体"/>
          <w:lang w:eastAsia="zh-CN"/>
        </w:rPr>
        <w:t>一</w:t>
      </w:r>
      <w:r>
        <w:rPr>
          <w:rFonts w:hint="eastAsia" w:ascii="宋体" w:hAnsi="宋体" w:cs="宋体"/>
        </w:rPr>
        <w:t>、我方已详细审核全部</w:t>
      </w:r>
      <w:r>
        <w:rPr>
          <w:rFonts w:hint="eastAsia" w:ascii="宋体" w:hAnsi="宋体" w:cs="宋体"/>
          <w:lang w:eastAsia="zh-CN"/>
        </w:rPr>
        <w:t>竞价采购文件</w:t>
      </w:r>
      <w:r>
        <w:rPr>
          <w:rFonts w:hint="eastAsia" w:ascii="宋体" w:hAnsi="宋体" w:cs="宋体"/>
        </w:rPr>
        <w:t>，包括</w:t>
      </w:r>
      <w:r>
        <w:rPr>
          <w:rFonts w:hint="eastAsia" w:ascii="宋体" w:hAnsi="宋体" w:cs="宋体"/>
          <w:lang w:eastAsia="zh-CN"/>
        </w:rPr>
        <w:t>竞价采购文件</w:t>
      </w:r>
      <w:r>
        <w:rPr>
          <w:rFonts w:hint="eastAsia" w:ascii="宋体" w:hAnsi="宋体" w:cs="宋体"/>
        </w:rPr>
        <w:t>修改文件（如有的话）、参考资料及有关附件，确认无误。我方承诺接受</w:t>
      </w:r>
      <w:r>
        <w:rPr>
          <w:rFonts w:hint="eastAsia" w:ascii="宋体" w:hAnsi="宋体" w:cs="宋体"/>
          <w:lang w:eastAsia="zh-CN"/>
        </w:rPr>
        <w:t>竞价采购文件</w:t>
      </w:r>
      <w:r>
        <w:rPr>
          <w:rFonts w:hint="eastAsia" w:ascii="宋体" w:hAnsi="宋体" w:cs="宋体"/>
        </w:rPr>
        <w:t>中的全部条款且无任何异议。</w:t>
      </w:r>
    </w:p>
    <w:p>
      <w:pPr>
        <w:pStyle w:val="11"/>
        <w:widowControl/>
        <w:spacing w:before="0" w:beforeAutospacing="0" w:after="0" w:afterAutospacing="0" w:line="360" w:lineRule="auto"/>
        <w:ind w:firstLine="420"/>
      </w:pPr>
      <w:r>
        <w:rPr>
          <w:rFonts w:hint="eastAsia" w:ascii="宋体" w:hAnsi="宋体" w:cs="宋体"/>
          <w:lang w:eastAsia="zh-CN"/>
        </w:rPr>
        <w:t>二</w:t>
      </w:r>
      <w:r>
        <w:rPr>
          <w:rFonts w:hint="eastAsia" w:ascii="宋体" w:hAnsi="宋体" w:cs="宋体"/>
        </w:rPr>
        <w:t>、我方承诺我方满足</w:t>
      </w:r>
      <w:r>
        <w:rPr>
          <w:rFonts w:hint="eastAsia" w:ascii="宋体" w:hAnsi="宋体" w:cs="宋体"/>
          <w:lang w:eastAsia="zh-CN"/>
        </w:rPr>
        <w:t>竞价采购文件</w:t>
      </w:r>
      <w:r>
        <w:rPr>
          <w:rFonts w:hint="eastAsia" w:ascii="宋体" w:hAnsi="宋体" w:cs="宋体"/>
        </w:rPr>
        <w:t>中要求的</w:t>
      </w:r>
      <w:r>
        <w:rPr>
          <w:rFonts w:hint="eastAsia" w:ascii="宋体" w:hAnsi="宋体" w:cs="宋体"/>
          <w:lang w:eastAsia="zh-CN"/>
        </w:rPr>
        <w:t>报价</w:t>
      </w:r>
      <w:r>
        <w:rPr>
          <w:rFonts w:hint="eastAsia" w:ascii="宋体" w:hAnsi="宋体" w:cs="宋体"/>
        </w:rPr>
        <w:t>供应商的资格要求的法定条件和特定条件。</w:t>
      </w:r>
    </w:p>
    <w:p>
      <w:pPr>
        <w:pStyle w:val="11"/>
        <w:widowControl/>
        <w:spacing w:before="0" w:beforeAutospacing="0" w:after="0" w:afterAutospacing="0" w:line="360" w:lineRule="auto"/>
        <w:ind w:firstLine="420"/>
      </w:pPr>
      <w:r>
        <w:rPr>
          <w:rFonts w:hint="eastAsia" w:ascii="宋体" w:hAnsi="宋体" w:cs="宋体"/>
          <w:lang w:eastAsia="zh-CN"/>
        </w:rPr>
        <w:t>三</w:t>
      </w:r>
      <w:r>
        <w:rPr>
          <w:rFonts w:hint="eastAsia" w:ascii="宋体" w:hAnsi="宋体" w:cs="宋体"/>
        </w:rPr>
        <w:t>、我方保证响应文件提供的数据和材料是真实、合法的。我方愿意向贵方提供任何与本项目采购有关的数据、情况和技术资料。若贵方需要，我方愿意提供我方作出的一切承诺的证明材料。</w:t>
      </w:r>
    </w:p>
    <w:p>
      <w:pPr>
        <w:pStyle w:val="11"/>
        <w:widowControl/>
        <w:spacing w:before="0" w:beforeAutospacing="0" w:after="0" w:afterAutospacing="0" w:line="360" w:lineRule="auto"/>
        <w:ind w:firstLine="420"/>
      </w:pPr>
      <w:r>
        <w:rPr>
          <w:rFonts w:hint="eastAsia" w:ascii="宋体" w:hAnsi="宋体" w:cs="宋体"/>
          <w:lang w:eastAsia="zh-CN"/>
        </w:rPr>
        <w:t>四</w:t>
      </w:r>
      <w:r>
        <w:rPr>
          <w:rFonts w:hint="eastAsia" w:ascii="宋体" w:hAnsi="宋体" w:cs="宋体"/>
        </w:rPr>
        <w:t>、我方承诺遵守按照</w:t>
      </w:r>
      <w:r>
        <w:rPr>
          <w:rFonts w:hint="eastAsia" w:ascii="宋体" w:hAnsi="宋体" w:cs="宋体"/>
          <w:lang w:eastAsia="zh-CN"/>
        </w:rPr>
        <w:t>竞价采购文件</w:t>
      </w:r>
      <w:r>
        <w:rPr>
          <w:rFonts w:hint="eastAsia" w:ascii="宋体" w:hAnsi="宋体" w:cs="宋体"/>
        </w:rPr>
        <w:t>确定的事项签订采购合同，并承担合同规定的责任和义务。</w:t>
      </w:r>
    </w:p>
    <w:p>
      <w:pPr>
        <w:pStyle w:val="11"/>
        <w:widowControl/>
        <w:spacing w:before="0" w:beforeAutospacing="0" w:after="0" w:afterAutospacing="0" w:line="360" w:lineRule="auto"/>
        <w:ind w:firstLine="420"/>
      </w:pPr>
      <w:r>
        <w:rPr>
          <w:rFonts w:hint="eastAsia" w:ascii="宋体" w:hAnsi="宋体" w:cs="宋体"/>
        </w:rPr>
        <w:t> </w:t>
      </w:r>
    </w:p>
    <w:p>
      <w:pPr>
        <w:pStyle w:val="11"/>
        <w:widowControl/>
        <w:spacing w:before="75" w:beforeAutospacing="0" w:after="75" w:afterAutospacing="0"/>
        <w:ind w:firstLine="420"/>
      </w:pPr>
      <w:r>
        <w:rPr>
          <w:rFonts w:hint="eastAsia" w:ascii="宋体" w:hAnsi="宋体" w:cs="宋体"/>
        </w:rPr>
        <w:t> </w:t>
      </w:r>
    </w:p>
    <w:p>
      <w:pPr>
        <w:pStyle w:val="11"/>
        <w:widowControl/>
        <w:spacing w:before="75" w:beforeAutospacing="0" w:after="75" w:afterAutospacing="0"/>
        <w:ind w:firstLine="420"/>
      </w:pPr>
      <w:r>
        <w:rPr>
          <w:rFonts w:hint="eastAsia" w:ascii="宋体" w:hAnsi="宋体" w:cs="宋体"/>
        </w:rPr>
        <w:t> </w:t>
      </w:r>
    </w:p>
    <w:p>
      <w:pPr>
        <w:pStyle w:val="11"/>
        <w:widowControl/>
        <w:spacing w:before="75" w:beforeAutospacing="0" w:after="75" w:afterAutospacing="0"/>
        <w:ind w:firstLine="420"/>
      </w:pPr>
      <w:r>
        <w:rPr>
          <w:rFonts w:hint="eastAsia" w:ascii="宋体" w:hAnsi="宋体" w:cs="宋体"/>
        </w:rPr>
        <w:t> </w:t>
      </w:r>
    </w:p>
    <w:p>
      <w:pPr>
        <w:pStyle w:val="11"/>
        <w:widowControl/>
        <w:spacing w:before="75" w:beforeAutospacing="0" w:after="75" w:afterAutospacing="0"/>
        <w:ind w:firstLine="420"/>
      </w:pPr>
      <w:r>
        <w:rPr>
          <w:rFonts w:hint="eastAsia" w:ascii="宋体" w:hAnsi="宋体" w:cs="宋体"/>
          <w:lang w:eastAsia="zh-CN"/>
        </w:rPr>
        <w:t>报价</w:t>
      </w:r>
      <w:r>
        <w:rPr>
          <w:rFonts w:hint="eastAsia" w:ascii="宋体" w:hAnsi="宋体" w:cs="宋体"/>
        </w:rPr>
        <w:t>供应商名称（盖公章）：</w:t>
      </w:r>
      <w:r>
        <w:rPr>
          <w:rFonts w:hint="eastAsia" w:ascii="宋体" w:hAnsi="宋体" w:cs="宋体"/>
          <w:u w:val="single"/>
        </w:rPr>
        <w:t>           </w:t>
      </w:r>
    </w:p>
    <w:p>
      <w:pPr>
        <w:pStyle w:val="11"/>
        <w:widowControl/>
        <w:spacing w:before="75" w:beforeAutospacing="0" w:after="75" w:afterAutospacing="0"/>
        <w:ind w:firstLine="420"/>
      </w:pPr>
      <w:r>
        <w:rPr>
          <w:rFonts w:hint="eastAsia" w:hAnsi="宋体"/>
          <w:b w:val="0"/>
          <w:bCs/>
          <w:sz w:val="24"/>
          <w:szCs w:val="24"/>
          <w:lang w:eastAsia="zh-CN"/>
        </w:rPr>
        <w:t>单位负责人</w:t>
      </w:r>
      <w:r>
        <w:rPr>
          <w:rFonts w:hint="eastAsia" w:ascii="宋体" w:hAnsi="宋体" w:cs="宋体"/>
        </w:rPr>
        <w:t>或授权代表（签字或盖章）：</w:t>
      </w:r>
      <w:r>
        <w:rPr>
          <w:rFonts w:hint="eastAsia" w:ascii="宋体" w:hAnsi="宋体" w:cs="宋体"/>
          <w:u w:val="single"/>
        </w:rPr>
        <w:t>             </w:t>
      </w:r>
      <w:r>
        <w:rPr>
          <w:rFonts w:hint="eastAsia" w:ascii="宋体" w:hAnsi="宋体" w:cs="宋体"/>
        </w:rPr>
        <w:t>  </w:t>
      </w:r>
    </w:p>
    <w:p>
      <w:pPr>
        <w:pStyle w:val="11"/>
        <w:widowControl/>
        <w:spacing w:before="75" w:beforeAutospacing="0" w:after="75" w:afterAutospacing="0"/>
        <w:ind w:firstLine="420"/>
      </w:pPr>
      <w:r>
        <w:rPr>
          <w:rFonts w:hint="eastAsia" w:ascii="宋体" w:hAnsi="宋体" w:cs="宋体"/>
        </w:rPr>
        <w:t>日期：</w:t>
      </w:r>
      <w:r>
        <w:rPr>
          <w:rFonts w:hint="eastAsia" w:ascii="宋体" w:hAnsi="宋体" w:cs="宋体"/>
          <w:u w:val="single"/>
        </w:rPr>
        <w:t>     </w:t>
      </w:r>
      <w:r>
        <w:rPr>
          <w:rFonts w:hint="eastAsia" w:ascii="宋体" w:hAnsi="宋体" w:cs="宋体"/>
        </w:rPr>
        <w:t>年</w:t>
      </w:r>
      <w:r>
        <w:rPr>
          <w:rFonts w:hint="eastAsia" w:ascii="宋体" w:hAnsi="宋体" w:cs="宋体"/>
          <w:u w:val="single"/>
        </w:rPr>
        <w:t>   </w:t>
      </w:r>
      <w:r>
        <w:rPr>
          <w:rFonts w:hint="eastAsia" w:ascii="宋体" w:hAnsi="宋体" w:cs="宋体"/>
        </w:rPr>
        <w:t>月 </w:t>
      </w:r>
      <w:r>
        <w:rPr>
          <w:rFonts w:hint="eastAsia" w:ascii="宋体" w:hAnsi="宋体" w:cs="宋体"/>
          <w:u w:val="single"/>
        </w:rPr>
        <w:t>  </w:t>
      </w:r>
      <w:r>
        <w:rPr>
          <w:rFonts w:hint="eastAsia" w:ascii="宋体" w:hAnsi="宋体" w:cs="宋体"/>
        </w:rPr>
        <w:t>日</w:t>
      </w:r>
    </w:p>
    <w:p>
      <w:pPr>
        <w:tabs>
          <w:tab w:val="left" w:pos="0"/>
        </w:tabs>
        <w:spacing w:line="500" w:lineRule="exact"/>
        <w:rPr>
          <w:rFonts w:ascii="宋体" w:hAnsi="宋体"/>
          <w:b/>
          <w:sz w:val="32"/>
          <w:szCs w:val="32"/>
        </w:rPr>
      </w:pPr>
    </w:p>
    <w:p>
      <w:pPr>
        <w:pStyle w:val="2"/>
        <w:rPr>
          <w:rFonts w:ascii="宋体" w:hAnsi="宋体"/>
          <w:b/>
          <w:sz w:val="32"/>
          <w:szCs w:val="32"/>
        </w:rPr>
      </w:pPr>
    </w:p>
    <w:p>
      <w:pPr>
        <w:rPr>
          <w:rFonts w:ascii="宋体" w:hAnsi="宋体"/>
          <w:b/>
          <w:sz w:val="32"/>
          <w:szCs w:val="32"/>
        </w:rPr>
      </w:pPr>
    </w:p>
    <w:p>
      <w:pPr>
        <w:pStyle w:val="2"/>
      </w:pPr>
    </w:p>
    <w:p>
      <w:pPr>
        <w:tabs>
          <w:tab w:val="left" w:pos="0"/>
        </w:tabs>
        <w:spacing w:line="500" w:lineRule="exact"/>
        <w:ind w:left="-2" w:leftChars="-1" w:firstLine="723" w:firstLineChars="200"/>
        <w:jc w:val="center"/>
        <w:rPr>
          <w:rFonts w:ascii="宋体" w:hAnsi="宋体"/>
          <w:b/>
          <w:sz w:val="36"/>
          <w:szCs w:val="36"/>
        </w:rPr>
      </w:pPr>
      <w:r>
        <w:rPr>
          <w:rFonts w:hint="eastAsia" w:ascii="宋体" w:hAnsi="宋体"/>
          <w:b/>
          <w:sz w:val="36"/>
          <w:szCs w:val="36"/>
          <w:lang w:eastAsia="zh-CN"/>
        </w:rPr>
        <w:t>报价</w:t>
      </w:r>
      <w:r>
        <w:rPr>
          <w:rFonts w:hint="eastAsia" w:ascii="宋体" w:hAnsi="宋体"/>
          <w:b/>
          <w:sz w:val="36"/>
          <w:szCs w:val="36"/>
        </w:rPr>
        <w:t>一览表</w:t>
      </w:r>
    </w:p>
    <w:p>
      <w:pPr>
        <w:tabs>
          <w:tab w:val="left" w:pos="0"/>
        </w:tabs>
        <w:spacing w:line="500" w:lineRule="exact"/>
        <w:ind w:left="-2" w:leftChars="-1" w:firstLine="482" w:firstLineChars="200"/>
        <w:jc w:val="center"/>
        <w:rPr>
          <w:rFonts w:ascii="宋体" w:hAnsi="宋体"/>
          <w:b/>
          <w:sz w:val="24"/>
          <w:u w:val="single"/>
        </w:rPr>
      </w:pPr>
    </w:p>
    <w:p>
      <w:pPr>
        <w:spacing w:line="380" w:lineRule="exact"/>
        <w:rPr>
          <w:rFonts w:hint="eastAsia" w:ascii="宋体" w:hAnsi="宋体"/>
          <w:sz w:val="24"/>
          <w:szCs w:val="24"/>
          <w:lang w:val="en-US" w:eastAsia="zh-CN"/>
        </w:rPr>
      </w:pPr>
      <w:r>
        <w:rPr>
          <w:rFonts w:hint="eastAsia" w:ascii="宋体" w:hAnsi="宋体"/>
          <w:sz w:val="24"/>
          <w:szCs w:val="24"/>
          <w:lang w:val="en-US" w:eastAsia="zh-CN"/>
        </w:rPr>
        <w:t>项目编号</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lang w:eastAsia="zh-CN"/>
        </w:rPr>
        <w:t>货币单位：人民币元</w:t>
      </w:r>
    </w:p>
    <w:p>
      <w:pPr>
        <w:tabs>
          <w:tab w:val="left" w:pos="900"/>
        </w:tabs>
        <w:spacing w:line="430" w:lineRule="exact"/>
        <w:rPr>
          <w:rFonts w:hint="eastAsia" w:asciiTheme="minorEastAsia" w:hAnsiTheme="minorEastAsia" w:eastAsiaTheme="minorEastAsia" w:cstheme="minorEastAsia"/>
          <w:b/>
          <w:spacing w:val="-4"/>
          <w:szCs w:val="21"/>
          <w:u w:val="single"/>
        </w:rPr>
      </w:pPr>
      <w:r>
        <w:rPr>
          <w:rFonts w:hint="eastAsia" w:asciiTheme="minorEastAsia" w:hAnsiTheme="minorEastAsia" w:eastAsiaTheme="minorEastAsia" w:cstheme="minorEastAsia"/>
          <w:b w:val="0"/>
          <w:bCs/>
          <w:spacing w:val="-4"/>
          <w:sz w:val="24"/>
          <w:szCs w:val="24"/>
          <w:u w:val="none"/>
          <w:lang w:val="en-US" w:eastAsia="zh-CN"/>
        </w:rPr>
        <w:t xml:space="preserve">  </w:t>
      </w:r>
      <w:r>
        <w:rPr>
          <w:rFonts w:hint="eastAsia" w:asciiTheme="minorEastAsia" w:hAnsiTheme="minorEastAsia" w:eastAsiaTheme="minorEastAsia" w:cstheme="minorEastAsia"/>
          <w:b w:val="0"/>
          <w:bCs/>
          <w:spacing w:val="-4"/>
          <w:sz w:val="24"/>
          <w:szCs w:val="24"/>
          <w:u w:val="none"/>
        </w:rPr>
        <w:t xml:space="preserve"> </w:t>
      </w:r>
      <w:r>
        <w:rPr>
          <w:rFonts w:hint="eastAsia" w:asciiTheme="minorEastAsia" w:hAnsiTheme="minorEastAsia" w:eastAsiaTheme="minorEastAsia" w:cstheme="minorEastAsia"/>
          <w:b/>
          <w:spacing w:val="-4"/>
          <w:sz w:val="24"/>
          <w:szCs w:val="24"/>
          <w:u w:val="none"/>
        </w:rPr>
        <w:t xml:space="preserve">  </w:t>
      </w:r>
      <w:r>
        <w:rPr>
          <w:rFonts w:hint="eastAsia" w:asciiTheme="minorEastAsia" w:hAnsiTheme="minorEastAsia" w:eastAsiaTheme="minorEastAsia" w:cstheme="minorEastAsia"/>
          <w:b/>
          <w:spacing w:val="-4"/>
          <w:sz w:val="24"/>
          <w:szCs w:val="24"/>
          <w:u w:val="single"/>
        </w:rPr>
        <w:t xml:space="preserve">           </w:t>
      </w:r>
    </w:p>
    <w:tbl>
      <w:tblPr>
        <w:tblStyle w:val="14"/>
        <w:tblW w:w="508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04"/>
        <w:gridCol w:w="813"/>
        <w:gridCol w:w="2464"/>
        <w:gridCol w:w="1380"/>
        <w:gridCol w:w="2088"/>
        <w:gridCol w:w="15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71" w:hRule="atLeast"/>
          <w:tblHeader/>
        </w:trPr>
        <w:tc>
          <w:tcPr>
            <w:tcW w:w="440" w:type="pct"/>
            <w:tcBorders>
              <w:top w:val="outset" w:color="auto" w:sz="6" w:space="0"/>
              <w:left w:val="outset" w:color="auto" w:sz="6" w:space="0"/>
              <w:bottom w:val="outset" w:color="auto" w:sz="6" w:space="0"/>
              <w:right w:val="outset" w:color="auto" w:sz="6" w:space="0"/>
            </w:tcBorders>
            <w:noWrap w:val="0"/>
            <w:vAlign w:val="center"/>
          </w:tcPr>
          <w:p>
            <w:pPr>
              <w:widowControl/>
              <w:jc w:val="center"/>
            </w:pPr>
            <w:r>
              <w:rPr>
                <w:rFonts w:ascii="宋体" w:hAnsi="宋体" w:cs="宋体"/>
                <w:kern w:val="0"/>
                <w:sz w:val="24"/>
                <w:lang w:bidi="ar"/>
              </w:rPr>
              <w:t>合同包</w:t>
            </w:r>
          </w:p>
        </w:tc>
        <w:tc>
          <w:tcPr>
            <w:tcW w:w="445" w:type="pct"/>
            <w:tcBorders>
              <w:top w:val="outset" w:color="auto" w:sz="6" w:space="0"/>
              <w:left w:val="outset" w:color="auto" w:sz="6" w:space="0"/>
              <w:bottom w:val="outset" w:color="auto" w:sz="6" w:space="0"/>
              <w:right w:val="outset" w:color="auto" w:sz="6" w:space="0"/>
            </w:tcBorders>
            <w:noWrap w:val="0"/>
            <w:vAlign w:val="center"/>
          </w:tcPr>
          <w:p>
            <w:pPr>
              <w:widowControl/>
              <w:jc w:val="center"/>
            </w:pPr>
            <w:r>
              <w:rPr>
                <w:rFonts w:ascii="宋体" w:hAnsi="宋体" w:cs="宋体"/>
                <w:kern w:val="0"/>
                <w:sz w:val="24"/>
                <w:lang w:bidi="ar"/>
              </w:rPr>
              <w:t>品目号</w:t>
            </w:r>
          </w:p>
        </w:tc>
        <w:tc>
          <w:tcPr>
            <w:tcW w:w="1348"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宋体" w:hAnsi="宋体" w:eastAsia="宋体" w:cs="宋体"/>
                <w:sz w:val="24"/>
                <w:szCs w:val="24"/>
              </w:rPr>
            </w:pPr>
            <w:r>
              <w:rPr>
                <w:rFonts w:hint="eastAsia" w:ascii="宋体" w:hAnsi="宋体" w:eastAsia="宋体" w:cs="宋体"/>
                <w:kern w:val="0"/>
                <w:sz w:val="24"/>
                <w:szCs w:val="24"/>
                <w:lang w:bidi="ar"/>
              </w:rPr>
              <w:t>采购标的</w:t>
            </w:r>
          </w:p>
        </w:tc>
        <w:tc>
          <w:tcPr>
            <w:tcW w:w="755"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宋体" w:hAnsi="宋体" w:eastAsia="宋体" w:cs="宋体"/>
                <w:sz w:val="24"/>
                <w:szCs w:val="24"/>
              </w:rPr>
            </w:pPr>
            <w:r>
              <w:rPr>
                <w:rFonts w:hint="eastAsia" w:ascii="宋体" w:hAnsi="宋体" w:eastAsia="宋体" w:cs="宋体"/>
                <w:kern w:val="0"/>
                <w:sz w:val="24"/>
                <w:szCs w:val="24"/>
                <w:lang w:bidi="ar"/>
              </w:rPr>
              <w:t>数量</w:t>
            </w:r>
          </w:p>
        </w:tc>
        <w:tc>
          <w:tcPr>
            <w:tcW w:w="1142"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投报</w:t>
            </w:r>
            <w:r>
              <w:rPr>
                <w:rFonts w:hint="eastAsia" w:ascii="宋体" w:hAnsi="宋体" w:cs="宋体"/>
                <w:sz w:val="24"/>
                <w:szCs w:val="24"/>
                <w:lang w:eastAsia="zh-CN"/>
              </w:rPr>
              <w:t>总价</w:t>
            </w:r>
            <w:r>
              <w:rPr>
                <w:rFonts w:hint="eastAsia" w:ascii="宋体" w:hAnsi="宋体" w:eastAsia="宋体" w:cs="宋体"/>
                <w:sz w:val="24"/>
                <w:szCs w:val="24"/>
                <w:lang w:eastAsia="zh-CN"/>
              </w:rPr>
              <w:t>（元）</w:t>
            </w:r>
          </w:p>
        </w:tc>
        <w:tc>
          <w:tcPr>
            <w:tcW w:w="866"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宋体" w:hAnsi="宋体" w:eastAsia="宋体" w:cs="宋体"/>
                <w:sz w:val="24"/>
                <w:szCs w:val="24"/>
                <w:lang w:eastAsia="zh-CN"/>
              </w:rPr>
            </w:pPr>
            <w:r>
              <w:rPr>
                <w:rFonts w:hint="eastAsia" w:hAnsi="宋体"/>
                <w:sz w:val="24"/>
                <w:szCs w:val="24"/>
              </w:rPr>
              <w:t>保证金</w:t>
            </w:r>
            <w:r>
              <w:rPr>
                <w:rFonts w:hint="eastAsia" w:ascii="宋体" w:hAnsi="宋体" w:eastAsia="宋体" w:cs="宋体"/>
                <w:kern w:val="0"/>
                <w:sz w:val="24"/>
                <w:szCs w:val="24"/>
                <w:lang w:eastAsia="zh-CN" w:bidi="ar"/>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19" w:hRule="atLeast"/>
          <w:tblHeader/>
        </w:trPr>
        <w:tc>
          <w:tcPr>
            <w:tcW w:w="440" w:type="pct"/>
            <w:tcBorders>
              <w:top w:val="outset" w:color="auto" w:sz="6" w:space="0"/>
              <w:left w:val="outset" w:color="auto" w:sz="6" w:space="0"/>
              <w:right w:val="outset" w:color="auto" w:sz="6" w:space="0"/>
            </w:tcBorders>
            <w:noWrap w:val="0"/>
            <w:vAlign w:val="center"/>
          </w:tcPr>
          <w:p>
            <w:pPr>
              <w:widowControl/>
              <w:jc w:val="center"/>
              <w:rPr>
                <w:rFonts w:hint="eastAsia" w:ascii="宋体" w:hAnsi="宋体" w:eastAsia="宋体" w:cs="宋体"/>
                <w:kern w:val="0"/>
                <w:sz w:val="24"/>
                <w:lang w:eastAsia="zh-CN" w:bidi="ar"/>
              </w:rPr>
            </w:pPr>
            <w:r>
              <w:rPr>
                <w:rFonts w:hint="eastAsia" w:ascii="宋体" w:hAnsi="宋体" w:cs="宋体"/>
                <w:kern w:val="0"/>
                <w:sz w:val="24"/>
                <w:lang w:eastAsia="zh-CN" w:bidi="ar"/>
              </w:rPr>
              <w:t>1</w:t>
            </w:r>
          </w:p>
        </w:tc>
        <w:tc>
          <w:tcPr>
            <w:tcW w:w="445"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 w:val="24"/>
                <w:highlight w:val="none"/>
                <w:lang w:bidi="ar"/>
              </w:rPr>
            </w:pPr>
            <w:r>
              <w:rPr>
                <w:rFonts w:hint="eastAsia" w:ascii="宋体" w:hAnsi="宋体" w:cs="宋体"/>
                <w:kern w:val="0"/>
                <w:sz w:val="24"/>
                <w:highlight w:val="none"/>
                <w:lang w:bidi="ar"/>
              </w:rPr>
              <w:t>1-1</w:t>
            </w:r>
          </w:p>
        </w:tc>
        <w:tc>
          <w:tcPr>
            <w:tcW w:w="1348"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2022年福建省龙岩监狱亲情电话系统采购项目</w:t>
            </w:r>
          </w:p>
        </w:tc>
        <w:tc>
          <w:tcPr>
            <w:tcW w:w="755"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宋体" w:hAnsi="宋体" w:eastAsia="宋体" w:cs="宋体"/>
                <w:kern w:val="0"/>
                <w:sz w:val="24"/>
                <w:szCs w:val="24"/>
                <w:highlight w:val="none"/>
                <w:lang w:val="en-US" w:eastAsia="zh-CN" w:bidi="ar"/>
              </w:rPr>
            </w:pPr>
          </w:p>
        </w:tc>
        <w:tc>
          <w:tcPr>
            <w:tcW w:w="1142" w:type="pct"/>
            <w:tcBorders>
              <w:top w:val="outset" w:color="auto" w:sz="6" w:space="0"/>
              <w:left w:val="outset" w:color="auto" w:sz="6" w:space="0"/>
              <w:bottom w:val="outset" w:color="auto" w:sz="6" w:space="0"/>
              <w:right w:val="outset" w:color="auto" w:sz="6" w:space="0"/>
            </w:tcBorders>
            <w:noWrap w:val="0"/>
            <w:vAlign w:val="center"/>
          </w:tcPr>
          <w:p>
            <w:pPr>
              <w:widowControl/>
              <w:jc w:val="center"/>
              <w:textAlignment w:val="center"/>
              <w:rPr>
                <w:rFonts w:hint="eastAsia" w:ascii="宋体" w:hAnsi="宋体" w:eastAsia="宋体" w:cs="宋体"/>
                <w:color w:val="000000"/>
                <w:sz w:val="24"/>
                <w:szCs w:val="24"/>
                <w:highlight w:val="none"/>
              </w:rPr>
            </w:pPr>
          </w:p>
        </w:tc>
        <w:tc>
          <w:tcPr>
            <w:tcW w:w="866" w:type="pct"/>
            <w:tcBorders>
              <w:top w:val="outset" w:color="auto" w:sz="6" w:space="0"/>
              <w:left w:val="outset" w:color="auto" w:sz="6" w:space="0"/>
              <w:right w:val="outset" w:color="auto" w:sz="6" w:space="0"/>
            </w:tcBorders>
            <w:noWrap w:val="0"/>
            <w:vAlign w:val="center"/>
          </w:tcPr>
          <w:p>
            <w:pPr>
              <w:widowControl/>
              <w:jc w:val="center"/>
              <w:rPr>
                <w:rFonts w:hint="default"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5000</w:t>
            </w:r>
          </w:p>
        </w:tc>
      </w:tr>
    </w:tbl>
    <w:p>
      <w:pPr>
        <w:pStyle w:val="2"/>
        <w:rPr>
          <w:rFonts w:hint="eastAsia" w:eastAsia="宋体" w:asciiTheme="minorEastAsia" w:hAnsiTheme="minorEastAsia" w:cstheme="minorEastAsia"/>
          <w:b/>
          <w:spacing w:val="-4"/>
          <w:szCs w:val="21"/>
          <w:u w:val="single"/>
          <w:lang w:eastAsia="zh-CN"/>
        </w:rPr>
      </w:pPr>
      <w:r>
        <w:rPr>
          <w:rFonts w:hint="eastAsia" w:ascii="宋体" w:hAnsi="宋体" w:cs="宋体"/>
          <w:sz w:val="24"/>
          <w:lang w:eastAsia="zh-CN"/>
        </w:rPr>
        <w:t>注：</w:t>
      </w:r>
      <w:r>
        <w:rPr>
          <w:rFonts w:hint="eastAsia" w:ascii="宋体" w:hAnsi="宋体" w:eastAsia="宋体" w:cs="宋体"/>
          <w:highlight w:val="none"/>
        </w:rPr>
        <w:t>报价</w:t>
      </w:r>
      <w:r>
        <w:rPr>
          <w:rFonts w:hint="eastAsia" w:ascii="宋体" w:hAnsi="宋体" w:eastAsia="宋体" w:cs="宋体"/>
          <w:highlight w:val="none"/>
          <w:lang w:eastAsia="zh-CN"/>
        </w:rPr>
        <w:t>供应商</w:t>
      </w:r>
      <w:r>
        <w:rPr>
          <w:rFonts w:hint="eastAsia" w:ascii="宋体" w:hAnsi="宋体" w:eastAsia="宋体" w:cs="宋体"/>
          <w:highlight w:val="none"/>
        </w:rPr>
        <w:t>投报的价格应包含本项目的服务过程中，各软硬件的安装调试、线路的铺设拆除、检验、技术培训及技术资料和运输保险等一切费用</w:t>
      </w:r>
      <w:r>
        <w:rPr>
          <w:rFonts w:hint="eastAsia" w:ascii="宋体" w:hAnsi="宋体" w:eastAsia="宋体" w:cs="宋体"/>
          <w:highlight w:val="none"/>
          <w:lang w:eastAsia="zh-CN"/>
        </w:rPr>
        <w:t>。</w:t>
      </w:r>
    </w:p>
    <w:p>
      <w:pPr>
        <w:pStyle w:val="2"/>
        <w:rPr>
          <w:rFonts w:hint="eastAsia" w:asciiTheme="minorEastAsia" w:hAnsiTheme="minorEastAsia" w:eastAsiaTheme="minorEastAsia" w:cstheme="minorEastAsia"/>
          <w:b/>
          <w:spacing w:val="-4"/>
          <w:szCs w:val="21"/>
          <w:u w:val="single"/>
        </w:rPr>
      </w:pPr>
    </w:p>
    <w:p>
      <w:pPr>
        <w:rPr>
          <w:rFonts w:hint="eastAsia" w:asciiTheme="minorEastAsia" w:hAnsiTheme="minorEastAsia" w:eastAsiaTheme="minorEastAsia" w:cstheme="minorEastAsia"/>
          <w:lang w:eastAsia="zh-CN"/>
        </w:rPr>
      </w:pPr>
    </w:p>
    <w:p>
      <w:pPr>
        <w:rPr>
          <w:rFonts w:hint="eastAsia" w:asciiTheme="minorEastAsia" w:hAnsiTheme="minorEastAsia" w:eastAsiaTheme="minorEastAsia" w:cstheme="minorEastAsia"/>
          <w:lang w:eastAsia="zh-CN"/>
        </w:rPr>
      </w:pPr>
    </w:p>
    <w:p>
      <w:pPr>
        <w:tabs>
          <w:tab w:val="left" w:pos="900"/>
        </w:tabs>
        <w:spacing w:line="430" w:lineRule="exact"/>
        <w:rPr>
          <w:rFonts w:hint="eastAsia" w:asciiTheme="minorEastAsia" w:hAnsiTheme="minorEastAsia" w:eastAsiaTheme="minorEastAsia" w:cstheme="minorEastAsia"/>
          <w:b/>
          <w:szCs w:val="21"/>
        </w:rPr>
      </w:pPr>
    </w:p>
    <w:p>
      <w:pPr>
        <w:tabs>
          <w:tab w:val="left" w:pos="0"/>
        </w:tabs>
        <w:spacing w:line="360" w:lineRule="auto"/>
        <w:ind w:left="-2" w:leftChars="-1" w:firstLine="480" w:firstLineChars="200"/>
        <w:rPr>
          <w:rFonts w:hint="eastAsia" w:ascii="宋体" w:hAnsi="宋体"/>
          <w:sz w:val="24"/>
          <w:u w:val="single"/>
        </w:rPr>
      </w:pPr>
      <w:r>
        <w:rPr>
          <w:rFonts w:hint="eastAsia" w:ascii="宋体" w:hAnsi="宋体"/>
          <w:sz w:val="24"/>
          <w:lang w:val="en-US" w:eastAsia="zh-CN"/>
        </w:rPr>
        <w:t>报价供应商</w:t>
      </w:r>
      <w:r>
        <w:rPr>
          <w:rFonts w:hint="eastAsia" w:ascii="宋体" w:hAnsi="宋体"/>
          <w:sz w:val="24"/>
        </w:rPr>
        <w:t>名称</w:t>
      </w:r>
      <w:r>
        <w:rPr>
          <w:rFonts w:hint="eastAsia" w:ascii="宋体" w:hAnsi="宋体"/>
          <w:sz w:val="24"/>
          <w:lang w:eastAsia="zh-CN"/>
        </w:rPr>
        <w:t>：</w:t>
      </w:r>
      <w:r>
        <w:rPr>
          <w:rFonts w:hint="eastAsia" w:ascii="宋体" w:hAnsi="宋体"/>
          <w:sz w:val="24"/>
          <w:u w:val="single"/>
        </w:rPr>
        <w:t>（全称并加盖单位公章）</w:t>
      </w:r>
    </w:p>
    <w:p>
      <w:pPr>
        <w:tabs>
          <w:tab w:val="left" w:pos="0"/>
        </w:tabs>
        <w:spacing w:line="360" w:lineRule="auto"/>
        <w:ind w:left="-2" w:leftChars="-1" w:firstLine="480" w:firstLineChars="200"/>
        <w:rPr>
          <w:rFonts w:hint="eastAsia" w:ascii="宋体" w:hAnsi="宋体"/>
          <w:sz w:val="24"/>
          <w:u w:val="single"/>
        </w:rPr>
      </w:pPr>
      <w:r>
        <w:rPr>
          <w:rFonts w:hint="eastAsia" w:ascii="宋体" w:hAnsi="宋体"/>
          <w:sz w:val="24"/>
          <w:lang w:val="en-US" w:eastAsia="zh-CN"/>
        </w:rPr>
        <w:t>报价供应商</w:t>
      </w:r>
      <w:r>
        <w:rPr>
          <w:rFonts w:hint="eastAsia" w:ascii="宋体" w:hAnsi="宋体"/>
          <w:sz w:val="24"/>
        </w:rPr>
        <w:t>代表签字：</w:t>
      </w:r>
      <w:r>
        <w:rPr>
          <w:rFonts w:hint="eastAsia" w:ascii="宋体"/>
          <w:sz w:val="24"/>
          <w:u w:val="single"/>
        </w:rPr>
        <w:t>                 </w:t>
      </w:r>
      <w:r>
        <w:rPr>
          <w:rFonts w:hint="eastAsia" w:ascii="宋体"/>
          <w:sz w:val="24"/>
        </w:rPr>
        <w:t>   </w:t>
      </w:r>
      <w:r>
        <w:rPr>
          <w:rFonts w:hint="eastAsia" w:ascii="宋体" w:hAnsi="宋体"/>
          <w:sz w:val="24"/>
          <w:u w:val="none"/>
        </w:rPr>
        <w:t xml:space="preserve">              </w:t>
      </w:r>
      <w:r>
        <w:rPr>
          <w:rFonts w:hint="eastAsia" w:ascii="宋体" w:hAnsi="宋体"/>
          <w:sz w:val="24"/>
          <w:u w:val="single"/>
        </w:rPr>
        <w:t xml:space="preserve"> </w:t>
      </w:r>
    </w:p>
    <w:p>
      <w:pPr>
        <w:tabs>
          <w:tab w:val="left" w:pos="0"/>
        </w:tabs>
        <w:spacing w:line="500" w:lineRule="exact"/>
        <w:ind w:left="-2" w:leftChars="-1" w:firstLine="480" w:firstLineChars="200"/>
        <w:rPr>
          <w:rFonts w:ascii="宋体" w:hAnsi="宋体"/>
          <w:sz w:val="24"/>
        </w:rPr>
      </w:pPr>
      <w:r>
        <w:rPr>
          <w:rFonts w:hint="eastAsia" w:ascii="宋体" w:hAnsi="宋体"/>
          <w:sz w:val="24"/>
        </w:rPr>
        <w:t>日期：</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p>
    <w:p>
      <w:pPr>
        <w:tabs>
          <w:tab w:val="left" w:pos="0"/>
        </w:tabs>
        <w:spacing w:line="500" w:lineRule="exact"/>
        <w:ind w:left="-2" w:leftChars="-1" w:firstLine="480" w:firstLineChars="200"/>
        <w:rPr>
          <w:rFonts w:ascii="宋体" w:hAnsi="宋体"/>
          <w:sz w:val="24"/>
        </w:rPr>
      </w:pPr>
    </w:p>
    <w:p>
      <w:pPr>
        <w:spacing w:line="400" w:lineRule="atLeast"/>
        <w:rPr>
          <w:rFonts w:hint="eastAsia" w:ascii="宋体" w:hAnsi="宋体"/>
          <w:sz w:val="24"/>
        </w:rPr>
      </w:pPr>
    </w:p>
    <w:p>
      <w:pPr>
        <w:spacing w:line="400" w:lineRule="atLeast"/>
        <w:rPr>
          <w:rFonts w:hint="eastAsia" w:ascii="宋体" w:hAnsi="宋体"/>
          <w:sz w:val="24"/>
        </w:rPr>
      </w:pPr>
    </w:p>
    <w:p>
      <w:pPr>
        <w:spacing w:line="400" w:lineRule="atLeast"/>
        <w:rPr>
          <w:rFonts w:hint="eastAsia" w:ascii="宋体" w:hAnsi="宋体"/>
          <w:sz w:val="24"/>
        </w:rPr>
      </w:pPr>
    </w:p>
    <w:p>
      <w:pPr>
        <w:spacing w:line="400" w:lineRule="atLeast"/>
        <w:rPr>
          <w:rFonts w:hint="eastAsia" w:ascii="宋体" w:hAnsi="宋体"/>
          <w:sz w:val="24"/>
        </w:rPr>
      </w:pPr>
    </w:p>
    <w:p>
      <w:pPr>
        <w:spacing w:line="400" w:lineRule="atLeast"/>
        <w:rPr>
          <w:rFonts w:hint="eastAsia" w:ascii="宋体" w:hAnsi="宋体"/>
          <w:sz w:val="24"/>
        </w:rPr>
      </w:pPr>
    </w:p>
    <w:p>
      <w:pPr>
        <w:spacing w:line="400" w:lineRule="atLeast"/>
        <w:rPr>
          <w:rFonts w:hint="eastAsia" w:ascii="宋体" w:hAnsi="宋体"/>
          <w:sz w:val="24"/>
        </w:rPr>
      </w:pPr>
    </w:p>
    <w:p>
      <w:pPr>
        <w:spacing w:line="400" w:lineRule="atLeast"/>
        <w:rPr>
          <w:rFonts w:hint="eastAsia" w:ascii="宋体" w:hAnsi="宋体"/>
          <w:sz w:val="24"/>
        </w:rPr>
      </w:pPr>
    </w:p>
    <w:p>
      <w:pPr>
        <w:spacing w:line="400" w:lineRule="atLeast"/>
        <w:rPr>
          <w:rFonts w:hint="eastAsia" w:ascii="宋体" w:hAnsi="宋体"/>
          <w:sz w:val="24"/>
        </w:rPr>
      </w:pP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p>
    <w:p>
      <w:pPr>
        <w:pStyle w:val="11"/>
        <w:widowControl/>
        <w:spacing w:before="75" w:beforeAutospacing="0" w:after="75" w:afterAutospacing="0"/>
        <w:jc w:val="both"/>
        <w:rPr>
          <w:rFonts w:hint="eastAsia" w:ascii="宋体" w:hAnsi="宋体" w:cs="宋体"/>
          <w:b/>
          <w:bCs/>
          <w:sz w:val="36"/>
          <w:szCs w:val="36"/>
        </w:rPr>
      </w:pPr>
    </w:p>
    <w:p>
      <w:pPr>
        <w:pStyle w:val="11"/>
        <w:widowControl/>
        <w:spacing w:before="75" w:beforeAutospacing="0" w:after="75" w:afterAutospacing="0"/>
        <w:jc w:val="center"/>
        <w:rPr>
          <w:rFonts w:hint="eastAsia" w:ascii="宋体" w:hAnsi="宋体" w:cs="宋体"/>
          <w:b/>
          <w:bCs/>
          <w:sz w:val="36"/>
          <w:szCs w:val="36"/>
        </w:rPr>
      </w:pPr>
      <w:r>
        <w:rPr>
          <w:rFonts w:hint="eastAsia" w:ascii="宋体" w:hAnsi="宋体" w:cs="宋体"/>
          <w:b/>
          <w:bCs/>
          <w:sz w:val="36"/>
          <w:szCs w:val="36"/>
        </w:rPr>
        <w:t>分项报价表</w:t>
      </w:r>
    </w:p>
    <w:p>
      <w:pPr>
        <w:spacing w:line="380" w:lineRule="exact"/>
        <w:rPr>
          <w:rFonts w:hint="eastAsia" w:ascii="宋体" w:hAnsi="宋体"/>
          <w:sz w:val="24"/>
          <w:szCs w:val="24"/>
          <w:lang w:val="en-US" w:eastAsia="zh-CN"/>
        </w:rPr>
      </w:pPr>
    </w:p>
    <w:p>
      <w:pPr>
        <w:spacing w:line="380" w:lineRule="exact"/>
        <w:rPr>
          <w:rFonts w:hint="eastAsia" w:ascii="宋体" w:hAnsi="宋体" w:cs="宋体"/>
          <w:b/>
          <w:bCs/>
        </w:rPr>
      </w:pPr>
      <w:r>
        <w:rPr>
          <w:rFonts w:hint="eastAsia" w:ascii="宋体" w:hAnsi="宋体"/>
          <w:sz w:val="24"/>
          <w:szCs w:val="24"/>
          <w:lang w:val="en-US" w:eastAsia="zh-CN"/>
        </w:rPr>
        <w:t>项目编号</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lang w:eastAsia="zh-CN"/>
        </w:rPr>
        <w:t>货币单位：人民币元</w:t>
      </w:r>
    </w:p>
    <w:tbl>
      <w:tblPr>
        <w:tblStyle w:val="14"/>
        <w:tblpPr w:leftFromText="180" w:rightFromText="180" w:vertAnchor="text" w:horzAnchor="page" w:tblpXSpec="center" w:tblpY="544"/>
        <w:tblOverlap w:val="never"/>
        <w:tblW w:w="9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905"/>
        <w:gridCol w:w="1758"/>
        <w:gridCol w:w="1182"/>
        <w:gridCol w:w="1140"/>
        <w:gridCol w:w="1287"/>
        <w:gridCol w:w="1068"/>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jc w:val="center"/>
        </w:trPr>
        <w:tc>
          <w:tcPr>
            <w:tcW w:w="777" w:type="dxa"/>
            <w:noWrap w:val="0"/>
            <w:vAlign w:val="center"/>
          </w:tcPr>
          <w:p>
            <w:pPr>
              <w:widowControl/>
              <w:spacing w:line="36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序号</w:t>
            </w:r>
          </w:p>
        </w:tc>
        <w:tc>
          <w:tcPr>
            <w:tcW w:w="1905" w:type="dxa"/>
            <w:noWrap w:val="0"/>
            <w:vAlign w:val="center"/>
          </w:tcPr>
          <w:p>
            <w:pPr>
              <w:widowControl/>
              <w:spacing w:line="360" w:lineRule="exact"/>
              <w:jc w:val="center"/>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rPr>
              <w:t>产品名称</w:t>
            </w:r>
          </w:p>
        </w:tc>
        <w:tc>
          <w:tcPr>
            <w:tcW w:w="1758" w:type="dxa"/>
            <w:noWrap w:val="0"/>
            <w:vAlign w:val="center"/>
          </w:tcPr>
          <w:p>
            <w:pPr>
              <w:widowControl/>
              <w:spacing w:line="360" w:lineRule="exact"/>
              <w:jc w:val="center"/>
              <w:rPr>
                <w:rFonts w:hint="eastAsia" w:ascii="宋体" w:hAnsi="宋体" w:eastAsia="宋体" w:cs="宋体"/>
                <w:b w:val="0"/>
                <w:bCs w:val="0"/>
                <w:kern w:val="0"/>
                <w:sz w:val="24"/>
                <w:szCs w:val="24"/>
                <w:shd w:val="clear" w:color="auto" w:fill="FFFFFF"/>
              </w:rPr>
            </w:pPr>
            <w:r>
              <w:rPr>
                <w:rFonts w:hint="eastAsia" w:ascii="宋体" w:hAnsi="宋体" w:eastAsia="宋体" w:cs="宋体"/>
                <w:kern w:val="0"/>
                <w:sz w:val="24"/>
                <w:szCs w:val="24"/>
              </w:rPr>
              <w:t>品牌、型号</w:t>
            </w:r>
          </w:p>
        </w:tc>
        <w:tc>
          <w:tcPr>
            <w:tcW w:w="1182" w:type="dxa"/>
            <w:noWrap w:val="0"/>
            <w:vAlign w:val="center"/>
          </w:tcPr>
          <w:p>
            <w:pPr>
              <w:widowControl/>
              <w:spacing w:line="360" w:lineRule="exact"/>
              <w:jc w:val="center"/>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rPr>
              <w:t>单位</w:t>
            </w:r>
          </w:p>
        </w:tc>
        <w:tc>
          <w:tcPr>
            <w:tcW w:w="1140" w:type="dxa"/>
            <w:noWrap w:val="0"/>
            <w:vAlign w:val="center"/>
          </w:tcPr>
          <w:p>
            <w:pPr>
              <w:widowControl/>
              <w:spacing w:line="360" w:lineRule="exact"/>
              <w:jc w:val="center"/>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rPr>
              <w:t>数量</w:t>
            </w:r>
          </w:p>
        </w:tc>
        <w:tc>
          <w:tcPr>
            <w:tcW w:w="1287" w:type="dxa"/>
            <w:noWrap w:val="0"/>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kern w:val="0"/>
                <w:sz w:val="24"/>
                <w:szCs w:val="24"/>
              </w:rPr>
              <w:t>投报单价（元）</w:t>
            </w:r>
          </w:p>
        </w:tc>
        <w:tc>
          <w:tcPr>
            <w:tcW w:w="1068" w:type="dxa"/>
            <w:noWrap w:val="0"/>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kern w:val="0"/>
                <w:sz w:val="24"/>
                <w:szCs w:val="24"/>
              </w:rPr>
              <w:t>小计（元）</w:t>
            </w:r>
          </w:p>
        </w:tc>
        <w:tc>
          <w:tcPr>
            <w:tcW w:w="810" w:type="dxa"/>
            <w:noWrap w:val="0"/>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927" w:type="dxa"/>
            <w:gridSpan w:val="8"/>
            <w:noWrap w:val="0"/>
            <w:vAlign w:val="center"/>
          </w:tcPr>
          <w:p>
            <w:pPr>
              <w:widowControl/>
              <w:spacing w:line="360" w:lineRule="exact"/>
              <w:jc w:val="both"/>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color w:val="auto"/>
                <w:sz w:val="24"/>
                <w:szCs w:val="24"/>
                <w:highlight w:val="none"/>
                <w:lang w:eastAsia="zh-CN"/>
              </w:rPr>
              <w:t>一、</w:t>
            </w:r>
            <w:r>
              <w:rPr>
                <w:rFonts w:hint="eastAsia" w:ascii="宋体" w:hAnsi="宋体" w:eastAsia="宋体" w:cs="宋体"/>
                <w:b w:val="0"/>
                <w:bCs w:val="0"/>
                <w:color w:val="auto"/>
                <w:sz w:val="24"/>
                <w:szCs w:val="24"/>
                <w:highlight w:val="none"/>
              </w:rPr>
              <w:t>硬件设备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77" w:type="dxa"/>
            <w:noWrap w:val="0"/>
            <w:vAlign w:val="center"/>
          </w:tcPr>
          <w:p>
            <w:pPr>
              <w:widowControl/>
              <w:spacing w:line="36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w:t>
            </w:r>
          </w:p>
        </w:tc>
        <w:tc>
          <w:tcPr>
            <w:tcW w:w="1905" w:type="dxa"/>
            <w:noWrap w:val="0"/>
            <w:vAlign w:val="center"/>
          </w:tcPr>
          <w:p>
            <w:pPr>
              <w:jc w:val="center"/>
              <w:rPr>
                <w:rFonts w:hint="eastAsia" w:ascii="宋体" w:hAnsi="宋体" w:eastAsia="宋体" w:cs="宋体"/>
                <w:b w:val="0"/>
                <w:bCs/>
                <w:kern w:val="0"/>
                <w:sz w:val="24"/>
                <w:szCs w:val="24"/>
                <w:shd w:val="clear" w:color="auto" w:fill="FFFFFF"/>
              </w:rPr>
            </w:pPr>
            <w:r>
              <w:rPr>
                <w:rFonts w:hint="eastAsia" w:ascii="宋体" w:hAnsi="宋体" w:eastAsia="宋体" w:cs="宋体"/>
                <w:b w:val="0"/>
                <w:bCs/>
                <w:color w:val="auto"/>
                <w:sz w:val="24"/>
                <w:szCs w:val="24"/>
                <w:highlight w:val="none"/>
              </w:rPr>
              <w:t>平台扩容</w:t>
            </w:r>
          </w:p>
        </w:tc>
        <w:tc>
          <w:tcPr>
            <w:tcW w:w="1758" w:type="dxa"/>
            <w:noWrap w:val="0"/>
            <w:vAlign w:val="center"/>
          </w:tcPr>
          <w:p>
            <w:pPr>
              <w:widowControl/>
              <w:spacing w:line="360" w:lineRule="exact"/>
              <w:jc w:val="left"/>
              <w:rPr>
                <w:rFonts w:hint="eastAsia" w:ascii="宋体" w:hAnsi="宋体" w:eastAsia="宋体" w:cs="宋体"/>
                <w:b w:val="0"/>
                <w:bCs w:val="0"/>
                <w:kern w:val="0"/>
                <w:sz w:val="24"/>
                <w:szCs w:val="24"/>
              </w:rPr>
            </w:pPr>
          </w:p>
        </w:tc>
        <w:tc>
          <w:tcPr>
            <w:tcW w:w="1182" w:type="dxa"/>
            <w:noWrap w:val="0"/>
            <w:vAlign w:val="center"/>
          </w:tcPr>
          <w:p>
            <w:pPr>
              <w:widowControl/>
              <w:spacing w:line="360" w:lineRule="exact"/>
              <w:jc w:val="center"/>
              <w:rPr>
                <w:rFonts w:hint="eastAsia" w:ascii="宋体" w:hAnsi="宋体" w:eastAsia="宋体" w:cs="宋体"/>
                <w:b w:val="0"/>
                <w:bCs w:val="0"/>
                <w:kern w:val="0"/>
                <w:sz w:val="24"/>
                <w:szCs w:val="24"/>
                <w:shd w:val="clear" w:color="auto" w:fill="FFFFFF"/>
              </w:rPr>
            </w:pPr>
          </w:p>
        </w:tc>
        <w:tc>
          <w:tcPr>
            <w:tcW w:w="1140" w:type="dxa"/>
            <w:noWrap w:val="0"/>
            <w:vAlign w:val="center"/>
          </w:tcPr>
          <w:p>
            <w:pPr>
              <w:widowControl/>
              <w:spacing w:line="360" w:lineRule="exact"/>
              <w:jc w:val="center"/>
              <w:rPr>
                <w:rFonts w:hint="eastAsia" w:ascii="宋体" w:hAnsi="宋体" w:eastAsia="宋体" w:cs="宋体"/>
                <w:b w:val="0"/>
                <w:bCs w:val="0"/>
                <w:kern w:val="0"/>
                <w:sz w:val="24"/>
                <w:szCs w:val="24"/>
                <w:shd w:val="clear" w:color="auto" w:fill="FFFFFF"/>
              </w:rPr>
            </w:pPr>
          </w:p>
        </w:tc>
        <w:tc>
          <w:tcPr>
            <w:tcW w:w="1287" w:type="dxa"/>
            <w:noWrap w:val="0"/>
            <w:vAlign w:val="center"/>
          </w:tcPr>
          <w:p>
            <w:pPr>
              <w:widowControl/>
              <w:spacing w:line="360" w:lineRule="exact"/>
              <w:jc w:val="center"/>
              <w:rPr>
                <w:rFonts w:hint="eastAsia" w:ascii="宋体" w:hAnsi="宋体" w:eastAsia="宋体" w:cs="宋体"/>
                <w:b w:val="0"/>
                <w:bCs w:val="0"/>
                <w:kern w:val="0"/>
                <w:sz w:val="24"/>
                <w:szCs w:val="24"/>
                <w:shd w:val="clear" w:color="auto" w:fill="FFFFFF"/>
              </w:rPr>
            </w:pPr>
          </w:p>
        </w:tc>
        <w:tc>
          <w:tcPr>
            <w:tcW w:w="1068" w:type="dxa"/>
            <w:noWrap w:val="0"/>
            <w:vAlign w:val="center"/>
          </w:tcPr>
          <w:p>
            <w:pPr>
              <w:widowControl/>
              <w:spacing w:line="360" w:lineRule="exact"/>
              <w:jc w:val="center"/>
              <w:rPr>
                <w:rFonts w:hint="eastAsia" w:ascii="宋体" w:hAnsi="宋体" w:eastAsia="宋体" w:cs="宋体"/>
                <w:b w:val="0"/>
                <w:bCs w:val="0"/>
                <w:kern w:val="0"/>
                <w:sz w:val="24"/>
                <w:szCs w:val="24"/>
                <w:shd w:val="clear" w:color="auto" w:fill="FFFFFF"/>
              </w:rPr>
            </w:pPr>
          </w:p>
        </w:tc>
        <w:tc>
          <w:tcPr>
            <w:tcW w:w="810" w:type="dxa"/>
            <w:noWrap w:val="0"/>
            <w:vAlign w:val="center"/>
          </w:tcPr>
          <w:p>
            <w:pPr>
              <w:widowControl/>
              <w:spacing w:line="360" w:lineRule="exact"/>
              <w:jc w:val="center"/>
              <w:rPr>
                <w:rFonts w:hint="eastAsia" w:ascii="宋体" w:hAnsi="宋体" w:eastAsia="宋体" w:cs="宋体"/>
                <w:b w:val="0"/>
                <w:bCs w:val="0"/>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0"/>
            <w:vAlign w:val="center"/>
          </w:tcPr>
          <w:p>
            <w:pPr>
              <w:widowControl/>
              <w:spacing w:line="36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w:t>
            </w:r>
          </w:p>
        </w:tc>
        <w:tc>
          <w:tcPr>
            <w:tcW w:w="1905" w:type="dxa"/>
            <w:noWrap w:val="0"/>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color w:val="auto"/>
                <w:sz w:val="24"/>
                <w:szCs w:val="24"/>
                <w:highlight w:val="none"/>
              </w:rPr>
              <w:t>综合网关</w:t>
            </w:r>
          </w:p>
        </w:tc>
        <w:tc>
          <w:tcPr>
            <w:tcW w:w="1758" w:type="dxa"/>
            <w:noWrap w:val="0"/>
            <w:vAlign w:val="center"/>
          </w:tcPr>
          <w:p>
            <w:pPr>
              <w:pStyle w:val="63"/>
              <w:spacing w:line="360" w:lineRule="exact"/>
              <w:ind w:firstLine="0" w:firstLineChars="0"/>
              <w:jc w:val="left"/>
              <w:rPr>
                <w:rFonts w:hint="eastAsia" w:ascii="宋体" w:hAnsi="宋体" w:eastAsia="宋体" w:cs="宋体"/>
                <w:b w:val="0"/>
                <w:bCs w:val="0"/>
                <w:kern w:val="0"/>
                <w:sz w:val="24"/>
                <w:szCs w:val="24"/>
              </w:rPr>
            </w:pPr>
          </w:p>
        </w:tc>
        <w:tc>
          <w:tcPr>
            <w:tcW w:w="1182" w:type="dxa"/>
            <w:noWrap w:val="0"/>
            <w:vAlign w:val="center"/>
          </w:tcPr>
          <w:p>
            <w:pPr>
              <w:widowControl/>
              <w:spacing w:line="360" w:lineRule="exact"/>
              <w:jc w:val="center"/>
              <w:rPr>
                <w:rFonts w:hint="eastAsia" w:ascii="宋体" w:hAnsi="宋体" w:eastAsia="宋体" w:cs="宋体"/>
                <w:b w:val="0"/>
                <w:bCs w:val="0"/>
                <w:kern w:val="0"/>
                <w:sz w:val="24"/>
                <w:szCs w:val="24"/>
                <w:shd w:val="clear" w:color="auto" w:fill="FFFFFF"/>
              </w:rPr>
            </w:pPr>
          </w:p>
        </w:tc>
        <w:tc>
          <w:tcPr>
            <w:tcW w:w="1140" w:type="dxa"/>
            <w:noWrap w:val="0"/>
            <w:vAlign w:val="center"/>
          </w:tcPr>
          <w:p>
            <w:pPr>
              <w:widowControl/>
              <w:spacing w:line="360" w:lineRule="exact"/>
              <w:jc w:val="center"/>
              <w:rPr>
                <w:rFonts w:hint="eastAsia" w:ascii="宋体" w:hAnsi="宋体" w:eastAsia="宋体" w:cs="宋体"/>
                <w:b w:val="0"/>
                <w:bCs w:val="0"/>
                <w:kern w:val="0"/>
                <w:sz w:val="24"/>
                <w:szCs w:val="24"/>
                <w:shd w:val="clear" w:color="auto" w:fill="FFFFFF"/>
              </w:rPr>
            </w:pPr>
          </w:p>
        </w:tc>
        <w:tc>
          <w:tcPr>
            <w:tcW w:w="1287" w:type="dxa"/>
            <w:noWrap w:val="0"/>
            <w:vAlign w:val="center"/>
          </w:tcPr>
          <w:p>
            <w:pPr>
              <w:widowControl/>
              <w:spacing w:line="360" w:lineRule="exact"/>
              <w:jc w:val="center"/>
              <w:rPr>
                <w:rFonts w:hint="eastAsia" w:ascii="宋体" w:hAnsi="宋体" w:eastAsia="宋体" w:cs="宋体"/>
                <w:b w:val="0"/>
                <w:bCs w:val="0"/>
                <w:kern w:val="0"/>
                <w:sz w:val="24"/>
                <w:szCs w:val="24"/>
                <w:shd w:val="clear" w:color="auto" w:fill="FFFFFF"/>
              </w:rPr>
            </w:pPr>
          </w:p>
        </w:tc>
        <w:tc>
          <w:tcPr>
            <w:tcW w:w="1068" w:type="dxa"/>
            <w:noWrap w:val="0"/>
            <w:vAlign w:val="center"/>
          </w:tcPr>
          <w:p>
            <w:pPr>
              <w:widowControl/>
              <w:spacing w:line="360" w:lineRule="exact"/>
              <w:jc w:val="center"/>
              <w:rPr>
                <w:rFonts w:hint="eastAsia" w:ascii="宋体" w:hAnsi="宋体" w:eastAsia="宋体" w:cs="宋体"/>
                <w:b w:val="0"/>
                <w:bCs w:val="0"/>
                <w:kern w:val="0"/>
                <w:sz w:val="24"/>
                <w:szCs w:val="24"/>
                <w:shd w:val="clear" w:color="auto" w:fill="FFFFFF"/>
              </w:rPr>
            </w:pPr>
          </w:p>
        </w:tc>
        <w:tc>
          <w:tcPr>
            <w:tcW w:w="810" w:type="dxa"/>
            <w:noWrap w:val="0"/>
            <w:vAlign w:val="center"/>
          </w:tcPr>
          <w:p>
            <w:pPr>
              <w:widowControl/>
              <w:spacing w:line="360" w:lineRule="exact"/>
              <w:jc w:val="center"/>
              <w:rPr>
                <w:rFonts w:hint="eastAsia" w:ascii="宋体" w:hAnsi="宋体" w:eastAsia="宋体" w:cs="宋体"/>
                <w:b w:val="0"/>
                <w:bCs w:val="0"/>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77" w:type="dxa"/>
            <w:noWrap w:val="0"/>
            <w:vAlign w:val="center"/>
          </w:tcPr>
          <w:p>
            <w:pPr>
              <w:widowControl/>
              <w:spacing w:line="36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w:t>
            </w:r>
          </w:p>
        </w:tc>
        <w:tc>
          <w:tcPr>
            <w:tcW w:w="1905" w:type="dxa"/>
            <w:noWrap w:val="0"/>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color w:val="auto"/>
                <w:sz w:val="24"/>
                <w:szCs w:val="24"/>
                <w:highlight w:val="none"/>
              </w:rPr>
              <w:t>16路语音网关</w:t>
            </w:r>
          </w:p>
        </w:tc>
        <w:tc>
          <w:tcPr>
            <w:tcW w:w="1758" w:type="dxa"/>
            <w:noWrap w:val="0"/>
            <w:vAlign w:val="center"/>
          </w:tcPr>
          <w:p>
            <w:pPr>
              <w:pStyle w:val="63"/>
              <w:spacing w:line="360" w:lineRule="exact"/>
              <w:ind w:firstLine="0" w:firstLineChars="0"/>
              <w:jc w:val="left"/>
              <w:rPr>
                <w:rFonts w:hint="eastAsia" w:ascii="宋体" w:hAnsi="宋体" w:eastAsia="宋体" w:cs="宋体"/>
                <w:b w:val="0"/>
                <w:bCs w:val="0"/>
                <w:sz w:val="24"/>
                <w:szCs w:val="24"/>
              </w:rPr>
            </w:pPr>
          </w:p>
        </w:tc>
        <w:tc>
          <w:tcPr>
            <w:tcW w:w="1182" w:type="dxa"/>
            <w:noWrap w:val="0"/>
            <w:vAlign w:val="center"/>
          </w:tcPr>
          <w:p>
            <w:pPr>
              <w:widowControl/>
              <w:spacing w:line="360" w:lineRule="exact"/>
              <w:jc w:val="center"/>
              <w:rPr>
                <w:rFonts w:hint="eastAsia" w:ascii="宋体" w:hAnsi="宋体" w:eastAsia="宋体" w:cs="宋体"/>
                <w:b w:val="0"/>
                <w:bCs w:val="0"/>
                <w:kern w:val="0"/>
                <w:sz w:val="24"/>
                <w:szCs w:val="24"/>
                <w:shd w:val="clear" w:color="auto" w:fill="FFFFFF"/>
              </w:rPr>
            </w:pPr>
          </w:p>
        </w:tc>
        <w:tc>
          <w:tcPr>
            <w:tcW w:w="1140" w:type="dxa"/>
            <w:noWrap w:val="0"/>
            <w:vAlign w:val="center"/>
          </w:tcPr>
          <w:p>
            <w:pPr>
              <w:widowControl/>
              <w:spacing w:line="360" w:lineRule="exact"/>
              <w:jc w:val="center"/>
              <w:rPr>
                <w:rFonts w:hint="eastAsia" w:ascii="宋体" w:hAnsi="宋体" w:eastAsia="宋体" w:cs="宋体"/>
                <w:b w:val="0"/>
                <w:bCs w:val="0"/>
                <w:kern w:val="0"/>
                <w:sz w:val="24"/>
                <w:szCs w:val="24"/>
                <w:shd w:val="clear" w:color="auto" w:fill="FFFFFF"/>
              </w:rPr>
            </w:pPr>
          </w:p>
        </w:tc>
        <w:tc>
          <w:tcPr>
            <w:tcW w:w="1287" w:type="dxa"/>
            <w:noWrap w:val="0"/>
            <w:vAlign w:val="center"/>
          </w:tcPr>
          <w:p>
            <w:pPr>
              <w:widowControl/>
              <w:spacing w:line="360" w:lineRule="exact"/>
              <w:jc w:val="center"/>
              <w:rPr>
                <w:rFonts w:hint="eastAsia" w:ascii="宋体" w:hAnsi="宋体" w:eastAsia="宋体" w:cs="宋体"/>
                <w:b w:val="0"/>
                <w:bCs w:val="0"/>
                <w:sz w:val="24"/>
                <w:szCs w:val="24"/>
              </w:rPr>
            </w:pPr>
          </w:p>
        </w:tc>
        <w:tc>
          <w:tcPr>
            <w:tcW w:w="1068" w:type="dxa"/>
            <w:noWrap w:val="0"/>
            <w:vAlign w:val="center"/>
          </w:tcPr>
          <w:p>
            <w:pPr>
              <w:widowControl/>
              <w:spacing w:line="360" w:lineRule="exact"/>
              <w:jc w:val="center"/>
              <w:rPr>
                <w:rFonts w:hint="eastAsia" w:ascii="宋体" w:hAnsi="宋体" w:eastAsia="宋体" w:cs="宋体"/>
                <w:b w:val="0"/>
                <w:bCs w:val="0"/>
                <w:sz w:val="24"/>
                <w:szCs w:val="24"/>
              </w:rPr>
            </w:pPr>
          </w:p>
        </w:tc>
        <w:tc>
          <w:tcPr>
            <w:tcW w:w="810" w:type="dxa"/>
            <w:noWrap w:val="0"/>
            <w:vAlign w:val="center"/>
          </w:tcPr>
          <w:p>
            <w:pPr>
              <w:widowControl/>
              <w:spacing w:line="360" w:lineRule="exact"/>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77" w:type="dxa"/>
            <w:noWrap w:val="0"/>
            <w:vAlign w:val="center"/>
          </w:tcPr>
          <w:p>
            <w:pPr>
              <w:widowControl/>
              <w:spacing w:line="36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4</w:t>
            </w:r>
          </w:p>
        </w:tc>
        <w:tc>
          <w:tcPr>
            <w:tcW w:w="1905" w:type="dxa"/>
            <w:noWrap w:val="0"/>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color w:val="auto"/>
                <w:sz w:val="24"/>
                <w:szCs w:val="24"/>
                <w:highlight w:val="none"/>
              </w:rPr>
              <w:t>8路语音网关</w:t>
            </w:r>
          </w:p>
        </w:tc>
        <w:tc>
          <w:tcPr>
            <w:tcW w:w="1758" w:type="dxa"/>
            <w:noWrap w:val="0"/>
            <w:vAlign w:val="center"/>
          </w:tcPr>
          <w:p>
            <w:pPr>
              <w:pStyle w:val="63"/>
              <w:spacing w:line="360" w:lineRule="exact"/>
              <w:ind w:firstLine="0" w:firstLineChars="0"/>
              <w:jc w:val="left"/>
              <w:rPr>
                <w:rFonts w:hint="eastAsia" w:ascii="宋体" w:hAnsi="宋体" w:eastAsia="宋体" w:cs="宋体"/>
                <w:b w:val="0"/>
                <w:bCs w:val="0"/>
                <w:sz w:val="24"/>
                <w:szCs w:val="24"/>
              </w:rPr>
            </w:pPr>
          </w:p>
        </w:tc>
        <w:tc>
          <w:tcPr>
            <w:tcW w:w="1182" w:type="dxa"/>
            <w:noWrap w:val="0"/>
            <w:vAlign w:val="center"/>
          </w:tcPr>
          <w:p>
            <w:pPr>
              <w:widowControl/>
              <w:spacing w:line="360" w:lineRule="exact"/>
              <w:jc w:val="center"/>
              <w:rPr>
                <w:rFonts w:hint="eastAsia" w:ascii="宋体" w:hAnsi="宋体" w:eastAsia="宋体" w:cs="宋体"/>
                <w:b w:val="0"/>
                <w:bCs w:val="0"/>
                <w:kern w:val="0"/>
                <w:sz w:val="24"/>
                <w:szCs w:val="24"/>
                <w:shd w:val="clear" w:color="auto" w:fill="FFFFFF"/>
              </w:rPr>
            </w:pPr>
          </w:p>
        </w:tc>
        <w:tc>
          <w:tcPr>
            <w:tcW w:w="1140" w:type="dxa"/>
            <w:noWrap w:val="0"/>
            <w:vAlign w:val="center"/>
          </w:tcPr>
          <w:p>
            <w:pPr>
              <w:widowControl/>
              <w:spacing w:line="360" w:lineRule="exact"/>
              <w:jc w:val="center"/>
              <w:rPr>
                <w:rFonts w:hint="eastAsia" w:ascii="宋体" w:hAnsi="宋体" w:eastAsia="宋体" w:cs="宋体"/>
                <w:b w:val="0"/>
                <w:bCs w:val="0"/>
                <w:kern w:val="0"/>
                <w:sz w:val="24"/>
                <w:szCs w:val="24"/>
                <w:shd w:val="clear" w:color="auto" w:fill="FFFFFF"/>
              </w:rPr>
            </w:pPr>
          </w:p>
        </w:tc>
        <w:tc>
          <w:tcPr>
            <w:tcW w:w="1287" w:type="dxa"/>
            <w:noWrap w:val="0"/>
            <w:vAlign w:val="center"/>
          </w:tcPr>
          <w:p>
            <w:pPr>
              <w:widowControl/>
              <w:spacing w:line="360" w:lineRule="exact"/>
              <w:jc w:val="center"/>
              <w:rPr>
                <w:rFonts w:hint="eastAsia" w:ascii="宋体" w:hAnsi="宋体" w:eastAsia="宋体" w:cs="宋体"/>
                <w:b w:val="0"/>
                <w:bCs w:val="0"/>
                <w:sz w:val="24"/>
                <w:szCs w:val="24"/>
              </w:rPr>
            </w:pPr>
          </w:p>
        </w:tc>
        <w:tc>
          <w:tcPr>
            <w:tcW w:w="1068" w:type="dxa"/>
            <w:noWrap w:val="0"/>
            <w:vAlign w:val="center"/>
          </w:tcPr>
          <w:p>
            <w:pPr>
              <w:widowControl/>
              <w:spacing w:line="360" w:lineRule="exact"/>
              <w:jc w:val="center"/>
              <w:rPr>
                <w:rFonts w:hint="eastAsia" w:ascii="宋体" w:hAnsi="宋体" w:eastAsia="宋体" w:cs="宋体"/>
                <w:b w:val="0"/>
                <w:bCs w:val="0"/>
                <w:sz w:val="24"/>
                <w:szCs w:val="24"/>
              </w:rPr>
            </w:pPr>
          </w:p>
        </w:tc>
        <w:tc>
          <w:tcPr>
            <w:tcW w:w="810" w:type="dxa"/>
            <w:noWrap w:val="0"/>
            <w:vAlign w:val="center"/>
          </w:tcPr>
          <w:p>
            <w:pPr>
              <w:widowControl/>
              <w:spacing w:line="360" w:lineRule="exact"/>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77" w:type="dxa"/>
            <w:noWrap w:val="0"/>
            <w:vAlign w:val="center"/>
          </w:tcPr>
          <w:p>
            <w:pPr>
              <w:widowControl/>
              <w:spacing w:line="36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5</w:t>
            </w:r>
          </w:p>
        </w:tc>
        <w:tc>
          <w:tcPr>
            <w:tcW w:w="1905" w:type="dxa"/>
            <w:noWrap w:val="0"/>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color w:val="auto"/>
                <w:sz w:val="24"/>
                <w:szCs w:val="24"/>
                <w:highlight w:val="none"/>
              </w:rPr>
              <w:t>电话机</w:t>
            </w:r>
          </w:p>
        </w:tc>
        <w:tc>
          <w:tcPr>
            <w:tcW w:w="1758" w:type="dxa"/>
            <w:noWrap w:val="0"/>
            <w:vAlign w:val="center"/>
          </w:tcPr>
          <w:p>
            <w:pPr>
              <w:pStyle w:val="63"/>
              <w:spacing w:line="360" w:lineRule="exact"/>
              <w:ind w:firstLine="0" w:firstLineChars="0"/>
              <w:jc w:val="left"/>
              <w:rPr>
                <w:rFonts w:hint="eastAsia" w:ascii="宋体" w:hAnsi="宋体" w:eastAsia="宋体" w:cs="宋体"/>
                <w:b w:val="0"/>
                <w:bCs w:val="0"/>
                <w:sz w:val="24"/>
                <w:szCs w:val="24"/>
              </w:rPr>
            </w:pPr>
          </w:p>
        </w:tc>
        <w:tc>
          <w:tcPr>
            <w:tcW w:w="1182" w:type="dxa"/>
            <w:noWrap w:val="0"/>
            <w:vAlign w:val="center"/>
          </w:tcPr>
          <w:p>
            <w:pPr>
              <w:widowControl/>
              <w:spacing w:line="360" w:lineRule="exact"/>
              <w:jc w:val="center"/>
              <w:rPr>
                <w:rFonts w:hint="eastAsia" w:ascii="宋体" w:hAnsi="宋体" w:eastAsia="宋体" w:cs="宋体"/>
                <w:b w:val="0"/>
                <w:bCs w:val="0"/>
                <w:kern w:val="0"/>
                <w:sz w:val="24"/>
                <w:szCs w:val="24"/>
                <w:shd w:val="clear" w:color="auto" w:fill="FFFFFF"/>
              </w:rPr>
            </w:pPr>
          </w:p>
        </w:tc>
        <w:tc>
          <w:tcPr>
            <w:tcW w:w="1140" w:type="dxa"/>
            <w:noWrap w:val="0"/>
            <w:vAlign w:val="center"/>
          </w:tcPr>
          <w:p>
            <w:pPr>
              <w:widowControl/>
              <w:spacing w:line="360" w:lineRule="exact"/>
              <w:jc w:val="center"/>
              <w:rPr>
                <w:rFonts w:hint="eastAsia" w:ascii="宋体" w:hAnsi="宋体" w:eastAsia="宋体" w:cs="宋体"/>
                <w:b w:val="0"/>
                <w:bCs w:val="0"/>
                <w:kern w:val="0"/>
                <w:sz w:val="24"/>
                <w:szCs w:val="24"/>
                <w:shd w:val="clear" w:color="auto" w:fill="FFFFFF"/>
              </w:rPr>
            </w:pPr>
          </w:p>
        </w:tc>
        <w:tc>
          <w:tcPr>
            <w:tcW w:w="1287" w:type="dxa"/>
            <w:noWrap w:val="0"/>
            <w:vAlign w:val="center"/>
          </w:tcPr>
          <w:p>
            <w:pPr>
              <w:widowControl/>
              <w:spacing w:line="360" w:lineRule="exact"/>
              <w:jc w:val="center"/>
              <w:rPr>
                <w:rFonts w:hint="eastAsia" w:ascii="宋体" w:hAnsi="宋体" w:eastAsia="宋体" w:cs="宋体"/>
                <w:b w:val="0"/>
                <w:bCs w:val="0"/>
                <w:sz w:val="24"/>
                <w:szCs w:val="24"/>
              </w:rPr>
            </w:pPr>
          </w:p>
        </w:tc>
        <w:tc>
          <w:tcPr>
            <w:tcW w:w="1068" w:type="dxa"/>
            <w:noWrap w:val="0"/>
            <w:vAlign w:val="center"/>
          </w:tcPr>
          <w:p>
            <w:pPr>
              <w:widowControl/>
              <w:spacing w:line="360" w:lineRule="exact"/>
              <w:jc w:val="center"/>
              <w:rPr>
                <w:rFonts w:hint="eastAsia" w:ascii="宋体" w:hAnsi="宋体" w:eastAsia="宋体" w:cs="宋体"/>
                <w:b w:val="0"/>
                <w:bCs w:val="0"/>
                <w:sz w:val="24"/>
                <w:szCs w:val="24"/>
              </w:rPr>
            </w:pPr>
          </w:p>
        </w:tc>
        <w:tc>
          <w:tcPr>
            <w:tcW w:w="810" w:type="dxa"/>
            <w:noWrap w:val="0"/>
            <w:vAlign w:val="center"/>
          </w:tcPr>
          <w:p>
            <w:pPr>
              <w:widowControl/>
              <w:spacing w:line="360" w:lineRule="exact"/>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77" w:type="dxa"/>
            <w:noWrap w:val="0"/>
            <w:vAlign w:val="center"/>
          </w:tcPr>
          <w:p>
            <w:pPr>
              <w:widowControl/>
              <w:spacing w:line="36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6</w:t>
            </w:r>
          </w:p>
        </w:tc>
        <w:tc>
          <w:tcPr>
            <w:tcW w:w="1905" w:type="dxa"/>
            <w:noWrap w:val="0"/>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color w:val="auto"/>
                <w:sz w:val="24"/>
                <w:szCs w:val="24"/>
                <w:highlight w:val="none"/>
              </w:rPr>
              <w:t>监听设备</w:t>
            </w:r>
          </w:p>
        </w:tc>
        <w:tc>
          <w:tcPr>
            <w:tcW w:w="1758" w:type="dxa"/>
            <w:noWrap w:val="0"/>
            <w:vAlign w:val="center"/>
          </w:tcPr>
          <w:p>
            <w:pPr>
              <w:pStyle w:val="63"/>
              <w:spacing w:line="360" w:lineRule="exact"/>
              <w:ind w:firstLine="0" w:firstLineChars="0"/>
              <w:jc w:val="left"/>
              <w:rPr>
                <w:rFonts w:hint="eastAsia" w:ascii="宋体" w:hAnsi="宋体" w:eastAsia="宋体" w:cs="宋体"/>
                <w:b w:val="0"/>
                <w:bCs w:val="0"/>
                <w:sz w:val="24"/>
                <w:szCs w:val="24"/>
              </w:rPr>
            </w:pPr>
          </w:p>
        </w:tc>
        <w:tc>
          <w:tcPr>
            <w:tcW w:w="1182" w:type="dxa"/>
            <w:noWrap w:val="0"/>
            <w:vAlign w:val="center"/>
          </w:tcPr>
          <w:p>
            <w:pPr>
              <w:widowControl/>
              <w:spacing w:line="360" w:lineRule="exact"/>
              <w:jc w:val="center"/>
              <w:rPr>
                <w:rFonts w:hint="eastAsia" w:ascii="宋体" w:hAnsi="宋体" w:eastAsia="宋体" w:cs="宋体"/>
                <w:b w:val="0"/>
                <w:bCs w:val="0"/>
                <w:kern w:val="0"/>
                <w:sz w:val="24"/>
                <w:szCs w:val="24"/>
                <w:shd w:val="clear" w:color="auto" w:fill="FFFFFF"/>
              </w:rPr>
            </w:pPr>
          </w:p>
        </w:tc>
        <w:tc>
          <w:tcPr>
            <w:tcW w:w="1140" w:type="dxa"/>
            <w:noWrap w:val="0"/>
            <w:vAlign w:val="center"/>
          </w:tcPr>
          <w:p>
            <w:pPr>
              <w:widowControl/>
              <w:spacing w:line="360" w:lineRule="exact"/>
              <w:jc w:val="center"/>
              <w:rPr>
                <w:rFonts w:hint="eastAsia" w:ascii="宋体" w:hAnsi="宋体" w:eastAsia="宋体" w:cs="宋体"/>
                <w:b w:val="0"/>
                <w:bCs w:val="0"/>
                <w:kern w:val="0"/>
                <w:sz w:val="24"/>
                <w:szCs w:val="24"/>
                <w:shd w:val="clear" w:color="auto" w:fill="FFFFFF"/>
              </w:rPr>
            </w:pPr>
          </w:p>
        </w:tc>
        <w:tc>
          <w:tcPr>
            <w:tcW w:w="1287" w:type="dxa"/>
            <w:noWrap w:val="0"/>
            <w:vAlign w:val="center"/>
          </w:tcPr>
          <w:p>
            <w:pPr>
              <w:widowControl/>
              <w:spacing w:line="360" w:lineRule="exact"/>
              <w:jc w:val="center"/>
              <w:rPr>
                <w:rFonts w:hint="eastAsia" w:ascii="宋体" w:hAnsi="宋体" w:eastAsia="宋体" w:cs="宋体"/>
                <w:b w:val="0"/>
                <w:bCs w:val="0"/>
                <w:sz w:val="24"/>
                <w:szCs w:val="24"/>
              </w:rPr>
            </w:pPr>
          </w:p>
        </w:tc>
        <w:tc>
          <w:tcPr>
            <w:tcW w:w="1068" w:type="dxa"/>
            <w:noWrap w:val="0"/>
            <w:vAlign w:val="center"/>
          </w:tcPr>
          <w:p>
            <w:pPr>
              <w:widowControl/>
              <w:spacing w:line="360" w:lineRule="exact"/>
              <w:jc w:val="center"/>
              <w:rPr>
                <w:rFonts w:hint="eastAsia" w:ascii="宋体" w:hAnsi="宋体" w:eastAsia="宋体" w:cs="宋体"/>
                <w:b w:val="0"/>
                <w:bCs w:val="0"/>
                <w:sz w:val="24"/>
                <w:szCs w:val="24"/>
              </w:rPr>
            </w:pPr>
          </w:p>
        </w:tc>
        <w:tc>
          <w:tcPr>
            <w:tcW w:w="810" w:type="dxa"/>
            <w:noWrap w:val="0"/>
            <w:vAlign w:val="center"/>
          </w:tcPr>
          <w:p>
            <w:pPr>
              <w:widowControl/>
              <w:spacing w:line="360" w:lineRule="exact"/>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77" w:type="dxa"/>
            <w:noWrap w:val="0"/>
            <w:vAlign w:val="center"/>
          </w:tcPr>
          <w:p>
            <w:pPr>
              <w:widowControl/>
              <w:spacing w:line="36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7</w:t>
            </w:r>
          </w:p>
        </w:tc>
        <w:tc>
          <w:tcPr>
            <w:tcW w:w="1905" w:type="dxa"/>
            <w:noWrap w:val="0"/>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color w:val="auto"/>
                <w:sz w:val="24"/>
                <w:szCs w:val="24"/>
                <w:highlight w:val="none"/>
              </w:rPr>
              <w:t>4U壁挂式机柜</w:t>
            </w:r>
          </w:p>
        </w:tc>
        <w:tc>
          <w:tcPr>
            <w:tcW w:w="1758" w:type="dxa"/>
            <w:noWrap w:val="0"/>
            <w:vAlign w:val="center"/>
          </w:tcPr>
          <w:p>
            <w:pPr>
              <w:pStyle w:val="63"/>
              <w:spacing w:line="360" w:lineRule="exact"/>
              <w:ind w:firstLine="0" w:firstLineChars="0"/>
              <w:jc w:val="left"/>
              <w:rPr>
                <w:rFonts w:hint="eastAsia" w:ascii="宋体" w:hAnsi="宋体" w:eastAsia="宋体" w:cs="宋体"/>
                <w:b w:val="0"/>
                <w:bCs w:val="0"/>
                <w:sz w:val="24"/>
                <w:szCs w:val="24"/>
              </w:rPr>
            </w:pPr>
          </w:p>
        </w:tc>
        <w:tc>
          <w:tcPr>
            <w:tcW w:w="1182" w:type="dxa"/>
            <w:noWrap w:val="0"/>
            <w:vAlign w:val="center"/>
          </w:tcPr>
          <w:p>
            <w:pPr>
              <w:widowControl/>
              <w:spacing w:line="360" w:lineRule="exact"/>
              <w:jc w:val="center"/>
              <w:rPr>
                <w:rFonts w:hint="eastAsia" w:ascii="宋体" w:hAnsi="宋体" w:eastAsia="宋体" w:cs="宋体"/>
                <w:b w:val="0"/>
                <w:bCs w:val="0"/>
                <w:kern w:val="0"/>
                <w:sz w:val="24"/>
                <w:szCs w:val="24"/>
                <w:shd w:val="clear" w:color="auto" w:fill="FFFFFF"/>
              </w:rPr>
            </w:pPr>
          </w:p>
        </w:tc>
        <w:tc>
          <w:tcPr>
            <w:tcW w:w="1140" w:type="dxa"/>
            <w:noWrap w:val="0"/>
            <w:vAlign w:val="center"/>
          </w:tcPr>
          <w:p>
            <w:pPr>
              <w:widowControl/>
              <w:spacing w:line="360" w:lineRule="exact"/>
              <w:jc w:val="center"/>
              <w:rPr>
                <w:rFonts w:hint="eastAsia" w:ascii="宋体" w:hAnsi="宋体" w:eastAsia="宋体" w:cs="宋体"/>
                <w:b w:val="0"/>
                <w:bCs w:val="0"/>
                <w:kern w:val="0"/>
                <w:sz w:val="24"/>
                <w:szCs w:val="24"/>
                <w:shd w:val="clear" w:color="auto" w:fill="FFFFFF"/>
              </w:rPr>
            </w:pPr>
          </w:p>
        </w:tc>
        <w:tc>
          <w:tcPr>
            <w:tcW w:w="1287" w:type="dxa"/>
            <w:noWrap w:val="0"/>
            <w:vAlign w:val="center"/>
          </w:tcPr>
          <w:p>
            <w:pPr>
              <w:widowControl/>
              <w:spacing w:line="360" w:lineRule="exact"/>
              <w:jc w:val="center"/>
              <w:rPr>
                <w:rFonts w:hint="eastAsia" w:ascii="宋体" w:hAnsi="宋体" w:eastAsia="宋体" w:cs="宋体"/>
                <w:b w:val="0"/>
                <w:bCs w:val="0"/>
                <w:sz w:val="24"/>
                <w:szCs w:val="24"/>
              </w:rPr>
            </w:pPr>
          </w:p>
        </w:tc>
        <w:tc>
          <w:tcPr>
            <w:tcW w:w="1068" w:type="dxa"/>
            <w:noWrap w:val="0"/>
            <w:vAlign w:val="center"/>
          </w:tcPr>
          <w:p>
            <w:pPr>
              <w:widowControl/>
              <w:spacing w:line="360" w:lineRule="exact"/>
              <w:jc w:val="center"/>
              <w:rPr>
                <w:rFonts w:hint="eastAsia" w:ascii="宋体" w:hAnsi="宋体" w:eastAsia="宋体" w:cs="宋体"/>
                <w:b w:val="0"/>
                <w:bCs w:val="0"/>
                <w:sz w:val="24"/>
                <w:szCs w:val="24"/>
              </w:rPr>
            </w:pPr>
          </w:p>
        </w:tc>
        <w:tc>
          <w:tcPr>
            <w:tcW w:w="810" w:type="dxa"/>
            <w:noWrap w:val="0"/>
            <w:vAlign w:val="center"/>
          </w:tcPr>
          <w:p>
            <w:pPr>
              <w:widowControl/>
              <w:spacing w:line="360" w:lineRule="exact"/>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77" w:type="dxa"/>
            <w:noWrap w:val="0"/>
            <w:vAlign w:val="center"/>
          </w:tcPr>
          <w:p>
            <w:pPr>
              <w:widowControl/>
              <w:spacing w:line="36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8</w:t>
            </w:r>
          </w:p>
        </w:tc>
        <w:tc>
          <w:tcPr>
            <w:tcW w:w="1905" w:type="dxa"/>
            <w:noWrap w:val="0"/>
            <w:vAlign w:val="center"/>
          </w:tcPr>
          <w:p>
            <w:pPr>
              <w:jc w:val="center"/>
              <w:rPr>
                <w:rFonts w:hint="eastAsia" w:ascii="宋体" w:hAnsi="宋体" w:eastAsia="宋体" w:cs="宋体"/>
                <w:b w:val="0"/>
                <w:bCs/>
                <w:kern w:val="0"/>
                <w:sz w:val="24"/>
                <w:szCs w:val="24"/>
              </w:rPr>
            </w:pPr>
            <w:r>
              <w:rPr>
                <w:rFonts w:hint="eastAsia" w:ascii="宋体" w:hAnsi="宋体" w:eastAsia="宋体" w:cs="宋体"/>
                <w:b w:val="0"/>
                <w:bCs/>
                <w:color w:val="auto"/>
                <w:sz w:val="24"/>
                <w:szCs w:val="24"/>
                <w:highlight w:val="none"/>
              </w:rPr>
              <w:t>8位防雷PDU</w:t>
            </w:r>
          </w:p>
        </w:tc>
        <w:tc>
          <w:tcPr>
            <w:tcW w:w="1758" w:type="dxa"/>
            <w:noWrap w:val="0"/>
            <w:vAlign w:val="center"/>
          </w:tcPr>
          <w:p>
            <w:pPr>
              <w:widowControl/>
              <w:spacing w:line="360" w:lineRule="exact"/>
              <w:jc w:val="left"/>
              <w:rPr>
                <w:rFonts w:hint="eastAsia" w:ascii="宋体" w:hAnsi="宋体" w:eastAsia="宋体" w:cs="宋体"/>
                <w:b w:val="0"/>
                <w:bCs w:val="0"/>
                <w:sz w:val="24"/>
                <w:szCs w:val="24"/>
                <w:lang w:eastAsia="zh-CN"/>
              </w:rPr>
            </w:pPr>
          </w:p>
        </w:tc>
        <w:tc>
          <w:tcPr>
            <w:tcW w:w="1182" w:type="dxa"/>
            <w:noWrap w:val="0"/>
            <w:vAlign w:val="center"/>
          </w:tcPr>
          <w:p>
            <w:pPr>
              <w:widowControl/>
              <w:spacing w:line="360" w:lineRule="exact"/>
              <w:jc w:val="center"/>
              <w:rPr>
                <w:rFonts w:hint="eastAsia" w:ascii="宋体" w:hAnsi="宋体" w:eastAsia="宋体" w:cs="宋体"/>
                <w:b w:val="0"/>
                <w:bCs w:val="0"/>
                <w:sz w:val="24"/>
                <w:szCs w:val="24"/>
              </w:rPr>
            </w:pPr>
          </w:p>
        </w:tc>
        <w:tc>
          <w:tcPr>
            <w:tcW w:w="1140" w:type="dxa"/>
            <w:noWrap w:val="0"/>
            <w:vAlign w:val="center"/>
          </w:tcPr>
          <w:p>
            <w:pPr>
              <w:widowControl/>
              <w:spacing w:line="360" w:lineRule="exact"/>
              <w:jc w:val="center"/>
              <w:rPr>
                <w:rFonts w:hint="eastAsia" w:ascii="宋体" w:hAnsi="宋体" w:eastAsia="宋体" w:cs="宋体"/>
                <w:b w:val="0"/>
                <w:bCs w:val="0"/>
                <w:sz w:val="24"/>
                <w:szCs w:val="24"/>
              </w:rPr>
            </w:pPr>
          </w:p>
        </w:tc>
        <w:tc>
          <w:tcPr>
            <w:tcW w:w="1287" w:type="dxa"/>
            <w:noWrap w:val="0"/>
            <w:vAlign w:val="center"/>
          </w:tcPr>
          <w:p>
            <w:pPr>
              <w:widowControl/>
              <w:spacing w:line="360" w:lineRule="exact"/>
              <w:jc w:val="center"/>
              <w:rPr>
                <w:rFonts w:hint="eastAsia" w:ascii="宋体" w:hAnsi="宋体" w:eastAsia="宋体" w:cs="宋体"/>
                <w:b w:val="0"/>
                <w:bCs w:val="0"/>
                <w:sz w:val="24"/>
                <w:szCs w:val="24"/>
              </w:rPr>
            </w:pPr>
          </w:p>
        </w:tc>
        <w:tc>
          <w:tcPr>
            <w:tcW w:w="1068" w:type="dxa"/>
            <w:noWrap w:val="0"/>
            <w:vAlign w:val="center"/>
          </w:tcPr>
          <w:p>
            <w:pPr>
              <w:widowControl/>
              <w:spacing w:line="360" w:lineRule="exact"/>
              <w:jc w:val="center"/>
              <w:rPr>
                <w:rFonts w:hint="eastAsia" w:ascii="宋体" w:hAnsi="宋体" w:eastAsia="宋体" w:cs="宋体"/>
                <w:b w:val="0"/>
                <w:bCs w:val="0"/>
                <w:sz w:val="24"/>
                <w:szCs w:val="24"/>
              </w:rPr>
            </w:pPr>
          </w:p>
        </w:tc>
        <w:tc>
          <w:tcPr>
            <w:tcW w:w="810" w:type="dxa"/>
            <w:noWrap w:val="0"/>
            <w:vAlign w:val="center"/>
          </w:tcPr>
          <w:p>
            <w:pPr>
              <w:widowControl/>
              <w:spacing w:line="360" w:lineRule="exact"/>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927" w:type="dxa"/>
            <w:gridSpan w:val="8"/>
            <w:noWrap w:val="0"/>
            <w:vAlign w:val="center"/>
          </w:tcPr>
          <w:p>
            <w:pPr>
              <w:widowControl/>
              <w:spacing w:line="360" w:lineRule="exact"/>
              <w:jc w:val="both"/>
              <w:rPr>
                <w:rFonts w:hint="eastAsia" w:ascii="宋体" w:hAnsi="宋体" w:eastAsia="宋体" w:cs="宋体"/>
                <w:b w:val="0"/>
                <w:bCs w:val="0"/>
                <w:sz w:val="24"/>
                <w:szCs w:val="24"/>
                <w:lang w:eastAsia="zh-CN"/>
              </w:rPr>
            </w:pPr>
            <w:r>
              <w:rPr>
                <w:rFonts w:hint="eastAsia" w:ascii="宋体" w:hAnsi="宋体" w:cs="宋体"/>
                <w:b w:val="0"/>
                <w:bCs w:val="0"/>
                <w:sz w:val="24"/>
                <w:szCs w:val="24"/>
                <w:lang w:eastAsia="zh-CN"/>
              </w:rPr>
              <w:t>二、软件服务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77" w:type="dxa"/>
            <w:noWrap w:val="0"/>
            <w:vAlign w:val="center"/>
          </w:tcPr>
          <w:p>
            <w:pPr>
              <w:widowControl/>
              <w:spacing w:line="360" w:lineRule="exact"/>
              <w:jc w:val="center"/>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1</w:t>
            </w:r>
          </w:p>
        </w:tc>
        <w:tc>
          <w:tcPr>
            <w:tcW w:w="1905" w:type="dxa"/>
            <w:noWrap w:val="0"/>
            <w:vAlign w:val="center"/>
          </w:tcPr>
          <w:p>
            <w:pPr>
              <w:widowControl/>
              <w:spacing w:line="360" w:lineRule="exact"/>
              <w:jc w:val="center"/>
              <w:rPr>
                <w:rFonts w:hint="eastAsia" w:ascii="宋体" w:hAnsi="宋体" w:cs="宋体"/>
                <w:b w:val="0"/>
                <w:bCs w:val="0"/>
                <w:sz w:val="24"/>
                <w:szCs w:val="24"/>
                <w:lang w:eastAsia="zh-CN"/>
              </w:rPr>
            </w:pPr>
            <w:r>
              <w:rPr>
                <w:rFonts w:hint="eastAsia" w:ascii="宋体" w:hAnsi="宋体" w:eastAsia="宋体" w:cs="宋体"/>
                <w:b w:val="0"/>
                <w:bCs w:val="0"/>
                <w:color w:val="auto"/>
                <w:sz w:val="24"/>
                <w:szCs w:val="24"/>
                <w:highlight w:val="none"/>
              </w:rPr>
              <w:t>亲情电话管理平台</w:t>
            </w:r>
          </w:p>
        </w:tc>
        <w:tc>
          <w:tcPr>
            <w:tcW w:w="1758" w:type="dxa"/>
            <w:noWrap w:val="0"/>
            <w:vAlign w:val="center"/>
          </w:tcPr>
          <w:p>
            <w:pPr>
              <w:widowControl/>
              <w:spacing w:line="360" w:lineRule="exact"/>
              <w:jc w:val="both"/>
              <w:rPr>
                <w:rFonts w:hint="eastAsia" w:ascii="宋体" w:hAnsi="宋体" w:cs="宋体"/>
                <w:b w:val="0"/>
                <w:bCs w:val="0"/>
                <w:sz w:val="24"/>
                <w:szCs w:val="24"/>
                <w:lang w:eastAsia="zh-CN"/>
              </w:rPr>
            </w:pPr>
          </w:p>
        </w:tc>
        <w:tc>
          <w:tcPr>
            <w:tcW w:w="1182" w:type="dxa"/>
            <w:noWrap w:val="0"/>
            <w:vAlign w:val="center"/>
          </w:tcPr>
          <w:p>
            <w:pPr>
              <w:widowControl/>
              <w:spacing w:line="360" w:lineRule="exact"/>
              <w:jc w:val="both"/>
              <w:rPr>
                <w:rFonts w:hint="eastAsia" w:ascii="宋体" w:hAnsi="宋体" w:cs="宋体"/>
                <w:b w:val="0"/>
                <w:bCs w:val="0"/>
                <w:sz w:val="24"/>
                <w:szCs w:val="24"/>
                <w:lang w:eastAsia="zh-CN"/>
              </w:rPr>
            </w:pPr>
          </w:p>
        </w:tc>
        <w:tc>
          <w:tcPr>
            <w:tcW w:w="1140" w:type="dxa"/>
            <w:noWrap w:val="0"/>
            <w:vAlign w:val="center"/>
          </w:tcPr>
          <w:p>
            <w:pPr>
              <w:widowControl/>
              <w:spacing w:line="360" w:lineRule="exact"/>
              <w:jc w:val="both"/>
              <w:rPr>
                <w:rFonts w:hint="eastAsia" w:ascii="宋体" w:hAnsi="宋体" w:cs="宋体"/>
                <w:b w:val="0"/>
                <w:bCs w:val="0"/>
                <w:sz w:val="24"/>
                <w:szCs w:val="24"/>
                <w:lang w:eastAsia="zh-CN"/>
              </w:rPr>
            </w:pPr>
          </w:p>
        </w:tc>
        <w:tc>
          <w:tcPr>
            <w:tcW w:w="1287" w:type="dxa"/>
            <w:noWrap w:val="0"/>
            <w:vAlign w:val="center"/>
          </w:tcPr>
          <w:p>
            <w:pPr>
              <w:widowControl/>
              <w:spacing w:line="360" w:lineRule="exact"/>
              <w:jc w:val="both"/>
              <w:rPr>
                <w:rFonts w:hint="eastAsia" w:ascii="宋体" w:hAnsi="宋体" w:cs="宋体"/>
                <w:b w:val="0"/>
                <w:bCs w:val="0"/>
                <w:sz w:val="24"/>
                <w:szCs w:val="24"/>
                <w:lang w:eastAsia="zh-CN"/>
              </w:rPr>
            </w:pPr>
          </w:p>
        </w:tc>
        <w:tc>
          <w:tcPr>
            <w:tcW w:w="1068" w:type="dxa"/>
            <w:noWrap w:val="0"/>
            <w:vAlign w:val="center"/>
          </w:tcPr>
          <w:p>
            <w:pPr>
              <w:widowControl/>
              <w:spacing w:line="360" w:lineRule="exact"/>
              <w:jc w:val="both"/>
              <w:rPr>
                <w:rFonts w:hint="eastAsia" w:ascii="宋体" w:hAnsi="宋体" w:cs="宋体"/>
                <w:b w:val="0"/>
                <w:bCs w:val="0"/>
                <w:sz w:val="24"/>
                <w:szCs w:val="24"/>
                <w:lang w:eastAsia="zh-CN"/>
              </w:rPr>
            </w:pPr>
          </w:p>
        </w:tc>
        <w:tc>
          <w:tcPr>
            <w:tcW w:w="810" w:type="dxa"/>
            <w:noWrap w:val="0"/>
            <w:vAlign w:val="center"/>
          </w:tcPr>
          <w:p>
            <w:pPr>
              <w:widowControl/>
              <w:spacing w:line="360" w:lineRule="exact"/>
              <w:jc w:val="both"/>
              <w:rPr>
                <w:rFonts w:hint="eastAsia" w:ascii="宋体" w:hAnsi="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77" w:type="dxa"/>
            <w:noWrap w:val="0"/>
            <w:vAlign w:val="center"/>
          </w:tcPr>
          <w:p>
            <w:pPr>
              <w:widowControl/>
              <w:spacing w:line="360" w:lineRule="exact"/>
              <w:jc w:val="center"/>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2</w:t>
            </w:r>
          </w:p>
        </w:tc>
        <w:tc>
          <w:tcPr>
            <w:tcW w:w="1905" w:type="dxa"/>
            <w:noWrap w:val="0"/>
            <w:vAlign w:val="center"/>
          </w:tcPr>
          <w:p>
            <w:pPr>
              <w:widowControl/>
              <w:spacing w:line="360" w:lineRule="exact"/>
              <w:jc w:val="center"/>
              <w:rPr>
                <w:rFonts w:hint="eastAsia" w:ascii="宋体" w:hAnsi="宋体" w:cs="宋体"/>
                <w:b w:val="0"/>
                <w:bCs w:val="0"/>
                <w:sz w:val="24"/>
                <w:szCs w:val="24"/>
                <w:lang w:eastAsia="zh-CN"/>
              </w:rPr>
            </w:pPr>
            <w:r>
              <w:rPr>
                <w:rFonts w:hint="eastAsia" w:ascii="宋体" w:hAnsi="宋体" w:eastAsia="宋体" w:cs="宋体"/>
                <w:b w:val="0"/>
                <w:bCs w:val="0"/>
                <w:color w:val="auto"/>
                <w:sz w:val="24"/>
                <w:szCs w:val="24"/>
                <w:highlight w:val="none"/>
              </w:rPr>
              <w:t>多平台对接服务</w:t>
            </w:r>
          </w:p>
        </w:tc>
        <w:tc>
          <w:tcPr>
            <w:tcW w:w="1758" w:type="dxa"/>
            <w:noWrap w:val="0"/>
            <w:vAlign w:val="center"/>
          </w:tcPr>
          <w:p>
            <w:pPr>
              <w:widowControl/>
              <w:spacing w:line="360" w:lineRule="exact"/>
              <w:jc w:val="both"/>
              <w:rPr>
                <w:rFonts w:hint="eastAsia" w:ascii="宋体" w:hAnsi="宋体" w:cs="宋体"/>
                <w:b w:val="0"/>
                <w:bCs w:val="0"/>
                <w:sz w:val="24"/>
                <w:szCs w:val="24"/>
                <w:lang w:eastAsia="zh-CN"/>
              </w:rPr>
            </w:pPr>
          </w:p>
        </w:tc>
        <w:tc>
          <w:tcPr>
            <w:tcW w:w="1182" w:type="dxa"/>
            <w:noWrap w:val="0"/>
            <w:vAlign w:val="center"/>
          </w:tcPr>
          <w:p>
            <w:pPr>
              <w:widowControl/>
              <w:spacing w:line="360" w:lineRule="exact"/>
              <w:jc w:val="both"/>
              <w:rPr>
                <w:rFonts w:hint="eastAsia" w:ascii="宋体" w:hAnsi="宋体" w:cs="宋体"/>
                <w:b w:val="0"/>
                <w:bCs w:val="0"/>
                <w:sz w:val="24"/>
                <w:szCs w:val="24"/>
                <w:lang w:eastAsia="zh-CN"/>
              </w:rPr>
            </w:pPr>
          </w:p>
        </w:tc>
        <w:tc>
          <w:tcPr>
            <w:tcW w:w="1140" w:type="dxa"/>
            <w:noWrap w:val="0"/>
            <w:vAlign w:val="center"/>
          </w:tcPr>
          <w:p>
            <w:pPr>
              <w:widowControl/>
              <w:spacing w:line="360" w:lineRule="exact"/>
              <w:jc w:val="both"/>
              <w:rPr>
                <w:rFonts w:hint="eastAsia" w:ascii="宋体" w:hAnsi="宋体" w:cs="宋体"/>
                <w:b w:val="0"/>
                <w:bCs w:val="0"/>
                <w:sz w:val="24"/>
                <w:szCs w:val="24"/>
                <w:lang w:eastAsia="zh-CN"/>
              </w:rPr>
            </w:pPr>
          </w:p>
        </w:tc>
        <w:tc>
          <w:tcPr>
            <w:tcW w:w="1287" w:type="dxa"/>
            <w:noWrap w:val="0"/>
            <w:vAlign w:val="center"/>
          </w:tcPr>
          <w:p>
            <w:pPr>
              <w:widowControl/>
              <w:spacing w:line="360" w:lineRule="exact"/>
              <w:jc w:val="both"/>
              <w:rPr>
                <w:rFonts w:hint="eastAsia" w:ascii="宋体" w:hAnsi="宋体" w:cs="宋体"/>
                <w:b w:val="0"/>
                <w:bCs w:val="0"/>
                <w:sz w:val="24"/>
                <w:szCs w:val="24"/>
                <w:lang w:eastAsia="zh-CN"/>
              </w:rPr>
            </w:pPr>
          </w:p>
        </w:tc>
        <w:tc>
          <w:tcPr>
            <w:tcW w:w="1068" w:type="dxa"/>
            <w:noWrap w:val="0"/>
            <w:vAlign w:val="center"/>
          </w:tcPr>
          <w:p>
            <w:pPr>
              <w:widowControl/>
              <w:spacing w:line="360" w:lineRule="exact"/>
              <w:jc w:val="both"/>
              <w:rPr>
                <w:rFonts w:hint="eastAsia" w:ascii="宋体" w:hAnsi="宋体" w:cs="宋体"/>
                <w:b w:val="0"/>
                <w:bCs w:val="0"/>
                <w:sz w:val="24"/>
                <w:szCs w:val="24"/>
                <w:lang w:eastAsia="zh-CN"/>
              </w:rPr>
            </w:pPr>
          </w:p>
        </w:tc>
        <w:tc>
          <w:tcPr>
            <w:tcW w:w="810" w:type="dxa"/>
            <w:noWrap w:val="0"/>
            <w:vAlign w:val="center"/>
          </w:tcPr>
          <w:p>
            <w:pPr>
              <w:widowControl/>
              <w:spacing w:line="360" w:lineRule="exact"/>
              <w:jc w:val="both"/>
              <w:rPr>
                <w:rFonts w:hint="eastAsia" w:ascii="宋体" w:hAnsi="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927" w:type="dxa"/>
            <w:gridSpan w:val="8"/>
            <w:noWrap w:val="0"/>
            <w:vAlign w:val="center"/>
          </w:tcPr>
          <w:p>
            <w:pPr>
              <w:widowControl/>
              <w:spacing w:line="360" w:lineRule="exact"/>
              <w:jc w:val="both"/>
              <w:rPr>
                <w:rFonts w:hint="eastAsia" w:ascii="宋体" w:hAnsi="宋体" w:cs="宋体"/>
                <w:b w:val="0"/>
                <w:bCs w:val="0"/>
                <w:sz w:val="24"/>
                <w:szCs w:val="24"/>
                <w:lang w:eastAsia="zh-CN"/>
              </w:rPr>
            </w:pPr>
            <w:r>
              <w:rPr>
                <w:rFonts w:hint="eastAsia" w:ascii="宋体" w:hAnsi="宋体" w:cs="宋体"/>
                <w:b w:val="0"/>
                <w:bCs w:val="0"/>
                <w:sz w:val="24"/>
                <w:szCs w:val="24"/>
                <w:lang w:eastAsia="zh-CN"/>
              </w:rPr>
              <w:t>三、综合布线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77" w:type="dxa"/>
            <w:noWrap w:val="0"/>
            <w:vAlign w:val="center"/>
          </w:tcPr>
          <w:p>
            <w:pPr>
              <w:widowControl/>
              <w:spacing w:line="360" w:lineRule="exact"/>
              <w:jc w:val="center"/>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1</w:t>
            </w:r>
          </w:p>
        </w:tc>
        <w:tc>
          <w:tcPr>
            <w:tcW w:w="1905" w:type="dxa"/>
            <w:noWrap w:val="0"/>
            <w:vAlign w:val="center"/>
          </w:tcPr>
          <w:p>
            <w:pPr>
              <w:widowControl/>
              <w:spacing w:line="360" w:lineRule="exact"/>
              <w:jc w:val="both"/>
              <w:rPr>
                <w:rFonts w:hint="eastAsia" w:ascii="宋体" w:hAnsi="宋体" w:cs="宋体"/>
                <w:b w:val="0"/>
                <w:bCs w:val="0"/>
                <w:sz w:val="24"/>
                <w:szCs w:val="24"/>
                <w:lang w:eastAsia="zh-CN"/>
              </w:rPr>
            </w:pPr>
            <w:r>
              <w:rPr>
                <w:rFonts w:hint="eastAsia" w:ascii="宋体" w:hAnsi="宋体" w:cs="宋体"/>
                <w:b w:val="0"/>
                <w:bCs w:val="0"/>
                <w:sz w:val="24"/>
                <w:szCs w:val="24"/>
                <w:lang w:eastAsia="zh-CN"/>
              </w:rPr>
              <w:t>综合布线</w:t>
            </w:r>
          </w:p>
        </w:tc>
        <w:tc>
          <w:tcPr>
            <w:tcW w:w="1758" w:type="dxa"/>
            <w:noWrap w:val="0"/>
            <w:vAlign w:val="center"/>
          </w:tcPr>
          <w:p>
            <w:pPr>
              <w:widowControl/>
              <w:spacing w:line="360" w:lineRule="exact"/>
              <w:jc w:val="both"/>
              <w:rPr>
                <w:rFonts w:hint="eastAsia" w:ascii="宋体" w:hAnsi="宋体" w:cs="宋体"/>
                <w:b w:val="0"/>
                <w:bCs w:val="0"/>
                <w:sz w:val="24"/>
                <w:szCs w:val="24"/>
                <w:lang w:eastAsia="zh-CN"/>
              </w:rPr>
            </w:pPr>
          </w:p>
        </w:tc>
        <w:tc>
          <w:tcPr>
            <w:tcW w:w="1182" w:type="dxa"/>
            <w:noWrap w:val="0"/>
            <w:vAlign w:val="center"/>
          </w:tcPr>
          <w:p>
            <w:pPr>
              <w:widowControl/>
              <w:spacing w:line="360" w:lineRule="exact"/>
              <w:jc w:val="both"/>
              <w:rPr>
                <w:rFonts w:hint="eastAsia" w:ascii="宋体" w:hAnsi="宋体" w:cs="宋体"/>
                <w:b w:val="0"/>
                <w:bCs w:val="0"/>
                <w:sz w:val="24"/>
                <w:szCs w:val="24"/>
                <w:lang w:eastAsia="zh-CN"/>
              </w:rPr>
            </w:pPr>
          </w:p>
        </w:tc>
        <w:tc>
          <w:tcPr>
            <w:tcW w:w="1140" w:type="dxa"/>
            <w:noWrap w:val="0"/>
            <w:vAlign w:val="center"/>
          </w:tcPr>
          <w:p>
            <w:pPr>
              <w:widowControl/>
              <w:spacing w:line="360" w:lineRule="exact"/>
              <w:jc w:val="both"/>
              <w:rPr>
                <w:rFonts w:hint="eastAsia" w:ascii="宋体" w:hAnsi="宋体" w:cs="宋体"/>
                <w:b w:val="0"/>
                <w:bCs w:val="0"/>
                <w:sz w:val="24"/>
                <w:szCs w:val="24"/>
                <w:lang w:eastAsia="zh-CN"/>
              </w:rPr>
            </w:pPr>
          </w:p>
        </w:tc>
        <w:tc>
          <w:tcPr>
            <w:tcW w:w="1287" w:type="dxa"/>
            <w:noWrap w:val="0"/>
            <w:vAlign w:val="center"/>
          </w:tcPr>
          <w:p>
            <w:pPr>
              <w:widowControl/>
              <w:spacing w:line="360" w:lineRule="exact"/>
              <w:jc w:val="both"/>
              <w:rPr>
                <w:rFonts w:hint="eastAsia" w:ascii="宋体" w:hAnsi="宋体" w:cs="宋体"/>
                <w:b w:val="0"/>
                <w:bCs w:val="0"/>
                <w:sz w:val="24"/>
                <w:szCs w:val="24"/>
                <w:lang w:eastAsia="zh-CN"/>
              </w:rPr>
            </w:pPr>
          </w:p>
        </w:tc>
        <w:tc>
          <w:tcPr>
            <w:tcW w:w="1068" w:type="dxa"/>
            <w:noWrap w:val="0"/>
            <w:vAlign w:val="center"/>
          </w:tcPr>
          <w:p>
            <w:pPr>
              <w:widowControl/>
              <w:spacing w:line="360" w:lineRule="exact"/>
              <w:jc w:val="both"/>
              <w:rPr>
                <w:rFonts w:hint="eastAsia" w:ascii="宋体" w:hAnsi="宋体" w:cs="宋体"/>
                <w:b w:val="0"/>
                <w:bCs w:val="0"/>
                <w:sz w:val="24"/>
                <w:szCs w:val="24"/>
                <w:lang w:eastAsia="zh-CN"/>
              </w:rPr>
            </w:pPr>
          </w:p>
        </w:tc>
        <w:tc>
          <w:tcPr>
            <w:tcW w:w="810" w:type="dxa"/>
            <w:noWrap w:val="0"/>
            <w:vAlign w:val="center"/>
          </w:tcPr>
          <w:p>
            <w:pPr>
              <w:widowControl/>
              <w:spacing w:line="360" w:lineRule="exact"/>
              <w:jc w:val="both"/>
              <w:rPr>
                <w:rFonts w:hint="eastAsia" w:ascii="宋体" w:hAnsi="宋体" w:cs="宋体"/>
                <w:b w:val="0"/>
                <w:bCs w:val="0"/>
                <w:sz w:val="24"/>
                <w:szCs w:val="24"/>
                <w:lang w:eastAsia="zh-CN"/>
              </w:rPr>
            </w:pPr>
          </w:p>
        </w:tc>
      </w:tr>
    </w:tbl>
    <w:p>
      <w:pPr>
        <w:tabs>
          <w:tab w:val="left" w:pos="425"/>
          <w:tab w:val="left" w:pos="900"/>
        </w:tabs>
        <w:spacing w:line="360" w:lineRule="auto"/>
        <w:jc w:val="both"/>
        <w:rPr>
          <w:rFonts w:hint="eastAsia" w:ascii="宋体" w:hAnsi="宋体" w:cs="宋体"/>
          <w:b/>
          <w:bCs/>
          <w:sz w:val="36"/>
          <w:szCs w:val="36"/>
          <w:lang w:eastAsia="zh-CN"/>
        </w:rPr>
      </w:pPr>
    </w:p>
    <w:p>
      <w:pPr>
        <w:tabs>
          <w:tab w:val="left" w:pos="0"/>
        </w:tabs>
        <w:spacing w:line="360" w:lineRule="auto"/>
        <w:ind w:left="-2" w:leftChars="-1" w:firstLine="480" w:firstLineChars="200"/>
        <w:rPr>
          <w:rFonts w:hint="eastAsia" w:ascii="宋体" w:hAnsi="宋体"/>
          <w:sz w:val="24"/>
          <w:u w:val="single"/>
        </w:rPr>
      </w:pPr>
      <w:r>
        <w:rPr>
          <w:rFonts w:hint="eastAsia" w:ascii="宋体" w:hAnsi="宋体"/>
          <w:sz w:val="24"/>
          <w:lang w:val="en-US" w:eastAsia="zh-CN"/>
        </w:rPr>
        <w:t>报价供应商</w:t>
      </w:r>
      <w:r>
        <w:rPr>
          <w:rFonts w:hint="eastAsia" w:ascii="宋体" w:hAnsi="宋体"/>
          <w:sz w:val="24"/>
        </w:rPr>
        <w:t>名称</w:t>
      </w:r>
      <w:r>
        <w:rPr>
          <w:rFonts w:hint="eastAsia" w:ascii="宋体" w:hAnsi="宋体"/>
          <w:sz w:val="24"/>
          <w:lang w:eastAsia="zh-CN"/>
        </w:rPr>
        <w:t>：</w:t>
      </w:r>
      <w:r>
        <w:rPr>
          <w:rFonts w:hint="eastAsia" w:ascii="宋体" w:hAnsi="宋体"/>
          <w:sz w:val="24"/>
          <w:u w:val="single"/>
        </w:rPr>
        <w:t>（全称并加盖单位公章）</w:t>
      </w:r>
    </w:p>
    <w:p>
      <w:pPr>
        <w:tabs>
          <w:tab w:val="left" w:pos="0"/>
        </w:tabs>
        <w:spacing w:line="360" w:lineRule="auto"/>
        <w:ind w:left="-2" w:leftChars="-1" w:firstLine="480" w:firstLineChars="200"/>
        <w:rPr>
          <w:rFonts w:hint="eastAsia" w:ascii="宋体" w:hAnsi="宋体"/>
          <w:sz w:val="24"/>
          <w:u w:val="single"/>
        </w:rPr>
      </w:pPr>
      <w:r>
        <w:rPr>
          <w:rFonts w:hint="eastAsia" w:ascii="宋体" w:hAnsi="宋体"/>
          <w:sz w:val="24"/>
          <w:lang w:val="en-US" w:eastAsia="zh-CN"/>
        </w:rPr>
        <w:t>报价供应商</w:t>
      </w:r>
      <w:r>
        <w:rPr>
          <w:rFonts w:hint="eastAsia" w:ascii="宋体" w:hAnsi="宋体"/>
          <w:sz w:val="24"/>
        </w:rPr>
        <w:t>代表签字：</w:t>
      </w:r>
      <w:r>
        <w:rPr>
          <w:rFonts w:hint="eastAsia" w:ascii="宋体"/>
          <w:sz w:val="24"/>
          <w:u w:val="single"/>
        </w:rPr>
        <w:t>                 </w:t>
      </w:r>
      <w:r>
        <w:rPr>
          <w:rFonts w:hint="eastAsia" w:ascii="宋体"/>
          <w:sz w:val="24"/>
        </w:rPr>
        <w:t>   </w:t>
      </w:r>
      <w:r>
        <w:rPr>
          <w:rFonts w:hint="eastAsia" w:ascii="宋体" w:hAnsi="宋体"/>
          <w:sz w:val="24"/>
          <w:u w:val="none"/>
        </w:rPr>
        <w:t xml:space="preserve">              </w:t>
      </w:r>
      <w:r>
        <w:rPr>
          <w:rFonts w:hint="eastAsia" w:ascii="宋体" w:hAnsi="宋体"/>
          <w:sz w:val="24"/>
          <w:u w:val="single"/>
        </w:rPr>
        <w:t xml:space="preserve"> </w:t>
      </w:r>
    </w:p>
    <w:p>
      <w:pPr>
        <w:tabs>
          <w:tab w:val="left" w:pos="0"/>
        </w:tabs>
        <w:spacing w:line="500" w:lineRule="exact"/>
        <w:ind w:left="-2" w:leftChars="-1" w:firstLine="480" w:firstLineChars="200"/>
        <w:rPr>
          <w:rFonts w:ascii="宋体" w:hAnsi="宋体"/>
          <w:sz w:val="24"/>
        </w:rPr>
      </w:pPr>
      <w:r>
        <w:rPr>
          <w:rFonts w:hint="eastAsia" w:ascii="宋体" w:hAnsi="宋体"/>
          <w:sz w:val="24"/>
        </w:rPr>
        <w:t>日期：</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p>
    <w:p>
      <w:pPr>
        <w:spacing w:line="380" w:lineRule="exact"/>
        <w:jc w:val="center"/>
        <w:rPr>
          <w:rFonts w:hint="eastAsia" w:ascii="宋体" w:hAnsi="宋体"/>
          <w:b/>
          <w:color w:val="000000"/>
          <w:sz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color w:val="000000"/>
          <w:sz w:val="36"/>
          <w:szCs w:val="36"/>
        </w:rPr>
      </w:pPr>
      <w:r>
        <w:rPr>
          <w:rFonts w:hint="eastAsia" w:ascii="宋体" w:hAnsi="宋体"/>
          <w:b/>
          <w:color w:val="000000"/>
          <w:sz w:val="36"/>
          <w:szCs w:val="36"/>
        </w:rPr>
        <w:t>报价供应商的资格证明文件</w:t>
      </w:r>
    </w:p>
    <w:p>
      <w:pPr>
        <w:pStyle w:val="62"/>
        <w:outlineLvl w:val="9"/>
        <w:rPr>
          <w:rFonts w:hint="eastAsia" w:hAnsi="宋体"/>
          <w:color w:val="000000"/>
        </w:rPr>
      </w:pPr>
    </w:p>
    <w:p>
      <w:pPr>
        <w:spacing w:line="380" w:lineRule="exact"/>
        <w:jc w:val="center"/>
        <w:rPr>
          <w:rFonts w:hint="eastAsia" w:ascii="宋体" w:hAnsi="宋体"/>
          <w:color w:val="000000"/>
          <w:sz w:val="32"/>
          <w:szCs w:val="32"/>
        </w:rPr>
      </w:pPr>
      <w:r>
        <w:rPr>
          <w:rFonts w:hint="eastAsia" w:ascii="宋体" w:hAnsi="宋体"/>
          <w:b/>
          <w:color w:val="000000"/>
          <w:sz w:val="32"/>
          <w:szCs w:val="32"/>
        </w:rPr>
        <w:t>关于资格的声明函</w:t>
      </w:r>
      <w:r>
        <w:rPr>
          <w:rFonts w:hint="eastAsia" w:ascii="宋体" w:hAnsi="宋体"/>
          <w:color w:val="000000"/>
          <w:sz w:val="32"/>
          <w:szCs w:val="32"/>
        </w:rPr>
        <w:cr/>
      </w:r>
    </w:p>
    <w:p>
      <w:pPr>
        <w:spacing w:line="380" w:lineRule="exact"/>
        <w:rPr>
          <w:rFonts w:hint="eastAsia"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w:t>
      </w:r>
    </w:p>
    <w:p>
      <w:pPr>
        <w:spacing w:line="380" w:lineRule="exact"/>
        <w:rPr>
          <w:rFonts w:hint="eastAsia" w:ascii="宋体" w:hAnsi="宋体"/>
          <w:color w:val="000000"/>
          <w:sz w:val="24"/>
          <w:szCs w:val="24"/>
        </w:rPr>
      </w:pPr>
    </w:p>
    <w:p>
      <w:pPr>
        <w:spacing w:line="380" w:lineRule="exact"/>
        <w:ind w:firstLine="480" w:firstLineChars="200"/>
        <w:rPr>
          <w:rFonts w:hint="eastAsia" w:ascii="宋体" w:hAnsi="宋体"/>
          <w:color w:val="000000"/>
          <w:sz w:val="24"/>
          <w:szCs w:val="24"/>
        </w:rPr>
      </w:pPr>
      <w:r>
        <w:rPr>
          <w:rFonts w:hint="eastAsia" w:ascii="宋体" w:hAnsi="宋体"/>
          <w:color w:val="000000"/>
          <w:sz w:val="24"/>
          <w:szCs w:val="24"/>
        </w:rPr>
        <w:t>关于贵方</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r>
        <w:rPr>
          <w:rFonts w:hint="eastAsia" w:ascii="宋体" w:hAnsi="宋体"/>
          <w:color w:val="000000"/>
          <w:sz w:val="24"/>
          <w:szCs w:val="24"/>
          <w:u w:val="single"/>
        </w:rPr>
        <w:t xml:space="preserve">     </w:t>
      </w:r>
      <w:r>
        <w:rPr>
          <w:rFonts w:hint="eastAsia" w:ascii="宋体" w:hAnsi="宋体"/>
          <w:color w:val="000000"/>
          <w:sz w:val="24"/>
          <w:szCs w:val="24"/>
        </w:rPr>
        <w:t xml:space="preserve"> (</w:t>
      </w:r>
      <w:r>
        <w:rPr>
          <w:rFonts w:hint="eastAsia" w:ascii="宋体" w:hAnsi="宋体"/>
          <w:color w:val="000000"/>
          <w:sz w:val="24"/>
          <w:szCs w:val="24"/>
          <w:lang w:eastAsia="zh-CN"/>
        </w:rPr>
        <w:t>项目编号</w:t>
      </w:r>
      <w:r>
        <w:rPr>
          <w:rFonts w:hint="eastAsia" w:ascii="宋体" w:hAnsi="宋体"/>
          <w:color w:val="000000"/>
          <w:sz w:val="24"/>
          <w:szCs w:val="24"/>
        </w:rPr>
        <w:t>)采购邀请，本签名人愿意参加报价，提供</w:t>
      </w:r>
      <w:r>
        <w:rPr>
          <w:rFonts w:hint="eastAsia" w:ascii="宋体" w:hAnsi="宋体"/>
          <w:color w:val="000000"/>
          <w:sz w:val="24"/>
          <w:szCs w:val="24"/>
          <w:lang w:eastAsia="zh-CN"/>
        </w:rPr>
        <w:t>竞价采购</w:t>
      </w:r>
      <w:r>
        <w:rPr>
          <w:rFonts w:hint="eastAsia" w:ascii="宋体" w:hAnsi="宋体"/>
          <w:color w:val="000000"/>
          <w:sz w:val="24"/>
          <w:szCs w:val="24"/>
        </w:rPr>
        <w:t>文件“</w:t>
      </w:r>
      <w:r>
        <w:rPr>
          <w:rFonts w:hint="eastAsia" w:ascii="宋体" w:hAnsi="宋体"/>
          <w:color w:val="000000"/>
          <w:sz w:val="24"/>
          <w:szCs w:val="24"/>
          <w:lang w:eastAsia="zh-CN"/>
        </w:rPr>
        <w:t>采购货物</w:t>
      </w:r>
      <w:r>
        <w:rPr>
          <w:rFonts w:hint="eastAsia" w:ascii="宋体" w:hAnsi="宋体"/>
          <w:color w:val="000000"/>
          <w:sz w:val="24"/>
          <w:szCs w:val="24"/>
        </w:rPr>
        <w:t>一览表”中规定的</w:t>
      </w:r>
      <w:r>
        <w:rPr>
          <w:rFonts w:hint="eastAsia" w:ascii="宋体" w:hAnsi="宋体"/>
          <w:color w:val="000000"/>
          <w:sz w:val="24"/>
          <w:szCs w:val="24"/>
          <w:u w:val="single"/>
        </w:rPr>
        <w:t xml:space="preserve">          </w:t>
      </w:r>
      <w:r>
        <w:rPr>
          <w:rFonts w:hint="eastAsia" w:ascii="宋体" w:hAnsi="宋体"/>
          <w:color w:val="000000"/>
          <w:sz w:val="24"/>
          <w:szCs w:val="24"/>
        </w:rPr>
        <w:t>(合同包)</w:t>
      </w:r>
      <w:r>
        <w:rPr>
          <w:rFonts w:hint="eastAsia" w:ascii="宋体" w:hAnsi="宋体"/>
          <w:color w:val="000000"/>
          <w:sz w:val="24"/>
          <w:szCs w:val="24"/>
          <w:u w:val="single"/>
        </w:rPr>
        <w:t xml:space="preserve">         </w:t>
      </w:r>
      <w:r>
        <w:rPr>
          <w:rFonts w:hint="eastAsia" w:ascii="宋体" w:hAnsi="宋体"/>
          <w:color w:val="000000"/>
          <w:sz w:val="24"/>
          <w:szCs w:val="24"/>
        </w:rPr>
        <w:t>(</w:t>
      </w:r>
      <w:r>
        <w:rPr>
          <w:rFonts w:hint="eastAsia" w:ascii="宋体" w:hAnsi="宋体"/>
          <w:color w:val="000000"/>
          <w:sz w:val="24"/>
          <w:szCs w:val="24"/>
          <w:lang w:val="en-US" w:eastAsia="zh-CN"/>
        </w:rPr>
        <w:t>品目名</w:t>
      </w:r>
      <w:r>
        <w:rPr>
          <w:rFonts w:hint="eastAsia" w:ascii="宋体" w:hAnsi="宋体"/>
          <w:color w:val="000000"/>
          <w:sz w:val="24"/>
          <w:szCs w:val="24"/>
        </w:rPr>
        <w:t>称)，并证明提交的下列文件和说明是准确的和真实的。</w:t>
      </w:r>
      <w:r>
        <w:rPr>
          <w:rFonts w:hint="eastAsia" w:ascii="宋体" w:hAnsi="宋体"/>
          <w:color w:val="000000"/>
          <w:sz w:val="24"/>
          <w:szCs w:val="24"/>
        </w:rPr>
        <w:cr/>
      </w:r>
    </w:p>
    <w:p>
      <w:pPr>
        <w:spacing w:line="380" w:lineRule="exact"/>
        <w:ind w:firstLine="480" w:firstLineChars="200"/>
        <w:rPr>
          <w:rFonts w:hint="eastAsia" w:ascii="宋体" w:hAnsi="宋体"/>
          <w:color w:val="000000"/>
          <w:sz w:val="24"/>
          <w:szCs w:val="24"/>
        </w:rPr>
      </w:pPr>
      <w:r>
        <w:rPr>
          <w:rFonts w:hint="eastAsia" w:ascii="宋体" w:hAnsi="宋体"/>
          <w:color w:val="000000"/>
          <w:sz w:val="24"/>
          <w:szCs w:val="24"/>
        </w:rPr>
        <w:t>1．本签名人确认</w:t>
      </w:r>
      <w:r>
        <w:rPr>
          <w:rFonts w:hint="eastAsia" w:ascii="宋体" w:hAnsi="宋体"/>
          <w:b w:val="0"/>
          <w:bCs w:val="0"/>
          <w:color w:val="000000"/>
          <w:sz w:val="24"/>
          <w:szCs w:val="24"/>
        </w:rPr>
        <w:t>资格文件中的说明以及响应文件中所有提交的文件和材料是真实的、准确的，所提供的相关材料的复印件均与原件一致。</w:t>
      </w:r>
    </w:p>
    <w:p>
      <w:pPr>
        <w:spacing w:line="380" w:lineRule="exact"/>
        <w:ind w:firstLine="480" w:firstLineChars="200"/>
        <w:rPr>
          <w:rFonts w:hint="eastAsia" w:ascii="宋体" w:hAnsi="宋体"/>
          <w:color w:val="000000"/>
          <w:sz w:val="24"/>
          <w:szCs w:val="24"/>
        </w:rPr>
      </w:pPr>
      <w:r>
        <w:rPr>
          <w:rFonts w:hint="eastAsia" w:ascii="宋体" w:hAnsi="宋体"/>
          <w:color w:val="000000"/>
          <w:sz w:val="24"/>
          <w:szCs w:val="24"/>
        </w:rPr>
        <w:t>2．我方的资格声明正本一份，副本</w:t>
      </w:r>
      <w:r>
        <w:rPr>
          <w:rFonts w:hint="eastAsia" w:ascii="宋体" w:hAnsi="宋体"/>
          <w:color w:val="000000"/>
          <w:sz w:val="24"/>
          <w:szCs w:val="24"/>
          <w:lang w:eastAsia="zh-CN"/>
        </w:rPr>
        <w:t>二</w:t>
      </w:r>
      <w:r>
        <w:rPr>
          <w:rFonts w:hint="eastAsia" w:ascii="宋体" w:hAnsi="宋体"/>
          <w:color w:val="000000"/>
          <w:sz w:val="24"/>
          <w:szCs w:val="24"/>
        </w:rPr>
        <w:t>份，随响应文件一同递交。</w:t>
      </w:r>
    </w:p>
    <w:p>
      <w:pPr>
        <w:spacing w:line="38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 </w:t>
      </w:r>
    </w:p>
    <w:p>
      <w:pPr>
        <w:spacing w:line="38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 </w:t>
      </w:r>
    </w:p>
    <w:p>
      <w:pPr>
        <w:spacing w:line="380" w:lineRule="exact"/>
        <w:rPr>
          <w:rFonts w:hint="eastAsia" w:ascii="宋体" w:hAnsi="宋体"/>
          <w:color w:val="000000"/>
          <w:sz w:val="24"/>
          <w:szCs w:val="24"/>
        </w:rPr>
      </w:pPr>
      <w:r>
        <w:rPr>
          <w:rFonts w:hint="eastAsia" w:ascii="宋体" w:hAnsi="宋体"/>
          <w:color w:val="000000"/>
          <w:sz w:val="24"/>
          <w:szCs w:val="24"/>
        </w:rPr>
        <w:t xml:space="preserve">    </w:t>
      </w:r>
    </w:p>
    <w:p>
      <w:pPr>
        <w:spacing w:line="380" w:lineRule="exact"/>
        <w:rPr>
          <w:rFonts w:hint="eastAsia" w:ascii="宋体" w:hAnsi="宋体"/>
          <w:color w:val="000000"/>
          <w:sz w:val="24"/>
          <w:szCs w:val="24"/>
        </w:rPr>
      </w:pPr>
    </w:p>
    <w:p>
      <w:pPr>
        <w:spacing w:line="380" w:lineRule="exact"/>
        <w:rPr>
          <w:rFonts w:hint="eastAsia" w:ascii="宋体" w:hAnsi="宋体"/>
          <w:color w:val="000000"/>
          <w:sz w:val="24"/>
          <w:szCs w:val="24"/>
        </w:rPr>
      </w:pPr>
    </w:p>
    <w:p>
      <w:pPr>
        <w:spacing w:line="380" w:lineRule="exact"/>
        <w:rPr>
          <w:rFonts w:hint="eastAsia" w:ascii="宋体" w:hAnsi="宋体"/>
          <w:color w:val="000000"/>
          <w:sz w:val="24"/>
          <w:szCs w:val="24"/>
        </w:rPr>
      </w:pPr>
    </w:p>
    <w:p>
      <w:pPr>
        <w:spacing w:line="380" w:lineRule="exact"/>
        <w:rPr>
          <w:rFonts w:hint="eastAsia" w:ascii="宋体" w:hAnsi="宋体"/>
          <w:color w:val="000000"/>
          <w:sz w:val="24"/>
          <w:szCs w:val="24"/>
        </w:rPr>
      </w:pPr>
    </w:p>
    <w:p>
      <w:pPr>
        <w:tabs>
          <w:tab w:val="left" w:pos="0"/>
        </w:tabs>
        <w:spacing w:line="360" w:lineRule="auto"/>
        <w:ind w:left="-2" w:leftChars="-1" w:firstLine="480" w:firstLineChars="200"/>
        <w:rPr>
          <w:rFonts w:hint="eastAsia" w:ascii="宋体" w:hAnsi="宋体"/>
          <w:sz w:val="24"/>
          <w:u w:val="single"/>
        </w:rPr>
      </w:pPr>
      <w:r>
        <w:rPr>
          <w:rFonts w:hint="eastAsia" w:ascii="宋体" w:hAnsi="宋体"/>
          <w:sz w:val="24"/>
          <w:lang w:val="en-US" w:eastAsia="zh-CN"/>
        </w:rPr>
        <w:t>报价供应商</w:t>
      </w:r>
      <w:r>
        <w:rPr>
          <w:rFonts w:hint="eastAsia" w:ascii="宋体" w:hAnsi="宋体"/>
          <w:sz w:val="24"/>
        </w:rPr>
        <w:t>名称</w:t>
      </w:r>
      <w:r>
        <w:rPr>
          <w:rFonts w:hint="eastAsia" w:ascii="宋体" w:hAnsi="宋体"/>
          <w:sz w:val="24"/>
          <w:lang w:eastAsia="zh-CN"/>
        </w:rPr>
        <w:t>：</w:t>
      </w:r>
      <w:r>
        <w:rPr>
          <w:rFonts w:hint="eastAsia" w:ascii="宋体" w:hAnsi="宋体"/>
          <w:sz w:val="24"/>
          <w:u w:val="single"/>
        </w:rPr>
        <w:t>（全称并加盖单位公章）</w:t>
      </w:r>
    </w:p>
    <w:p>
      <w:pPr>
        <w:tabs>
          <w:tab w:val="left" w:pos="0"/>
        </w:tabs>
        <w:spacing w:line="360" w:lineRule="auto"/>
        <w:ind w:left="-2" w:leftChars="-1" w:firstLine="480" w:firstLineChars="200"/>
        <w:rPr>
          <w:rFonts w:hint="eastAsia" w:ascii="宋体" w:hAnsi="宋体"/>
          <w:sz w:val="24"/>
          <w:u w:val="single"/>
        </w:rPr>
      </w:pPr>
      <w:r>
        <w:rPr>
          <w:rFonts w:hint="eastAsia" w:ascii="宋体" w:hAnsi="宋体"/>
          <w:sz w:val="24"/>
          <w:lang w:val="en-US" w:eastAsia="zh-CN"/>
        </w:rPr>
        <w:t>报价供应商</w:t>
      </w:r>
      <w:r>
        <w:rPr>
          <w:rFonts w:hint="eastAsia" w:ascii="宋体" w:hAnsi="宋体"/>
          <w:sz w:val="24"/>
        </w:rPr>
        <w:t>代表签字：</w:t>
      </w:r>
      <w:r>
        <w:rPr>
          <w:rFonts w:hint="eastAsia" w:ascii="宋体"/>
          <w:sz w:val="24"/>
          <w:u w:val="single"/>
        </w:rPr>
        <w:t>                 </w:t>
      </w:r>
      <w:r>
        <w:rPr>
          <w:rFonts w:hint="eastAsia" w:ascii="宋体"/>
          <w:sz w:val="24"/>
        </w:rPr>
        <w:t>   </w:t>
      </w:r>
      <w:r>
        <w:rPr>
          <w:rFonts w:hint="eastAsia" w:ascii="宋体" w:hAnsi="宋体"/>
          <w:sz w:val="24"/>
          <w:u w:val="none"/>
        </w:rPr>
        <w:t xml:space="preserve">              </w:t>
      </w:r>
      <w:r>
        <w:rPr>
          <w:rFonts w:hint="eastAsia" w:ascii="宋体" w:hAnsi="宋体"/>
          <w:sz w:val="24"/>
          <w:u w:val="single"/>
        </w:rPr>
        <w:t xml:space="preserve"> </w:t>
      </w:r>
    </w:p>
    <w:p>
      <w:pPr>
        <w:ind w:firstLine="480" w:firstLineChars="200"/>
        <w:rPr>
          <w:rFonts w:hint="eastAsia" w:ascii="宋体" w:hAnsi="宋体"/>
          <w:color w:val="000000"/>
          <w:sz w:val="24"/>
          <w:szCs w:val="24"/>
          <w:u w:val="single"/>
        </w:rPr>
      </w:pPr>
      <w:r>
        <w:rPr>
          <w:rFonts w:hint="eastAsia" w:ascii="宋体" w:hAnsi="宋体"/>
          <w:sz w:val="24"/>
        </w:rPr>
        <w:t>日期：</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r>
        <w:rPr>
          <w:rFonts w:hint="eastAsia" w:ascii="宋体" w:hAnsi="宋体"/>
          <w:color w:val="000000"/>
          <w:sz w:val="24"/>
          <w:szCs w:val="24"/>
        </w:rPr>
        <w:t xml:space="preserve">                  </w:t>
      </w:r>
    </w:p>
    <w:p>
      <w:pPr>
        <w:rPr>
          <w:rFonts w:hint="eastAsia" w:ascii="宋体" w:hAnsi="宋体"/>
          <w:color w:val="000000"/>
          <w:sz w:val="24"/>
          <w:szCs w:val="24"/>
          <w:u w:val="single"/>
        </w:rPr>
      </w:pPr>
    </w:p>
    <w:p>
      <w:pPr>
        <w:rPr>
          <w:rFonts w:hint="eastAsia" w:ascii="宋体" w:hAnsi="宋体"/>
          <w:color w:val="000000"/>
          <w:sz w:val="24"/>
          <w:szCs w:val="24"/>
          <w:u w:val="single"/>
        </w:rPr>
      </w:pPr>
    </w:p>
    <w:p>
      <w:pPr>
        <w:tabs>
          <w:tab w:val="left" w:pos="425"/>
          <w:tab w:val="left" w:pos="900"/>
        </w:tabs>
        <w:spacing w:line="360" w:lineRule="auto"/>
        <w:ind w:firstLine="482" w:firstLineChars="200"/>
        <w:jc w:val="center"/>
        <w:rPr>
          <w:rFonts w:hint="eastAsia" w:ascii="宋体" w:hAnsi="宋体" w:cs="宋体"/>
          <w:b/>
          <w:bCs/>
          <w:sz w:val="24"/>
          <w:szCs w:val="24"/>
          <w:lang w:eastAsia="zh-CN"/>
        </w:rPr>
      </w:pP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p>
    <w:p>
      <w:pPr>
        <w:pStyle w:val="23"/>
        <w:rPr>
          <w:rFonts w:hint="eastAsia" w:ascii="宋体" w:hAnsi="宋体" w:cs="宋体"/>
          <w:b/>
          <w:bCs/>
          <w:sz w:val="36"/>
          <w:szCs w:val="36"/>
          <w:lang w:eastAsia="zh-CN"/>
        </w:rPr>
      </w:pPr>
    </w:p>
    <w:p>
      <w:pPr>
        <w:pStyle w:val="23"/>
        <w:rPr>
          <w:rFonts w:hint="eastAsia" w:ascii="宋体" w:hAnsi="宋体" w:cs="宋体"/>
          <w:b/>
          <w:bCs/>
          <w:sz w:val="36"/>
          <w:szCs w:val="36"/>
          <w:lang w:eastAsia="zh-CN"/>
        </w:rPr>
      </w:pPr>
    </w:p>
    <w:p>
      <w:pPr>
        <w:spacing w:line="400" w:lineRule="exact"/>
        <w:jc w:val="center"/>
        <w:rPr>
          <w:rFonts w:hint="eastAsia" w:ascii="宋体" w:hAnsi="宋体" w:eastAsia="宋体" w:cs="宋体"/>
          <w:b/>
          <w:sz w:val="32"/>
          <w:szCs w:val="32"/>
        </w:rPr>
      </w:pPr>
      <w:r>
        <w:rPr>
          <w:rFonts w:hint="eastAsia" w:ascii="宋体" w:hAnsi="宋体" w:eastAsia="宋体" w:cs="宋体"/>
          <w:b/>
          <w:sz w:val="32"/>
          <w:szCs w:val="32"/>
        </w:rPr>
        <w:t>营业执照</w:t>
      </w:r>
      <w:r>
        <w:rPr>
          <w:rFonts w:hint="eastAsia" w:ascii="宋体" w:hAnsi="宋体" w:eastAsia="宋体" w:cs="宋体"/>
          <w:b/>
          <w:sz w:val="32"/>
          <w:szCs w:val="32"/>
          <w:lang w:eastAsia="zh-CN"/>
        </w:rPr>
        <w:t>复印件</w:t>
      </w:r>
    </w:p>
    <w:p>
      <w:pPr>
        <w:pStyle w:val="2"/>
        <w:rPr>
          <w:rFonts w:hint="eastAsia" w:ascii="宋体" w:hAnsi="宋体" w:eastAsia="宋体" w:cs="宋体"/>
          <w:sz w:val="36"/>
          <w:szCs w:val="36"/>
        </w:rPr>
      </w:pPr>
    </w:p>
    <w:p>
      <w:pPr>
        <w:spacing w:line="400" w:lineRule="exact"/>
        <w:ind w:firstLine="240" w:firstLineChars="100"/>
        <w:rPr>
          <w:rFonts w:hint="eastAsia" w:ascii="宋体" w:hAnsi="宋体" w:eastAsia="宋体" w:cs="宋体"/>
          <w:sz w:val="24"/>
          <w:u w:val="single"/>
          <w:lang w:eastAsia="zh-CN"/>
        </w:rPr>
      </w:pPr>
      <w:r>
        <w:rPr>
          <w:rFonts w:hint="eastAsia" w:ascii="宋体" w:hAnsi="宋体" w:eastAsia="宋体" w:cs="宋体"/>
          <w:sz w:val="24"/>
          <w:u w:val="single"/>
          <w:lang w:val="en-US" w:eastAsia="zh-CN"/>
        </w:rPr>
        <w:t xml:space="preserve">               </w:t>
      </w:r>
      <w:r>
        <w:rPr>
          <w:rFonts w:hint="eastAsia" w:ascii="宋体" w:hAnsi="宋体" w:eastAsia="宋体" w:cs="宋体"/>
          <w:sz w:val="24"/>
          <w:u w:val="none"/>
        </w:rPr>
        <w:t xml:space="preserve"> </w:t>
      </w:r>
      <w:r>
        <w:rPr>
          <w:rFonts w:hint="eastAsia" w:ascii="宋体" w:hAnsi="宋体" w:eastAsia="宋体" w:cs="宋体"/>
          <w:sz w:val="24"/>
          <w:u w:val="none"/>
          <w:lang w:eastAsia="zh-CN"/>
        </w:rPr>
        <w:t>：</w:t>
      </w:r>
    </w:p>
    <w:p>
      <w:pPr>
        <w:spacing w:line="400" w:lineRule="exact"/>
        <w:rPr>
          <w:rFonts w:hint="eastAsia" w:ascii="宋体" w:hAnsi="宋体" w:eastAsia="宋体" w:cs="宋体"/>
          <w:sz w:val="24"/>
        </w:rPr>
      </w:pP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现附上由</w:t>
      </w:r>
      <w:r>
        <w:rPr>
          <w:rFonts w:hint="eastAsia" w:ascii="宋体" w:hAnsi="宋体" w:eastAsia="宋体" w:cs="宋体"/>
          <w:sz w:val="24"/>
          <w:u w:val="single"/>
        </w:rPr>
        <w:t xml:space="preserve">                         </w:t>
      </w:r>
      <w:r>
        <w:rPr>
          <w:rFonts w:hint="eastAsia" w:ascii="宋体" w:hAnsi="宋体" w:eastAsia="宋体" w:cs="宋体"/>
          <w:sz w:val="24"/>
        </w:rPr>
        <w:t>（签发机关名称）签发的我方单位营业执照副本复印件，该执照业经年检，真实有效。</w:t>
      </w: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pStyle w:val="23"/>
        <w:rPr>
          <w:rFonts w:hint="eastAsia" w:ascii="宋体" w:hAnsi="宋体" w:eastAsia="宋体" w:cs="宋体"/>
          <w:color w:val="000000"/>
          <w:sz w:val="24"/>
          <w:szCs w:val="24"/>
          <w:u w:val="single"/>
        </w:rPr>
      </w:pPr>
      <w:r>
        <w:rPr>
          <w:rFonts w:hint="eastAsia" w:ascii="宋体" w:hAnsi="宋体" w:eastAsia="宋体" w:cs="宋体"/>
          <w:sz w:val="24"/>
        </w:rPr>
        <w:t xml:space="preserve">     </w:t>
      </w:r>
    </w:p>
    <w:p>
      <w:pPr>
        <w:tabs>
          <w:tab w:val="left" w:pos="0"/>
        </w:tabs>
        <w:spacing w:line="360" w:lineRule="auto"/>
        <w:ind w:left="-2" w:leftChars="-1" w:firstLine="480" w:firstLineChars="200"/>
        <w:rPr>
          <w:rFonts w:hint="eastAsia" w:ascii="宋体" w:hAnsi="宋体"/>
          <w:sz w:val="24"/>
          <w:u w:val="single"/>
        </w:rPr>
      </w:pPr>
      <w:r>
        <w:rPr>
          <w:rFonts w:hint="eastAsia" w:ascii="宋体" w:hAnsi="宋体"/>
          <w:sz w:val="24"/>
          <w:lang w:val="en-US" w:eastAsia="zh-CN"/>
        </w:rPr>
        <w:t>报价供应商</w:t>
      </w:r>
      <w:r>
        <w:rPr>
          <w:rFonts w:hint="eastAsia" w:ascii="宋体" w:hAnsi="宋体"/>
          <w:sz w:val="24"/>
        </w:rPr>
        <w:t>名称</w:t>
      </w:r>
      <w:r>
        <w:rPr>
          <w:rFonts w:hint="eastAsia" w:ascii="宋体" w:hAnsi="宋体"/>
          <w:sz w:val="24"/>
          <w:lang w:eastAsia="zh-CN"/>
        </w:rPr>
        <w:t>：</w:t>
      </w:r>
      <w:r>
        <w:rPr>
          <w:rFonts w:hint="eastAsia" w:ascii="宋体" w:hAnsi="宋体"/>
          <w:sz w:val="24"/>
          <w:u w:val="single"/>
        </w:rPr>
        <w:t>（全称并加盖单位公章）</w:t>
      </w:r>
    </w:p>
    <w:p>
      <w:pPr>
        <w:tabs>
          <w:tab w:val="left" w:pos="0"/>
        </w:tabs>
        <w:spacing w:line="360" w:lineRule="auto"/>
        <w:ind w:left="-2" w:leftChars="-1" w:firstLine="480" w:firstLineChars="200"/>
        <w:rPr>
          <w:rFonts w:hint="eastAsia" w:ascii="宋体" w:hAnsi="宋体"/>
          <w:sz w:val="24"/>
          <w:u w:val="single"/>
        </w:rPr>
      </w:pPr>
      <w:r>
        <w:rPr>
          <w:rFonts w:hint="eastAsia" w:ascii="宋体" w:hAnsi="宋体"/>
          <w:sz w:val="24"/>
          <w:lang w:val="en-US" w:eastAsia="zh-CN"/>
        </w:rPr>
        <w:t>报价供应商</w:t>
      </w:r>
      <w:r>
        <w:rPr>
          <w:rFonts w:hint="eastAsia" w:ascii="宋体" w:hAnsi="宋体"/>
          <w:sz w:val="24"/>
        </w:rPr>
        <w:t>代表签字：</w:t>
      </w:r>
      <w:r>
        <w:rPr>
          <w:rFonts w:hint="eastAsia" w:ascii="宋体"/>
          <w:sz w:val="24"/>
          <w:u w:val="single"/>
        </w:rPr>
        <w:t>                 </w:t>
      </w:r>
      <w:r>
        <w:rPr>
          <w:rFonts w:hint="eastAsia" w:ascii="宋体"/>
          <w:sz w:val="24"/>
        </w:rPr>
        <w:t>   </w:t>
      </w:r>
      <w:r>
        <w:rPr>
          <w:rFonts w:hint="eastAsia" w:ascii="宋体" w:hAnsi="宋体"/>
          <w:sz w:val="24"/>
          <w:u w:val="none"/>
        </w:rPr>
        <w:t xml:space="preserve">              </w:t>
      </w:r>
      <w:r>
        <w:rPr>
          <w:rFonts w:hint="eastAsia" w:ascii="宋体" w:hAnsi="宋体"/>
          <w:sz w:val="24"/>
          <w:u w:val="single"/>
        </w:rPr>
        <w:t xml:space="preserve"> </w:t>
      </w:r>
    </w:p>
    <w:p>
      <w:pPr>
        <w:pStyle w:val="23"/>
        <w:ind w:firstLine="480" w:firstLineChars="200"/>
        <w:rPr>
          <w:rFonts w:hint="eastAsia" w:ascii="宋体" w:hAnsi="宋体" w:eastAsia="宋体" w:cs="宋体"/>
          <w:color w:val="000000"/>
          <w:sz w:val="24"/>
          <w:szCs w:val="24"/>
          <w:u w:val="single"/>
        </w:rPr>
      </w:pPr>
      <w:r>
        <w:rPr>
          <w:rFonts w:hint="eastAsia" w:ascii="宋体" w:hAnsi="宋体"/>
          <w:sz w:val="24"/>
        </w:rPr>
        <w:t>日期：</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p>
    <w:p>
      <w:pPr>
        <w:pStyle w:val="23"/>
        <w:rPr>
          <w:rFonts w:hint="eastAsia" w:ascii="宋体" w:hAnsi="宋体" w:eastAsia="宋体" w:cs="宋体"/>
          <w:color w:val="000000"/>
          <w:sz w:val="24"/>
          <w:szCs w:val="24"/>
          <w:u w:val="single"/>
        </w:rPr>
      </w:pPr>
    </w:p>
    <w:p>
      <w:pPr>
        <w:pStyle w:val="23"/>
        <w:rPr>
          <w:rFonts w:hint="eastAsia" w:ascii="宋体" w:hAnsi="宋体" w:eastAsia="宋体" w:cs="宋体"/>
          <w:color w:val="000000"/>
          <w:sz w:val="24"/>
          <w:szCs w:val="24"/>
          <w:u w:val="single"/>
        </w:rPr>
      </w:pPr>
    </w:p>
    <w:p>
      <w:pPr>
        <w:pStyle w:val="23"/>
        <w:rPr>
          <w:rFonts w:hint="eastAsia" w:ascii="宋体" w:hAnsi="宋体" w:eastAsia="宋体" w:cs="宋体"/>
          <w:color w:val="000000"/>
          <w:sz w:val="24"/>
          <w:szCs w:val="24"/>
          <w:u w:val="single"/>
        </w:rPr>
      </w:pPr>
    </w:p>
    <w:p>
      <w:pPr>
        <w:pStyle w:val="23"/>
        <w:rPr>
          <w:rFonts w:hint="eastAsia" w:ascii="宋体" w:hAnsi="宋体" w:eastAsia="宋体" w:cs="宋体"/>
          <w:color w:val="000000"/>
          <w:sz w:val="24"/>
          <w:szCs w:val="24"/>
          <w:u w:val="single"/>
        </w:rPr>
      </w:pPr>
    </w:p>
    <w:p>
      <w:pPr>
        <w:pStyle w:val="23"/>
        <w:rPr>
          <w:rFonts w:hint="eastAsia" w:ascii="宋体" w:hAnsi="宋体" w:eastAsia="宋体" w:cs="宋体"/>
          <w:color w:val="000000"/>
          <w:sz w:val="24"/>
          <w:szCs w:val="24"/>
          <w:u w:val="single"/>
        </w:rPr>
      </w:pPr>
    </w:p>
    <w:p>
      <w:pPr>
        <w:pStyle w:val="23"/>
        <w:rPr>
          <w:rFonts w:hint="eastAsia" w:ascii="宋体" w:hAnsi="宋体" w:eastAsia="宋体" w:cs="宋体"/>
          <w:color w:val="000000"/>
          <w:sz w:val="24"/>
          <w:szCs w:val="24"/>
          <w:u w:val="single"/>
        </w:rPr>
      </w:pPr>
    </w:p>
    <w:p>
      <w:pPr>
        <w:pStyle w:val="23"/>
        <w:rPr>
          <w:rFonts w:hint="eastAsia" w:ascii="宋体" w:hAnsi="宋体" w:eastAsia="宋体" w:cs="宋体"/>
          <w:color w:val="000000"/>
          <w:sz w:val="24"/>
          <w:szCs w:val="24"/>
          <w:u w:val="single"/>
        </w:rPr>
      </w:pPr>
    </w:p>
    <w:p>
      <w:pPr>
        <w:pStyle w:val="23"/>
        <w:rPr>
          <w:rFonts w:hint="eastAsia" w:ascii="宋体" w:hAnsi="宋体" w:eastAsia="宋体" w:cs="宋体"/>
          <w:color w:val="000000"/>
          <w:sz w:val="24"/>
          <w:szCs w:val="24"/>
          <w:u w:val="single"/>
        </w:rPr>
      </w:pPr>
    </w:p>
    <w:p>
      <w:pPr>
        <w:pStyle w:val="23"/>
        <w:rPr>
          <w:rFonts w:hint="eastAsia" w:ascii="宋体" w:hAnsi="宋体" w:eastAsia="宋体" w:cs="宋体"/>
          <w:color w:val="000000"/>
          <w:sz w:val="24"/>
          <w:szCs w:val="24"/>
          <w:u w:val="single"/>
        </w:rPr>
      </w:pPr>
    </w:p>
    <w:p>
      <w:pPr>
        <w:pStyle w:val="23"/>
        <w:rPr>
          <w:rFonts w:hint="eastAsia" w:ascii="宋体" w:hAnsi="宋体" w:eastAsia="宋体" w:cs="宋体"/>
          <w:color w:val="000000"/>
          <w:sz w:val="24"/>
          <w:szCs w:val="24"/>
          <w:u w:val="single"/>
        </w:rPr>
      </w:pPr>
    </w:p>
    <w:p>
      <w:pPr>
        <w:pStyle w:val="23"/>
        <w:rPr>
          <w:rFonts w:hint="eastAsia" w:ascii="宋体" w:hAnsi="宋体" w:eastAsia="宋体" w:cs="宋体"/>
          <w:color w:val="000000"/>
          <w:sz w:val="24"/>
          <w:szCs w:val="24"/>
          <w:u w:val="single"/>
        </w:rPr>
      </w:pPr>
    </w:p>
    <w:p>
      <w:pPr>
        <w:adjustRightInd w:val="0"/>
        <w:snapToGrid w:val="0"/>
        <w:spacing w:line="4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单位负责人</w:t>
      </w:r>
      <w:r>
        <w:rPr>
          <w:rFonts w:hint="eastAsia" w:ascii="宋体" w:hAnsi="宋体" w:eastAsia="宋体" w:cs="宋体"/>
          <w:b/>
          <w:sz w:val="32"/>
          <w:szCs w:val="32"/>
        </w:rPr>
        <w:t>授权书</w:t>
      </w:r>
      <w:r>
        <w:rPr>
          <w:rFonts w:hint="eastAsia" w:ascii="宋体" w:hAnsi="宋体" w:eastAsia="宋体" w:cs="宋体"/>
          <w:sz w:val="32"/>
          <w:szCs w:val="32"/>
        </w:rPr>
        <w:br w:type="textWrapping"/>
      </w:r>
    </w:p>
    <w:p>
      <w:pPr>
        <w:spacing w:line="400" w:lineRule="exact"/>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p>
    <w:p>
      <w:pPr>
        <w:pStyle w:val="6"/>
        <w:snapToGrid w:val="0"/>
        <w:spacing w:line="400" w:lineRule="exact"/>
        <w:ind w:firstLine="480" w:firstLineChars="200"/>
        <w:jc w:val="left"/>
        <w:rPr>
          <w:rFonts w:hint="eastAsia" w:ascii="宋体" w:hAnsi="宋体" w:eastAsia="宋体" w:cs="宋体"/>
          <w:sz w:val="24"/>
        </w:rPr>
      </w:pPr>
      <w:r>
        <w:rPr>
          <w:rFonts w:hint="eastAsia" w:ascii="宋体" w:hAnsi="宋体" w:eastAsia="宋体" w:cs="宋体"/>
          <w:sz w:val="24"/>
          <w:u w:val="single"/>
        </w:rPr>
        <w:t>（</w:t>
      </w:r>
      <w:r>
        <w:rPr>
          <w:rFonts w:hint="eastAsia" w:hAnsi="宋体" w:cs="宋体"/>
          <w:sz w:val="24"/>
          <w:u w:val="single"/>
          <w:lang w:eastAsia="zh-CN"/>
        </w:rPr>
        <w:t>报价供应商</w:t>
      </w:r>
      <w:r>
        <w:rPr>
          <w:rFonts w:hint="eastAsia" w:ascii="宋体" w:hAnsi="宋体" w:eastAsia="宋体" w:cs="宋体"/>
          <w:sz w:val="24"/>
          <w:u w:val="single"/>
        </w:rPr>
        <w:t>全称）</w:t>
      </w:r>
      <w:r>
        <w:rPr>
          <w:rFonts w:hint="eastAsia" w:hAnsi="宋体"/>
          <w:b w:val="0"/>
          <w:bCs/>
          <w:sz w:val="24"/>
          <w:szCs w:val="24"/>
          <w:lang w:eastAsia="zh-CN"/>
        </w:rPr>
        <w:t>单位负责人</w:t>
      </w:r>
      <w:r>
        <w:rPr>
          <w:rFonts w:hint="eastAsia" w:ascii="宋体" w:hAnsi="宋体" w:eastAsia="宋体" w:cs="宋体"/>
          <w:sz w:val="24"/>
          <w:u w:val="single"/>
        </w:rPr>
        <w:t xml:space="preserve">        </w:t>
      </w:r>
      <w:r>
        <w:rPr>
          <w:rFonts w:hint="eastAsia" w:ascii="宋体" w:hAnsi="宋体" w:eastAsia="宋体" w:cs="宋体"/>
          <w:sz w:val="24"/>
        </w:rPr>
        <w:t xml:space="preserve"> 授权</w:t>
      </w:r>
      <w:r>
        <w:rPr>
          <w:rFonts w:hint="eastAsia" w:ascii="宋体" w:hAnsi="宋体" w:eastAsia="宋体" w:cs="宋体"/>
          <w:sz w:val="24"/>
          <w:u w:val="single"/>
        </w:rPr>
        <w:t xml:space="preserve">  （</w:t>
      </w:r>
      <w:r>
        <w:rPr>
          <w:rFonts w:hint="eastAsia" w:hAnsi="宋体" w:cs="宋体"/>
          <w:sz w:val="24"/>
          <w:u w:val="single"/>
          <w:lang w:eastAsia="zh-CN"/>
        </w:rPr>
        <w:t>报价供应商</w:t>
      </w:r>
      <w:r>
        <w:rPr>
          <w:rFonts w:hint="eastAsia" w:ascii="宋体" w:hAnsi="宋体" w:eastAsia="宋体" w:cs="宋体"/>
          <w:sz w:val="24"/>
          <w:u w:val="single"/>
        </w:rPr>
        <w:t>代表姓名）</w:t>
      </w:r>
      <w:r>
        <w:rPr>
          <w:rFonts w:hint="eastAsia" w:ascii="宋体" w:hAnsi="宋体" w:eastAsia="宋体" w:cs="宋体"/>
          <w:sz w:val="24"/>
        </w:rPr>
        <w:t>为</w:t>
      </w:r>
      <w:r>
        <w:rPr>
          <w:rFonts w:hint="eastAsia" w:ascii="宋体" w:hAnsi="宋体" w:eastAsia="宋体" w:cs="宋体"/>
          <w:sz w:val="24"/>
          <w:lang w:eastAsia="zh-CN"/>
        </w:rPr>
        <w:t>报价供应商</w:t>
      </w:r>
      <w:r>
        <w:rPr>
          <w:rFonts w:hint="eastAsia" w:ascii="宋体" w:hAnsi="宋体" w:eastAsia="宋体" w:cs="宋体"/>
          <w:sz w:val="24"/>
        </w:rPr>
        <w:t>代表，代表本公司参加贵司组织的</w:t>
      </w:r>
      <w:r>
        <w:rPr>
          <w:rFonts w:hint="eastAsia" w:ascii="宋体" w:hAnsi="宋体" w:eastAsia="宋体" w:cs="宋体"/>
          <w:sz w:val="24"/>
          <w:u w:val="single"/>
        </w:rPr>
        <w:t xml:space="preserve">            </w:t>
      </w:r>
      <w:r>
        <w:rPr>
          <w:rFonts w:hint="eastAsia" w:ascii="宋体" w:hAnsi="宋体" w:eastAsia="宋体" w:cs="宋体"/>
          <w:sz w:val="24"/>
        </w:rPr>
        <w:t>项目（招标编号</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eastAsia="zh-CN"/>
        </w:rPr>
        <w:t>招标</w:t>
      </w:r>
      <w:r>
        <w:rPr>
          <w:rFonts w:hint="eastAsia" w:ascii="宋体" w:hAnsi="宋体" w:eastAsia="宋体" w:cs="宋体"/>
          <w:sz w:val="24"/>
        </w:rPr>
        <w:t>活动，全权代表本公司处理投标过程的一切事宜，包括但不限于：投标、参与开标、谈判、签约等。</w:t>
      </w:r>
      <w:r>
        <w:rPr>
          <w:rFonts w:hint="eastAsia" w:ascii="宋体" w:hAnsi="宋体" w:eastAsia="宋体" w:cs="宋体"/>
          <w:sz w:val="24"/>
          <w:lang w:eastAsia="zh-CN"/>
        </w:rPr>
        <w:t>报价供应商</w:t>
      </w:r>
      <w:r>
        <w:rPr>
          <w:rFonts w:hint="eastAsia" w:ascii="宋体" w:hAnsi="宋体" w:eastAsia="宋体" w:cs="宋体"/>
          <w:sz w:val="24"/>
        </w:rPr>
        <w:t>代表在投标过程中所签署的一切文件和处理与之有关的一切事务，本公司均予以认可并对此承担责任。</w:t>
      </w:r>
      <w:r>
        <w:rPr>
          <w:rFonts w:hint="eastAsia" w:ascii="宋体" w:hAnsi="宋体" w:eastAsia="宋体" w:cs="宋体"/>
          <w:sz w:val="24"/>
          <w:lang w:eastAsia="zh-CN"/>
        </w:rPr>
        <w:t>报价供应商</w:t>
      </w:r>
      <w:r>
        <w:rPr>
          <w:rFonts w:hint="eastAsia" w:ascii="宋体" w:hAnsi="宋体" w:eastAsia="宋体" w:cs="宋体"/>
          <w:sz w:val="24"/>
        </w:rPr>
        <w:t>代表无转委权。特此授权。</w:t>
      </w:r>
    </w:p>
    <w:p>
      <w:pPr>
        <w:pStyle w:val="6"/>
        <w:snapToGrid w:val="0"/>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本授权书自出具之日起生效。</w:t>
      </w:r>
    </w:p>
    <w:p>
      <w:pPr>
        <w:spacing w:line="400" w:lineRule="exact"/>
        <w:ind w:firstLine="480" w:firstLineChars="200"/>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r>
        <w:rPr>
          <w:rFonts w:hint="eastAsia" w:ascii="宋体" w:hAnsi="宋体" w:eastAsia="宋体" w:cs="宋体"/>
          <w:sz w:val="24"/>
          <w:lang w:eastAsia="zh-CN"/>
        </w:rPr>
        <w:t>报价供应商</w:t>
      </w:r>
      <w:r>
        <w:rPr>
          <w:rFonts w:hint="eastAsia" w:ascii="宋体" w:hAnsi="宋体" w:eastAsia="宋体" w:cs="宋体"/>
          <w:sz w:val="24"/>
        </w:rPr>
        <w:t>代表：</w:t>
      </w:r>
      <w:r>
        <w:rPr>
          <w:rFonts w:hint="eastAsia" w:ascii="宋体" w:hAnsi="宋体" w:eastAsia="宋体" w:cs="宋体"/>
          <w:sz w:val="24"/>
          <w:u w:val="single"/>
        </w:rPr>
        <w:t xml:space="preserve">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身份证号：</w:t>
      </w:r>
      <w:r>
        <w:rPr>
          <w:rFonts w:hint="eastAsia" w:ascii="宋体" w:hAnsi="宋体" w:eastAsia="宋体" w:cs="宋体"/>
          <w:sz w:val="24"/>
          <w:u w:val="single"/>
        </w:rPr>
        <w:t xml:space="preserve">        </w:t>
      </w:r>
      <w:r>
        <w:rPr>
          <w:rFonts w:hint="eastAsia" w:ascii="宋体" w:hAnsi="宋体" w:cs="宋体"/>
          <w:sz w:val="24"/>
          <w:u w:val="none"/>
          <w:lang w:val="en-US" w:eastAsia="zh-CN"/>
        </w:rPr>
        <w:t xml:space="preserve">              </w:t>
      </w:r>
      <w:r>
        <w:rPr>
          <w:rFonts w:hint="eastAsia" w:ascii="宋体" w:hAnsi="宋体" w:eastAsia="宋体" w:cs="宋体"/>
          <w:sz w:val="24"/>
          <w:u w:val="none"/>
        </w:rPr>
        <w:t xml:space="preserve">   </w:t>
      </w:r>
      <w:r>
        <w:rPr>
          <w:rFonts w:hint="eastAsia" w:ascii="宋体" w:hAnsi="宋体" w:eastAsia="宋体" w:cs="宋体"/>
          <w:sz w:val="24"/>
          <w:u w:val="single"/>
        </w:rPr>
        <w:t xml:space="preserve">               </w:t>
      </w:r>
    </w:p>
    <w:p>
      <w:pPr>
        <w:spacing w:line="400" w:lineRule="exact"/>
        <w:rPr>
          <w:rFonts w:hint="eastAsia" w:ascii="宋体" w:hAnsi="宋体" w:eastAsia="宋体" w:cs="宋体"/>
          <w:sz w:val="24"/>
        </w:rPr>
      </w:pPr>
      <w:r>
        <w:rPr>
          <w:rFonts w:hint="eastAsia" w:ascii="宋体" w:hAnsi="宋体" w:eastAsia="宋体" w:cs="宋体"/>
          <w:sz w:val="24"/>
        </w:rPr>
        <w:t>单位：</w:t>
      </w:r>
      <w:r>
        <w:rPr>
          <w:rFonts w:hint="eastAsia" w:ascii="宋体" w:hAnsi="宋体" w:eastAsia="宋体" w:cs="宋体"/>
          <w:sz w:val="24"/>
          <w:u w:val="single"/>
        </w:rPr>
        <w:t xml:space="preserve">                  </w:t>
      </w:r>
      <w:r>
        <w:rPr>
          <w:rFonts w:hint="eastAsia" w:ascii="宋体" w:hAnsi="宋体" w:eastAsia="宋体" w:cs="宋体"/>
          <w:sz w:val="24"/>
        </w:rPr>
        <w:t xml:space="preserve">  部门：</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p>
    <w:p>
      <w:pPr>
        <w:spacing w:line="400" w:lineRule="exact"/>
        <w:rPr>
          <w:rFonts w:hint="eastAsia" w:ascii="宋体" w:hAnsi="宋体" w:eastAsia="宋体" w:cs="宋体"/>
          <w:sz w:val="24"/>
        </w:rPr>
      </w:pPr>
      <w:r>
        <w:rPr>
          <w:rFonts w:hint="eastAsia" w:ascii="宋体" w:hAnsi="宋体" w:eastAsia="宋体" w:cs="宋体"/>
          <w:sz w:val="24"/>
        </w:rPr>
        <w:t>详细通讯地址：</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b/>
          <w:sz w:val="24"/>
        </w:rPr>
        <w:t xml:space="preserve"> </w:t>
      </w:r>
      <w:r>
        <w:rPr>
          <w:rFonts w:hint="eastAsia" w:ascii="宋体" w:hAnsi="宋体" w:eastAsia="宋体" w:cs="宋体"/>
          <w:sz w:val="24"/>
        </w:rPr>
        <w:t>邮政编码:</w:t>
      </w:r>
      <w:r>
        <w:rPr>
          <w:rFonts w:hint="eastAsia" w:ascii="宋体" w:hAnsi="宋体" w:eastAsia="宋体" w:cs="宋体"/>
          <w:sz w:val="24"/>
          <w:u w:val="single"/>
        </w:rPr>
        <w:t xml:space="preserve">           </w:t>
      </w:r>
      <w:r>
        <w:rPr>
          <w:rFonts w:hint="eastAsia" w:ascii="宋体" w:hAnsi="宋体" w:eastAsia="宋体" w:cs="宋体"/>
          <w:sz w:val="24"/>
        </w:rPr>
        <w:t xml:space="preserve"> 电话：</w:t>
      </w:r>
      <w:r>
        <w:rPr>
          <w:rFonts w:hint="eastAsia" w:ascii="宋体" w:hAnsi="宋体" w:eastAsia="宋体" w:cs="宋体"/>
          <w:sz w:val="24"/>
          <w:u w:val="single"/>
        </w:rPr>
        <w:t xml:space="preserve">              </w:t>
      </w: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widowControl/>
        <w:tabs>
          <w:tab w:val="left" w:pos="1140"/>
        </w:tabs>
        <w:spacing w:line="400" w:lineRule="exact"/>
        <w:jc w:val="left"/>
        <w:rPr>
          <w:rFonts w:hint="eastAsia" w:ascii="宋体" w:hAnsi="宋体" w:eastAsia="宋体" w:cs="宋体"/>
          <w:b/>
          <w:sz w:val="24"/>
        </w:rPr>
      </w:pPr>
      <w:r>
        <w:rPr>
          <w:rFonts w:hint="eastAsia" w:ascii="宋体" w:hAnsi="宋体" w:eastAsia="宋体" w:cs="宋体"/>
          <w:b/>
          <w:sz w:val="24"/>
          <w:szCs w:val="22"/>
        </w:rPr>
        <w:t>附：</w:t>
      </w:r>
      <w:r>
        <w:rPr>
          <w:rFonts w:hint="eastAsia" w:ascii="宋体" w:hAnsi="宋体" w:eastAsia="宋体" w:cs="宋体"/>
          <w:b/>
          <w:sz w:val="24"/>
          <w:szCs w:val="22"/>
          <w:lang w:eastAsia="zh-CN"/>
        </w:rPr>
        <w:t>单位负责人</w:t>
      </w:r>
      <w:r>
        <w:rPr>
          <w:rFonts w:hint="eastAsia" w:ascii="宋体" w:hAnsi="宋体" w:eastAsia="宋体" w:cs="宋体"/>
          <w:b/>
          <w:sz w:val="24"/>
          <w:szCs w:val="22"/>
        </w:rPr>
        <w:t>身份证复印件；</w:t>
      </w:r>
      <w:r>
        <w:rPr>
          <w:rFonts w:hint="eastAsia" w:ascii="宋体" w:hAnsi="宋体" w:eastAsia="宋体" w:cs="宋体"/>
          <w:b/>
          <w:sz w:val="24"/>
          <w:szCs w:val="22"/>
          <w:lang w:eastAsia="zh-CN"/>
        </w:rPr>
        <w:t>报价供应商</w:t>
      </w:r>
      <w:r>
        <w:rPr>
          <w:rFonts w:hint="eastAsia" w:ascii="宋体" w:hAnsi="宋体" w:eastAsia="宋体" w:cs="宋体"/>
          <w:b/>
          <w:sz w:val="24"/>
        </w:rPr>
        <w:t>代表身份证复印件（若</w:t>
      </w:r>
      <w:r>
        <w:rPr>
          <w:rFonts w:hint="eastAsia" w:ascii="宋体" w:hAnsi="宋体" w:eastAsia="宋体" w:cs="宋体"/>
          <w:b/>
          <w:sz w:val="24"/>
          <w:lang w:eastAsia="zh-CN"/>
        </w:rPr>
        <w:t>报价供应商</w:t>
      </w:r>
      <w:r>
        <w:rPr>
          <w:rFonts w:hint="eastAsia" w:ascii="宋体" w:hAnsi="宋体" w:eastAsia="宋体" w:cs="宋体"/>
          <w:b/>
          <w:sz w:val="24"/>
        </w:rPr>
        <w:t>代表是</w:t>
      </w:r>
      <w:r>
        <w:rPr>
          <w:rFonts w:hint="eastAsia" w:ascii="宋体" w:hAnsi="宋体" w:eastAsia="宋体" w:cs="宋体"/>
          <w:b/>
          <w:sz w:val="24"/>
          <w:lang w:eastAsia="zh-CN"/>
        </w:rPr>
        <w:t>单位负责人</w:t>
      </w:r>
      <w:r>
        <w:rPr>
          <w:rFonts w:hint="eastAsia" w:ascii="宋体" w:hAnsi="宋体" w:eastAsia="宋体" w:cs="宋体"/>
          <w:b/>
          <w:sz w:val="24"/>
        </w:rPr>
        <w:t>参加投标的则无需提供授权书原件，只需提供</w:t>
      </w:r>
      <w:r>
        <w:rPr>
          <w:rFonts w:hint="eastAsia" w:ascii="宋体" w:hAnsi="宋体" w:eastAsia="宋体" w:cs="宋体"/>
          <w:b/>
          <w:sz w:val="24"/>
          <w:lang w:eastAsia="zh-CN"/>
        </w:rPr>
        <w:t>单位负责人</w:t>
      </w:r>
      <w:r>
        <w:rPr>
          <w:rFonts w:hint="eastAsia" w:ascii="宋体" w:hAnsi="宋体" w:eastAsia="宋体" w:cs="宋体"/>
          <w:b/>
          <w:sz w:val="24"/>
        </w:rPr>
        <w:t>身份证复印件）</w:t>
      </w:r>
    </w:p>
    <w:p>
      <w:pPr>
        <w:spacing w:line="400" w:lineRule="exact"/>
        <w:rPr>
          <w:rFonts w:hint="eastAsia" w:ascii="宋体" w:hAnsi="宋体" w:eastAsia="宋体" w:cs="宋体"/>
          <w:sz w:val="24"/>
        </w:rPr>
      </w:pPr>
    </w:p>
    <w:p>
      <w:pPr>
        <w:spacing w:line="400" w:lineRule="exact"/>
        <w:ind w:firstLine="4080" w:firstLineChars="1700"/>
        <w:rPr>
          <w:rFonts w:hint="eastAsia" w:ascii="宋体" w:hAnsi="宋体" w:eastAsia="宋体" w:cs="宋体"/>
          <w:sz w:val="24"/>
        </w:rPr>
      </w:pPr>
      <w:r>
        <w:rPr>
          <w:rFonts w:hint="eastAsia" w:ascii="宋体" w:hAnsi="宋体" w:eastAsia="宋体" w:cs="宋体"/>
          <w:sz w:val="24"/>
        </w:rPr>
        <w:t>授权方</w:t>
      </w:r>
    </w:p>
    <w:p>
      <w:pPr>
        <w:spacing w:line="400" w:lineRule="exact"/>
        <w:rPr>
          <w:rFonts w:hint="eastAsia" w:ascii="宋体" w:hAnsi="宋体" w:eastAsia="宋体" w:cs="宋体"/>
          <w:sz w:val="24"/>
        </w:rPr>
      </w:pPr>
    </w:p>
    <w:p>
      <w:pPr>
        <w:spacing w:line="400" w:lineRule="exact"/>
        <w:ind w:firstLine="3960" w:firstLineChars="1650"/>
        <w:rPr>
          <w:rFonts w:hint="eastAsia" w:ascii="宋体" w:hAnsi="宋体" w:eastAsia="宋体" w:cs="宋体"/>
          <w:sz w:val="24"/>
        </w:rPr>
      </w:pPr>
      <w:r>
        <w:rPr>
          <w:rFonts w:hint="eastAsia" w:ascii="宋体" w:hAnsi="宋体" w:eastAsia="宋体" w:cs="宋体"/>
          <w:sz w:val="24"/>
          <w:lang w:eastAsia="zh-CN"/>
        </w:rPr>
        <w:t>报价供应商</w:t>
      </w:r>
      <w:r>
        <w:rPr>
          <w:rFonts w:hint="eastAsia" w:ascii="宋体" w:hAnsi="宋体" w:eastAsia="宋体" w:cs="宋体"/>
          <w:sz w:val="24"/>
        </w:rPr>
        <w:t>（全称并加盖公章）：</w:t>
      </w:r>
      <w:r>
        <w:rPr>
          <w:rFonts w:hint="eastAsia" w:ascii="宋体" w:hAnsi="宋体" w:eastAsia="宋体" w:cs="宋体"/>
          <w:sz w:val="24"/>
          <w:u w:val="single"/>
        </w:rPr>
        <w:t xml:space="preserve">                    </w:t>
      </w:r>
    </w:p>
    <w:p>
      <w:pPr>
        <w:spacing w:line="400" w:lineRule="exact"/>
        <w:rPr>
          <w:rFonts w:hint="eastAsia" w:ascii="宋体" w:hAnsi="宋体" w:eastAsia="宋体" w:cs="宋体"/>
          <w:sz w:val="24"/>
        </w:rPr>
      </w:pPr>
      <w:r>
        <w:rPr>
          <w:rFonts w:hint="eastAsia" w:ascii="宋体" w:hAnsi="宋体" w:eastAsia="宋体" w:cs="宋体"/>
          <w:sz w:val="24"/>
        </w:rPr>
        <w:t xml:space="preserve"> </w:t>
      </w:r>
    </w:p>
    <w:p>
      <w:pPr>
        <w:spacing w:line="400" w:lineRule="exact"/>
        <w:ind w:firstLine="3960" w:firstLineChars="1650"/>
        <w:rPr>
          <w:rFonts w:hint="eastAsia" w:ascii="宋体" w:hAnsi="宋体" w:eastAsia="宋体" w:cs="宋体"/>
          <w:sz w:val="24"/>
        </w:rPr>
      </w:pPr>
      <w:r>
        <w:rPr>
          <w:rFonts w:hint="eastAsia" w:hAnsi="宋体"/>
          <w:b w:val="0"/>
          <w:bCs/>
          <w:sz w:val="24"/>
          <w:szCs w:val="24"/>
          <w:lang w:eastAsia="zh-CN"/>
        </w:rPr>
        <w:t>单位负责人</w:t>
      </w:r>
      <w:r>
        <w:rPr>
          <w:rFonts w:hint="eastAsia" w:ascii="宋体" w:hAnsi="宋体" w:eastAsia="宋体" w:cs="宋体"/>
          <w:sz w:val="24"/>
        </w:rPr>
        <w:t>签字：</w:t>
      </w:r>
      <w:r>
        <w:rPr>
          <w:rFonts w:hint="eastAsia" w:ascii="宋体" w:hAnsi="宋体" w:eastAsia="宋体" w:cs="宋体"/>
          <w:sz w:val="24"/>
          <w:u w:val="single"/>
        </w:rPr>
        <w:t xml:space="preserve">                     </w:t>
      </w:r>
    </w:p>
    <w:p>
      <w:pPr>
        <w:spacing w:line="400" w:lineRule="exact"/>
        <w:rPr>
          <w:rFonts w:hint="eastAsia" w:ascii="宋体" w:hAnsi="宋体" w:eastAsia="宋体" w:cs="宋体"/>
          <w:sz w:val="24"/>
        </w:rPr>
      </w:pPr>
    </w:p>
    <w:p>
      <w:pPr>
        <w:spacing w:line="400" w:lineRule="exact"/>
        <w:ind w:firstLine="4800" w:firstLineChars="2000"/>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r>
        <w:rPr>
          <w:rFonts w:hint="eastAsia" w:ascii="宋体" w:hAnsi="宋体" w:eastAsia="宋体" w:cs="宋体"/>
          <w:sz w:val="24"/>
        </w:rPr>
        <w:t xml:space="preserve">          </w:t>
      </w:r>
    </w:p>
    <w:p>
      <w:pPr>
        <w:spacing w:line="400" w:lineRule="exact"/>
        <w:ind w:firstLine="4080" w:firstLineChars="1700"/>
        <w:rPr>
          <w:rFonts w:hint="eastAsia" w:ascii="宋体" w:hAnsi="宋体" w:eastAsia="宋体" w:cs="宋体"/>
          <w:sz w:val="24"/>
          <w:lang w:eastAsia="zh-CN"/>
        </w:rPr>
      </w:pPr>
      <w:r>
        <w:rPr>
          <w:rFonts w:hint="eastAsia" w:ascii="宋体" w:hAnsi="宋体" w:eastAsia="宋体" w:cs="宋体"/>
          <w:sz w:val="24"/>
          <w:lang w:eastAsia="zh-CN"/>
        </w:rPr>
        <w:t>接受授权方</w:t>
      </w:r>
    </w:p>
    <w:p>
      <w:pPr>
        <w:spacing w:line="400" w:lineRule="exact"/>
        <w:ind w:firstLine="4080" w:firstLineChars="1700"/>
        <w:rPr>
          <w:rFonts w:hint="eastAsia" w:ascii="宋体" w:hAnsi="宋体" w:eastAsia="宋体" w:cs="宋体"/>
          <w:sz w:val="24"/>
        </w:rPr>
      </w:pPr>
      <w:r>
        <w:rPr>
          <w:rFonts w:hint="eastAsia" w:ascii="宋体" w:hAnsi="宋体" w:eastAsia="宋体" w:cs="宋体"/>
          <w:sz w:val="24"/>
          <w:lang w:eastAsia="zh-CN"/>
        </w:rPr>
        <w:t>报价供应商</w:t>
      </w:r>
      <w:r>
        <w:rPr>
          <w:rFonts w:hint="eastAsia" w:ascii="宋体" w:hAnsi="宋体" w:eastAsia="宋体" w:cs="宋体"/>
          <w:sz w:val="24"/>
        </w:rPr>
        <w:t>代表签字：</w:t>
      </w:r>
      <w:r>
        <w:rPr>
          <w:rFonts w:hint="eastAsia" w:ascii="宋体" w:hAnsi="宋体" w:eastAsia="宋体" w:cs="宋体"/>
          <w:sz w:val="24"/>
          <w:u w:val="single"/>
        </w:rPr>
        <w:t xml:space="preserve">                </w:t>
      </w:r>
    </w:p>
    <w:p>
      <w:pPr>
        <w:spacing w:line="400" w:lineRule="exact"/>
        <w:rPr>
          <w:rFonts w:hint="eastAsia" w:ascii="宋体" w:hAnsi="宋体" w:eastAsia="宋体" w:cs="宋体"/>
          <w:sz w:val="24"/>
        </w:rPr>
      </w:pPr>
    </w:p>
    <w:p>
      <w:pPr>
        <w:spacing w:line="400" w:lineRule="exact"/>
        <w:ind w:firstLine="4800" w:firstLineChars="2000"/>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p>
    <w:p>
      <w:pPr>
        <w:pStyle w:val="23"/>
        <w:rPr>
          <w:rFonts w:hint="eastAsia" w:ascii="宋体" w:hAnsi="宋体" w:eastAsia="宋体" w:cs="宋体"/>
          <w:color w:val="000000"/>
          <w:sz w:val="24"/>
          <w:szCs w:val="24"/>
          <w:u w:val="single"/>
          <w:lang w:eastAsia="zh-CN"/>
        </w:rPr>
      </w:pPr>
    </w:p>
    <w:p>
      <w:pPr>
        <w:pStyle w:val="23"/>
        <w:rPr>
          <w:rFonts w:hint="eastAsia" w:ascii="宋体" w:hAnsi="宋体"/>
          <w:bCs/>
        </w:rPr>
      </w:pPr>
      <w:r>
        <w:rPr>
          <w:rFonts w:hint="eastAsia" w:ascii="宋体" w:hAnsi="宋体"/>
          <w:bCs/>
          <w:lang w:eastAsia="zh-CN"/>
        </w:rPr>
        <w:t>单位负责人</w:t>
      </w:r>
      <w:r>
        <w:rPr>
          <w:rFonts w:hint="eastAsia" w:ascii="宋体" w:hAnsi="宋体"/>
          <w:bCs/>
        </w:rPr>
        <w:t>身份证复印件</w:t>
      </w:r>
    </w:p>
    <w:p>
      <w:pPr>
        <w:pStyle w:val="23"/>
        <w:rPr>
          <w:rFonts w:hint="eastAsia" w:ascii="宋体" w:hAnsi="宋体"/>
          <w:bCs/>
        </w:rPr>
      </w:pPr>
    </w:p>
    <w:p>
      <w:pPr>
        <w:pStyle w:val="23"/>
        <w:rPr>
          <w:rFonts w:hint="eastAsia" w:ascii="宋体" w:hAnsi="宋体"/>
          <w:bCs/>
        </w:rPr>
      </w:pPr>
    </w:p>
    <w:p>
      <w:pPr>
        <w:pStyle w:val="23"/>
        <w:rPr>
          <w:rFonts w:hint="eastAsia" w:ascii="宋体" w:hAnsi="宋体"/>
          <w:bCs/>
        </w:rPr>
      </w:pPr>
    </w:p>
    <w:p>
      <w:pPr>
        <w:pStyle w:val="23"/>
        <w:rPr>
          <w:rFonts w:hint="eastAsia" w:ascii="宋体" w:hAnsi="宋体"/>
          <w:bCs/>
        </w:rPr>
      </w:pPr>
    </w:p>
    <w:p>
      <w:pPr>
        <w:pStyle w:val="23"/>
        <w:rPr>
          <w:rFonts w:hint="eastAsia" w:ascii="宋体" w:hAnsi="宋体"/>
          <w:bCs/>
        </w:rPr>
      </w:pPr>
    </w:p>
    <w:p>
      <w:pPr>
        <w:pStyle w:val="23"/>
        <w:rPr>
          <w:rFonts w:hint="eastAsia" w:ascii="宋体" w:hAnsi="宋体"/>
          <w:bCs/>
        </w:rPr>
      </w:pPr>
    </w:p>
    <w:p>
      <w:pPr>
        <w:pStyle w:val="23"/>
        <w:rPr>
          <w:rFonts w:hint="eastAsia" w:ascii="宋体" w:hAnsi="宋体"/>
          <w:bCs/>
        </w:rPr>
      </w:pPr>
    </w:p>
    <w:p>
      <w:pPr>
        <w:pStyle w:val="23"/>
        <w:rPr>
          <w:rFonts w:hint="eastAsia" w:ascii="宋体" w:hAnsi="宋体"/>
          <w:bCs/>
        </w:rPr>
      </w:pPr>
    </w:p>
    <w:p>
      <w:pPr>
        <w:pStyle w:val="23"/>
        <w:rPr>
          <w:rFonts w:hint="eastAsia" w:ascii="宋体" w:hAnsi="宋体"/>
          <w:bCs/>
        </w:rPr>
      </w:pPr>
    </w:p>
    <w:p>
      <w:pPr>
        <w:pStyle w:val="23"/>
        <w:rPr>
          <w:rFonts w:hint="eastAsia" w:ascii="宋体" w:hAnsi="宋体"/>
          <w:bCs/>
        </w:rPr>
      </w:pPr>
    </w:p>
    <w:p>
      <w:pPr>
        <w:pStyle w:val="23"/>
        <w:rPr>
          <w:rFonts w:hint="eastAsia" w:ascii="宋体" w:hAnsi="宋体"/>
          <w:bCs/>
        </w:rPr>
      </w:pPr>
    </w:p>
    <w:p>
      <w:pPr>
        <w:pStyle w:val="23"/>
        <w:rPr>
          <w:rFonts w:hint="eastAsia" w:ascii="宋体" w:hAnsi="宋体"/>
          <w:bCs/>
        </w:rPr>
      </w:pPr>
    </w:p>
    <w:p>
      <w:pPr>
        <w:pStyle w:val="23"/>
        <w:rPr>
          <w:rFonts w:hint="eastAsia" w:ascii="宋体" w:hAnsi="宋体"/>
          <w:bCs/>
        </w:rPr>
      </w:pPr>
      <w:r>
        <w:rPr>
          <w:rFonts w:hint="eastAsia" w:ascii="宋体" w:hAnsi="宋体" w:eastAsia="宋体" w:cs="宋体"/>
          <w:sz w:val="24"/>
          <w:lang w:eastAsia="zh-CN"/>
        </w:rPr>
        <w:t>报价供应商</w:t>
      </w:r>
      <w:r>
        <w:rPr>
          <w:rFonts w:hint="eastAsia" w:ascii="宋体" w:hAnsi="宋体"/>
          <w:bCs/>
        </w:rPr>
        <w:t>身份证复印件</w:t>
      </w:r>
    </w:p>
    <w:p>
      <w:pPr>
        <w:pStyle w:val="23"/>
        <w:rPr>
          <w:rFonts w:hint="eastAsia" w:ascii="宋体" w:hAnsi="宋体"/>
          <w:b/>
        </w:rPr>
      </w:pPr>
    </w:p>
    <w:p>
      <w:pPr>
        <w:pStyle w:val="23"/>
        <w:rPr>
          <w:rFonts w:hint="eastAsia" w:ascii="宋体" w:hAnsi="宋体" w:eastAsia="宋体" w:cs="宋体"/>
          <w:color w:val="000000"/>
          <w:sz w:val="24"/>
          <w:szCs w:val="24"/>
          <w:u w:val="single"/>
          <w:lang w:eastAsia="zh-CN"/>
        </w:rPr>
      </w:pPr>
    </w:p>
    <w:p>
      <w:pPr>
        <w:pStyle w:val="23"/>
        <w:rPr>
          <w:rFonts w:hint="eastAsia" w:ascii="宋体" w:hAnsi="宋体" w:cs="宋体"/>
          <w:b/>
          <w:bCs/>
          <w:sz w:val="36"/>
          <w:szCs w:val="36"/>
          <w:lang w:eastAsia="zh-CN"/>
        </w:rPr>
      </w:pPr>
    </w:p>
    <w:p>
      <w:pPr>
        <w:pStyle w:val="23"/>
        <w:rPr>
          <w:rFonts w:hint="eastAsia" w:ascii="宋体" w:hAnsi="宋体" w:cs="宋体"/>
          <w:b/>
          <w:bCs/>
          <w:sz w:val="36"/>
          <w:szCs w:val="36"/>
          <w:lang w:eastAsia="zh-CN"/>
        </w:rPr>
      </w:pP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p>
    <w:p>
      <w:pPr>
        <w:pStyle w:val="2"/>
        <w:rPr>
          <w:rFonts w:hint="eastAsia" w:ascii="宋体" w:hAnsi="宋体" w:cs="宋体"/>
          <w:b/>
          <w:bCs/>
          <w:sz w:val="36"/>
          <w:szCs w:val="36"/>
          <w:lang w:eastAsia="zh-CN"/>
        </w:rPr>
      </w:pPr>
    </w:p>
    <w:p>
      <w:pPr>
        <w:rPr>
          <w:rFonts w:hint="eastAsia" w:ascii="宋体" w:hAnsi="宋体" w:cs="宋体"/>
          <w:b/>
          <w:bCs/>
          <w:sz w:val="36"/>
          <w:szCs w:val="36"/>
          <w:lang w:eastAsia="zh-CN"/>
        </w:rPr>
      </w:pPr>
    </w:p>
    <w:p>
      <w:pPr>
        <w:jc w:val="center"/>
        <w:rPr>
          <w:rFonts w:hint="eastAsia" w:ascii="宋体" w:hAnsi="宋体"/>
          <w:b/>
          <w:bCs/>
          <w:sz w:val="32"/>
          <w:szCs w:val="32"/>
          <w:lang w:val="en-US" w:eastAsia="zh-CN"/>
        </w:rPr>
      </w:pPr>
    </w:p>
    <w:p>
      <w:pPr>
        <w:jc w:val="center"/>
        <w:rPr>
          <w:rFonts w:hint="eastAsia" w:ascii="宋体" w:hAnsi="宋体"/>
          <w:b/>
          <w:bCs/>
          <w:sz w:val="32"/>
          <w:szCs w:val="32"/>
          <w:lang w:val="en-US" w:eastAsia="zh-CN"/>
        </w:rPr>
      </w:pPr>
      <w:r>
        <w:rPr>
          <w:rFonts w:hint="eastAsia" w:ascii="宋体" w:hAnsi="宋体"/>
          <w:b/>
          <w:bCs/>
          <w:sz w:val="32"/>
          <w:szCs w:val="32"/>
          <w:lang w:val="en-US" w:eastAsia="zh-CN"/>
        </w:rPr>
        <w:t>本项目不接受联合体报价</w:t>
      </w:r>
    </w:p>
    <w:p>
      <w:pPr>
        <w:pStyle w:val="2"/>
        <w:rPr>
          <w:rFonts w:hint="eastAsia" w:ascii="宋体" w:hAnsi="宋体"/>
          <w:b/>
          <w:bCs/>
          <w:sz w:val="32"/>
          <w:szCs w:val="32"/>
          <w:lang w:val="en-US" w:eastAsia="zh-CN"/>
        </w:rPr>
      </w:pPr>
    </w:p>
    <w:p>
      <w:pPr>
        <w:rPr>
          <w:rFonts w:hint="eastAsia" w:ascii="宋体" w:hAnsi="宋体"/>
          <w:b/>
          <w:bCs/>
          <w:sz w:val="32"/>
          <w:szCs w:val="32"/>
          <w:lang w:val="en-US" w:eastAsia="zh-CN"/>
        </w:rPr>
      </w:pPr>
    </w:p>
    <w:p>
      <w:pPr>
        <w:pStyle w:val="2"/>
        <w:rPr>
          <w:rFonts w:hint="eastAsia" w:ascii="宋体" w:hAnsi="宋体"/>
          <w:b/>
          <w:bCs/>
          <w:sz w:val="32"/>
          <w:szCs w:val="32"/>
          <w:lang w:val="en-US" w:eastAsia="zh-CN"/>
        </w:rPr>
      </w:pPr>
    </w:p>
    <w:p>
      <w:pPr>
        <w:rPr>
          <w:rFonts w:hint="eastAsia" w:ascii="宋体" w:hAnsi="宋体"/>
          <w:b/>
          <w:bCs/>
          <w:sz w:val="32"/>
          <w:szCs w:val="32"/>
          <w:lang w:val="en-US" w:eastAsia="zh-CN"/>
        </w:rPr>
      </w:pPr>
    </w:p>
    <w:p>
      <w:pPr>
        <w:pStyle w:val="2"/>
        <w:rPr>
          <w:rFonts w:hint="eastAsia"/>
          <w:lang w:val="en-US" w:eastAsia="zh-CN"/>
        </w:rPr>
      </w:pPr>
    </w:p>
    <w:p>
      <w:pPr>
        <w:tabs>
          <w:tab w:val="left" w:pos="0"/>
        </w:tabs>
        <w:spacing w:line="360" w:lineRule="auto"/>
        <w:ind w:left="-2" w:leftChars="-1" w:firstLine="480" w:firstLineChars="200"/>
        <w:rPr>
          <w:rFonts w:hint="eastAsia" w:ascii="宋体" w:hAnsi="宋体"/>
          <w:sz w:val="24"/>
          <w:lang w:val="en-US" w:eastAsia="zh-CN"/>
        </w:rPr>
      </w:pPr>
    </w:p>
    <w:p>
      <w:pPr>
        <w:tabs>
          <w:tab w:val="left" w:pos="0"/>
        </w:tabs>
        <w:spacing w:line="360" w:lineRule="auto"/>
        <w:ind w:left="-2" w:leftChars="-1" w:firstLine="480" w:firstLineChars="200"/>
        <w:rPr>
          <w:rFonts w:hint="eastAsia" w:ascii="宋体" w:hAnsi="宋体"/>
          <w:sz w:val="24"/>
          <w:lang w:val="en-US" w:eastAsia="zh-CN"/>
        </w:rPr>
      </w:pPr>
    </w:p>
    <w:p>
      <w:pPr>
        <w:tabs>
          <w:tab w:val="left" w:pos="0"/>
        </w:tabs>
        <w:spacing w:line="360" w:lineRule="auto"/>
        <w:ind w:left="-2" w:leftChars="-1" w:firstLine="480" w:firstLineChars="200"/>
        <w:rPr>
          <w:rFonts w:hint="eastAsia" w:ascii="宋体" w:hAnsi="宋体"/>
          <w:sz w:val="24"/>
          <w:lang w:val="en-US" w:eastAsia="zh-CN"/>
        </w:rPr>
      </w:pPr>
    </w:p>
    <w:p>
      <w:pPr>
        <w:tabs>
          <w:tab w:val="left" w:pos="0"/>
        </w:tabs>
        <w:spacing w:line="360" w:lineRule="auto"/>
        <w:ind w:left="-2" w:leftChars="-1" w:firstLine="480" w:firstLineChars="200"/>
        <w:rPr>
          <w:rFonts w:hint="eastAsia" w:ascii="宋体" w:hAnsi="宋体"/>
          <w:sz w:val="24"/>
          <w:u w:val="single"/>
        </w:rPr>
      </w:pPr>
      <w:r>
        <w:rPr>
          <w:rFonts w:hint="eastAsia" w:ascii="宋体" w:hAnsi="宋体"/>
          <w:sz w:val="24"/>
          <w:lang w:val="en-US" w:eastAsia="zh-CN"/>
        </w:rPr>
        <w:t>报价供应商</w:t>
      </w:r>
      <w:r>
        <w:rPr>
          <w:rFonts w:hint="eastAsia" w:ascii="宋体" w:hAnsi="宋体"/>
          <w:sz w:val="24"/>
        </w:rPr>
        <w:t>名称</w:t>
      </w:r>
      <w:r>
        <w:rPr>
          <w:rFonts w:hint="eastAsia" w:ascii="宋体" w:hAnsi="宋体"/>
          <w:sz w:val="24"/>
          <w:lang w:eastAsia="zh-CN"/>
        </w:rPr>
        <w:t>：</w:t>
      </w:r>
      <w:r>
        <w:rPr>
          <w:rFonts w:hint="eastAsia" w:ascii="宋体" w:hAnsi="宋体"/>
          <w:sz w:val="24"/>
          <w:u w:val="single"/>
        </w:rPr>
        <w:t>（全称并加盖单位公章）</w:t>
      </w:r>
    </w:p>
    <w:p>
      <w:pPr>
        <w:tabs>
          <w:tab w:val="left" w:pos="0"/>
        </w:tabs>
        <w:spacing w:line="360" w:lineRule="auto"/>
        <w:ind w:left="-2" w:leftChars="-1" w:firstLine="480" w:firstLineChars="200"/>
        <w:rPr>
          <w:rFonts w:hint="eastAsia" w:ascii="宋体" w:hAnsi="宋体"/>
          <w:sz w:val="24"/>
          <w:u w:val="single"/>
        </w:rPr>
      </w:pPr>
      <w:r>
        <w:rPr>
          <w:rFonts w:hint="eastAsia" w:ascii="宋体" w:hAnsi="宋体"/>
          <w:sz w:val="24"/>
          <w:lang w:val="en-US" w:eastAsia="zh-CN"/>
        </w:rPr>
        <w:t>报价供应商</w:t>
      </w:r>
      <w:r>
        <w:rPr>
          <w:rFonts w:hint="eastAsia" w:ascii="宋体" w:hAnsi="宋体"/>
          <w:sz w:val="24"/>
        </w:rPr>
        <w:t>代表签字：</w:t>
      </w:r>
      <w:r>
        <w:rPr>
          <w:rFonts w:hint="eastAsia" w:ascii="宋体"/>
          <w:sz w:val="24"/>
          <w:u w:val="single"/>
        </w:rPr>
        <w:t>                 </w:t>
      </w:r>
      <w:r>
        <w:rPr>
          <w:rFonts w:hint="eastAsia" w:ascii="宋体"/>
          <w:sz w:val="24"/>
        </w:rPr>
        <w:t>   </w:t>
      </w:r>
      <w:r>
        <w:rPr>
          <w:rFonts w:hint="eastAsia" w:ascii="宋体" w:hAnsi="宋体"/>
          <w:sz w:val="24"/>
          <w:u w:val="none"/>
        </w:rPr>
        <w:t xml:space="preserve">              </w:t>
      </w:r>
      <w:r>
        <w:rPr>
          <w:rFonts w:hint="eastAsia" w:ascii="宋体" w:hAnsi="宋体"/>
          <w:sz w:val="24"/>
          <w:u w:val="single"/>
        </w:rPr>
        <w:t xml:space="preserve"> </w:t>
      </w:r>
    </w:p>
    <w:p>
      <w:pPr>
        <w:tabs>
          <w:tab w:val="left" w:pos="425"/>
          <w:tab w:val="left" w:pos="900"/>
        </w:tabs>
        <w:spacing w:line="360" w:lineRule="auto"/>
        <w:ind w:firstLine="480" w:firstLineChars="200"/>
        <w:jc w:val="both"/>
        <w:rPr>
          <w:rFonts w:hint="eastAsia" w:ascii="宋体" w:hAnsi="宋体" w:cs="宋体"/>
          <w:b/>
          <w:bCs/>
          <w:sz w:val="36"/>
          <w:szCs w:val="36"/>
          <w:lang w:eastAsia="zh-CN"/>
        </w:rPr>
      </w:pPr>
      <w:r>
        <w:rPr>
          <w:rFonts w:hint="eastAsia" w:ascii="宋体" w:hAnsi="宋体"/>
          <w:sz w:val="24"/>
        </w:rPr>
        <w:t>日期：</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p>
    <w:p>
      <w:pPr>
        <w:pStyle w:val="2"/>
        <w:rPr>
          <w:rFonts w:hint="eastAsia"/>
          <w:lang w:eastAsia="zh-CN"/>
        </w:rPr>
      </w:pP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p>
    <w:p>
      <w:pPr>
        <w:pStyle w:val="2"/>
        <w:rPr>
          <w:rFonts w:hint="eastAsia"/>
          <w:lang w:eastAsia="zh-CN"/>
        </w:rPr>
      </w:pPr>
    </w:p>
    <w:p>
      <w:pPr>
        <w:pStyle w:val="11"/>
        <w:widowControl/>
        <w:spacing w:before="75" w:beforeAutospacing="0" w:after="75" w:afterAutospacing="0"/>
        <w:jc w:val="center"/>
        <w:rPr>
          <w:rStyle w:val="17"/>
          <w:rFonts w:hint="eastAsia" w:ascii="宋体" w:hAnsi="宋体" w:cs="宋体"/>
          <w:sz w:val="36"/>
          <w:szCs w:val="36"/>
        </w:rPr>
      </w:pPr>
    </w:p>
    <w:p>
      <w:pPr>
        <w:pStyle w:val="11"/>
        <w:widowControl/>
        <w:spacing w:before="75" w:beforeAutospacing="0" w:after="75" w:afterAutospacing="0"/>
        <w:jc w:val="center"/>
        <w:rPr>
          <w:rStyle w:val="17"/>
          <w:rFonts w:hint="eastAsia" w:ascii="宋体" w:hAnsi="宋体" w:cs="宋体"/>
          <w:sz w:val="36"/>
          <w:szCs w:val="36"/>
        </w:rPr>
      </w:pPr>
    </w:p>
    <w:p>
      <w:pPr>
        <w:pStyle w:val="11"/>
        <w:widowControl/>
        <w:spacing w:before="75" w:beforeAutospacing="0" w:after="75" w:afterAutospacing="0"/>
        <w:jc w:val="center"/>
        <w:rPr>
          <w:rStyle w:val="17"/>
          <w:rFonts w:hint="eastAsia" w:ascii="宋体" w:hAnsi="宋体" w:cs="宋体"/>
          <w:sz w:val="36"/>
          <w:szCs w:val="36"/>
        </w:rPr>
      </w:pPr>
    </w:p>
    <w:p>
      <w:pPr>
        <w:pStyle w:val="11"/>
        <w:widowControl/>
        <w:spacing w:before="75" w:beforeAutospacing="0" w:after="75" w:afterAutospacing="0"/>
        <w:jc w:val="center"/>
        <w:rPr>
          <w:rStyle w:val="17"/>
          <w:rFonts w:hint="eastAsia" w:ascii="宋体" w:hAnsi="宋体" w:cs="宋体"/>
          <w:sz w:val="36"/>
          <w:szCs w:val="36"/>
        </w:rPr>
      </w:pPr>
    </w:p>
    <w:p>
      <w:pPr>
        <w:pStyle w:val="11"/>
        <w:widowControl/>
        <w:spacing w:before="75" w:beforeAutospacing="0" w:after="75" w:afterAutospacing="0"/>
        <w:jc w:val="center"/>
        <w:rPr>
          <w:rStyle w:val="17"/>
          <w:rFonts w:hint="eastAsia" w:ascii="宋体" w:hAnsi="宋体" w:cs="宋体"/>
          <w:sz w:val="36"/>
          <w:szCs w:val="36"/>
        </w:rPr>
      </w:pPr>
    </w:p>
    <w:p>
      <w:pPr>
        <w:pStyle w:val="11"/>
        <w:widowControl/>
        <w:spacing w:before="75" w:beforeAutospacing="0" w:after="75" w:afterAutospacing="0"/>
        <w:jc w:val="center"/>
        <w:rPr>
          <w:rStyle w:val="17"/>
          <w:rFonts w:hint="eastAsia" w:ascii="宋体" w:hAnsi="宋体" w:cs="宋体"/>
          <w:sz w:val="36"/>
          <w:szCs w:val="36"/>
        </w:rPr>
      </w:pPr>
    </w:p>
    <w:p>
      <w:pPr>
        <w:pStyle w:val="11"/>
        <w:widowControl/>
        <w:spacing w:before="75" w:beforeAutospacing="0" w:after="75" w:afterAutospacing="0"/>
        <w:jc w:val="center"/>
        <w:rPr>
          <w:rStyle w:val="17"/>
          <w:rFonts w:hint="eastAsia" w:ascii="宋体" w:hAnsi="宋体" w:cs="宋体"/>
          <w:sz w:val="36"/>
          <w:szCs w:val="36"/>
        </w:rPr>
      </w:pPr>
    </w:p>
    <w:p>
      <w:pPr>
        <w:pStyle w:val="11"/>
        <w:widowControl/>
        <w:spacing w:before="75" w:beforeAutospacing="0" w:after="75" w:afterAutospacing="0"/>
        <w:jc w:val="center"/>
        <w:rPr>
          <w:rStyle w:val="17"/>
          <w:rFonts w:hint="eastAsia" w:ascii="宋体" w:hAnsi="宋体" w:cs="宋体"/>
          <w:sz w:val="36"/>
          <w:szCs w:val="36"/>
        </w:rPr>
      </w:pPr>
    </w:p>
    <w:p>
      <w:pPr>
        <w:pStyle w:val="11"/>
        <w:widowControl/>
        <w:spacing w:before="75" w:beforeAutospacing="0" w:after="75" w:afterAutospacing="0"/>
        <w:jc w:val="center"/>
        <w:rPr>
          <w:rStyle w:val="17"/>
          <w:rFonts w:hint="eastAsia" w:ascii="宋体" w:hAnsi="宋体" w:cs="宋体"/>
          <w:sz w:val="36"/>
          <w:szCs w:val="36"/>
        </w:rPr>
      </w:pPr>
    </w:p>
    <w:p>
      <w:pPr>
        <w:pStyle w:val="11"/>
        <w:widowControl/>
        <w:spacing w:before="75" w:beforeAutospacing="0" w:after="75" w:afterAutospacing="0"/>
        <w:jc w:val="center"/>
        <w:rPr>
          <w:rStyle w:val="17"/>
          <w:rFonts w:hint="eastAsia" w:ascii="宋体" w:hAnsi="宋体" w:cs="宋体"/>
          <w:sz w:val="36"/>
          <w:szCs w:val="36"/>
        </w:rPr>
      </w:pPr>
    </w:p>
    <w:p>
      <w:pPr>
        <w:pStyle w:val="11"/>
        <w:widowControl/>
        <w:spacing w:before="75" w:beforeAutospacing="0" w:after="75" w:afterAutospacing="0"/>
        <w:jc w:val="center"/>
        <w:rPr>
          <w:rStyle w:val="17"/>
          <w:rFonts w:hint="eastAsia" w:ascii="宋体" w:hAnsi="宋体" w:cs="宋体"/>
          <w:sz w:val="36"/>
          <w:szCs w:val="36"/>
        </w:rPr>
      </w:pPr>
    </w:p>
    <w:p>
      <w:pPr>
        <w:pStyle w:val="11"/>
        <w:widowControl/>
        <w:spacing w:before="75" w:beforeAutospacing="0" w:after="75" w:afterAutospacing="0"/>
        <w:jc w:val="center"/>
        <w:rPr>
          <w:rStyle w:val="17"/>
          <w:rFonts w:hint="eastAsia" w:ascii="宋体" w:hAnsi="宋体" w:cs="宋体"/>
          <w:sz w:val="36"/>
          <w:szCs w:val="36"/>
        </w:rPr>
      </w:pPr>
      <w:r>
        <w:rPr>
          <w:rStyle w:val="17"/>
          <w:rFonts w:hint="eastAsia" w:ascii="宋体" w:hAnsi="宋体" w:cs="宋体"/>
          <w:sz w:val="36"/>
          <w:szCs w:val="36"/>
        </w:rPr>
        <w:t>偏离表</w:t>
      </w:r>
    </w:p>
    <w:p>
      <w:pPr>
        <w:pStyle w:val="11"/>
        <w:widowControl/>
        <w:spacing w:before="75" w:beforeAutospacing="0" w:after="75" w:afterAutospacing="0"/>
        <w:jc w:val="center"/>
        <w:rPr>
          <w:rFonts w:hint="eastAsia" w:ascii="宋体" w:hAnsi="宋体" w:cs="宋体"/>
        </w:rPr>
      </w:pPr>
    </w:p>
    <w:p>
      <w:pPr>
        <w:pStyle w:val="11"/>
        <w:widowControl/>
        <w:spacing w:before="75" w:beforeAutospacing="0" w:after="75" w:afterAutospacing="0"/>
        <w:rPr>
          <w:rFonts w:hint="eastAsia" w:ascii="宋体" w:hAnsi="宋体" w:cs="宋体"/>
        </w:rPr>
      </w:pPr>
      <w:r>
        <w:rPr>
          <w:rFonts w:hint="eastAsia" w:ascii="宋体" w:hAnsi="宋体" w:cs="宋体"/>
        </w:rPr>
        <w:t> </w:t>
      </w:r>
    </w:p>
    <w:p>
      <w:pPr>
        <w:pStyle w:val="11"/>
        <w:widowControl/>
        <w:spacing w:before="75" w:beforeAutospacing="0" w:after="75" w:afterAutospacing="0"/>
        <w:rPr>
          <w:rFonts w:hint="eastAsia" w:ascii="宋体" w:hAnsi="宋体" w:cs="宋体"/>
        </w:rPr>
      </w:pPr>
      <w:r>
        <w:rPr>
          <w:rFonts w:hint="eastAsia" w:ascii="宋体" w:hAnsi="宋体" w:cs="宋体"/>
        </w:rPr>
        <w:t>项目编号：</w:t>
      </w:r>
      <w:r>
        <w:rPr>
          <w:rFonts w:hint="eastAsia" w:ascii="宋体" w:hAnsi="宋体" w:cs="宋体"/>
          <w:u w:val="single"/>
        </w:rPr>
        <w:t>                   </w:t>
      </w:r>
    </w:p>
    <w:tbl>
      <w:tblPr>
        <w:tblStyle w:val="14"/>
        <w:tblW w:w="0" w:type="auto"/>
        <w:tblCellSpacing w:w="1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27"/>
        <w:gridCol w:w="915"/>
        <w:gridCol w:w="3431"/>
        <w:gridCol w:w="1901"/>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6" w:hRule="atLeast"/>
          <w:tblCellSpacing w:w="15" w:type="dxa"/>
        </w:trPr>
        <w:tc>
          <w:tcPr>
            <w:tcW w:w="882" w:type="dxa"/>
            <w:noWrap w:val="0"/>
            <w:tcMar>
              <w:top w:w="0" w:type="dxa"/>
              <w:left w:w="105" w:type="dxa"/>
              <w:bottom w:w="0" w:type="dxa"/>
              <w:right w:w="105" w:type="dxa"/>
            </w:tcMar>
            <w:vAlign w:val="center"/>
          </w:tcPr>
          <w:p>
            <w:pPr>
              <w:pStyle w:val="11"/>
              <w:widowControl/>
              <w:rPr>
                <w:rFonts w:hint="eastAsia" w:ascii="宋体" w:hAnsi="宋体" w:cs="宋体"/>
              </w:rPr>
            </w:pPr>
            <w:r>
              <w:rPr>
                <w:rFonts w:hint="eastAsia" w:ascii="宋体" w:hAnsi="宋体" w:cs="宋体"/>
              </w:rPr>
              <w:t>合同包</w:t>
            </w:r>
          </w:p>
        </w:tc>
        <w:tc>
          <w:tcPr>
            <w:tcW w:w="885" w:type="dxa"/>
            <w:noWrap w:val="0"/>
            <w:tcMar>
              <w:top w:w="0" w:type="dxa"/>
              <w:left w:w="105" w:type="dxa"/>
              <w:bottom w:w="0" w:type="dxa"/>
              <w:right w:w="105" w:type="dxa"/>
            </w:tcMar>
            <w:vAlign w:val="center"/>
          </w:tcPr>
          <w:p>
            <w:pPr>
              <w:pStyle w:val="11"/>
              <w:widowControl/>
              <w:rPr>
                <w:rFonts w:hint="eastAsia" w:ascii="宋体" w:hAnsi="宋体" w:cs="宋体"/>
              </w:rPr>
            </w:pPr>
            <w:r>
              <w:rPr>
                <w:rFonts w:hint="eastAsia" w:ascii="宋体" w:hAnsi="宋体" w:cs="宋体"/>
              </w:rPr>
              <w:t>品目号</w:t>
            </w:r>
          </w:p>
        </w:tc>
        <w:tc>
          <w:tcPr>
            <w:tcW w:w="3401" w:type="dxa"/>
            <w:noWrap w:val="0"/>
            <w:tcMar>
              <w:top w:w="0" w:type="dxa"/>
              <w:left w:w="105" w:type="dxa"/>
              <w:bottom w:w="0" w:type="dxa"/>
              <w:right w:w="105" w:type="dxa"/>
            </w:tcMar>
            <w:vAlign w:val="center"/>
          </w:tcPr>
          <w:p>
            <w:pPr>
              <w:pStyle w:val="11"/>
              <w:widowControl/>
              <w:rPr>
                <w:rFonts w:hint="eastAsia" w:ascii="宋体" w:hAnsi="宋体" w:cs="宋体"/>
              </w:rPr>
            </w:pPr>
            <w:r>
              <w:rPr>
                <w:rFonts w:hint="eastAsia" w:ascii="宋体" w:hAnsi="宋体" w:cs="宋体"/>
                <w:lang w:eastAsia="zh-CN"/>
              </w:rPr>
              <w:t>竞价采购文件第三章采购内容及要求</w:t>
            </w:r>
          </w:p>
        </w:tc>
        <w:tc>
          <w:tcPr>
            <w:tcW w:w="1871" w:type="dxa"/>
            <w:noWrap w:val="0"/>
            <w:tcMar>
              <w:top w:w="0" w:type="dxa"/>
              <w:left w:w="105" w:type="dxa"/>
              <w:bottom w:w="0" w:type="dxa"/>
              <w:right w:w="105" w:type="dxa"/>
            </w:tcMar>
            <w:vAlign w:val="center"/>
          </w:tcPr>
          <w:p>
            <w:pPr>
              <w:pStyle w:val="11"/>
              <w:widowControl/>
              <w:rPr>
                <w:rFonts w:hint="eastAsia" w:ascii="宋体" w:hAnsi="宋体" w:cs="宋体"/>
              </w:rPr>
            </w:pPr>
            <w:r>
              <w:rPr>
                <w:rFonts w:hint="eastAsia" w:ascii="宋体" w:hAnsi="宋体" w:cs="宋体"/>
              </w:rPr>
              <w:t>响应文件应答</w:t>
            </w:r>
          </w:p>
        </w:tc>
        <w:tc>
          <w:tcPr>
            <w:tcW w:w="1778" w:type="dxa"/>
            <w:noWrap w:val="0"/>
            <w:tcMar>
              <w:top w:w="0" w:type="dxa"/>
              <w:left w:w="105" w:type="dxa"/>
              <w:bottom w:w="0" w:type="dxa"/>
              <w:right w:w="105" w:type="dxa"/>
            </w:tcMar>
            <w:vAlign w:val="center"/>
          </w:tcPr>
          <w:p>
            <w:pPr>
              <w:pStyle w:val="11"/>
              <w:widowControl/>
              <w:rPr>
                <w:rFonts w:hint="eastAsia" w:ascii="宋体" w:hAnsi="宋体" w:cs="宋体"/>
              </w:rPr>
            </w:pPr>
            <w:r>
              <w:rPr>
                <w:rFonts w:hint="eastAsia" w:ascii="宋体" w:hAnsi="宋体" w:eastAsia="宋体" w:cs="宋体"/>
                <w:sz w:val="24"/>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tblCellSpacing w:w="15" w:type="dxa"/>
        </w:trPr>
        <w:tc>
          <w:tcPr>
            <w:tcW w:w="882" w:type="dxa"/>
            <w:vMerge w:val="restart"/>
            <w:noWrap w:val="0"/>
            <w:tcMar>
              <w:top w:w="0" w:type="dxa"/>
              <w:left w:w="105" w:type="dxa"/>
              <w:bottom w:w="0" w:type="dxa"/>
              <w:right w:w="105" w:type="dxa"/>
            </w:tcMar>
            <w:vAlign w:val="center"/>
          </w:tcPr>
          <w:p>
            <w:pPr>
              <w:pStyle w:val="11"/>
              <w:widowControl/>
              <w:rPr>
                <w:rFonts w:hint="eastAsia" w:ascii="宋体" w:hAnsi="宋体" w:cs="宋体"/>
              </w:rPr>
            </w:pPr>
            <w:r>
              <w:rPr>
                <w:rFonts w:hint="eastAsia" w:ascii="宋体" w:hAnsi="宋体" w:cs="宋体"/>
              </w:rPr>
              <w:t>*</w:t>
            </w:r>
          </w:p>
        </w:tc>
        <w:tc>
          <w:tcPr>
            <w:tcW w:w="885" w:type="dxa"/>
            <w:noWrap w:val="0"/>
            <w:tcMar>
              <w:top w:w="0" w:type="dxa"/>
              <w:left w:w="105" w:type="dxa"/>
              <w:bottom w:w="0" w:type="dxa"/>
              <w:right w:w="105" w:type="dxa"/>
            </w:tcMar>
            <w:vAlign w:val="center"/>
          </w:tcPr>
          <w:p>
            <w:pPr>
              <w:pStyle w:val="11"/>
              <w:widowControl/>
              <w:rPr>
                <w:rFonts w:hint="eastAsia" w:ascii="宋体" w:hAnsi="宋体" w:cs="宋体"/>
              </w:rPr>
            </w:pPr>
            <w:r>
              <w:rPr>
                <w:rFonts w:hint="eastAsia" w:ascii="宋体" w:hAnsi="宋体" w:cs="宋体"/>
              </w:rPr>
              <w:t>*-1</w:t>
            </w:r>
          </w:p>
        </w:tc>
        <w:tc>
          <w:tcPr>
            <w:tcW w:w="3401" w:type="dxa"/>
            <w:noWrap w:val="0"/>
            <w:tcMar>
              <w:top w:w="0" w:type="dxa"/>
              <w:left w:w="105" w:type="dxa"/>
              <w:bottom w:w="0" w:type="dxa"/>
              <w:right w:w="105" w:type="dxa"/>
            </w:tcMar>
            <w:vAlign w:val="top"/>
          </w:tcPr>
          <w:p>
            <w:pPr>
              <w:widowControl/>
              <w:jc w:val="left"/>
              <w:rPr>
                <w:rFonts w:hint="eastAsia" w:ascii="宋体" w:hAnsi="宋体" w:cs="宋体"/>
              </w:rPr>
            </w:pPr>
          </w:p>
        </w:tc>
        <w:tc>
          <w:tcPr>
            <w:tcW w:w="1871" w:type="dxa"/>
            <w:noWrap w:val="0"/>
            <w:tcMar>
              <w:top w:w="0" w:type="dxa"/>
              <w:left w:w="105" w:type="dxa"/>
              <w:bottom w:w="0" w:type="dxa"/>
              <w:right w:w="105" w:type="dxa"/>
            </w:tcMar>
            <w:vAlign w:val="top"/>
          </w:tcPr>
          <w:p>
            <w:pPr>
              <w:widowControl/>
              <w:jc w:val="left"/>
              <w:rPr>
                <w:rFonts w:hint="eastAsia" w:ascii="宋体" w:hAnsi="宋体" w:cs="宋体"/>
              </w:rPr>
            </w:pPr>
          </w:p>
        </w:tc>
        <w:tc>
          <w:tcPr>
            <w:tcW w:w="1778" w:type="dxa"/>
            <w:noWrap w:val="0"/>
            <w:tcMar>
              <w:top w:w="0" w:type="dxa"/>
              <w:left w:w="105" w:type="dxa"/>
              <w:bottom w:w="0" w:type="dxa"/>
              <w:right w:w="105" w:type="dxa"/>
            </w:tcMar>
            <w:vAlign w:val="top"/>
          </w:tcPr>
          <w:p>
            <w:pPr>
              <w:widowControl/>
              <w:jc w:val="lef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tblCellSpacing w:w="15" w:type="dxa"/>
        </w:trPr>
        <w:tc>
          <w:tcPr>
            <w:tcW w:w="882" w:type="dxa"/>
            <w:vMerge w:val="continue"/>
            <w:noWrap w:val="0"/>
            <w:tcMar>
              <w:top w:w="0" w:type="dxa"/>
              <w:left w:w="105" w:type="dxa"/>
              <w:bottom w:w="0" w:type="dxa"/>
              <w:right w:w="105" w:type="dxa"/>
            </w:tcMar>
            <w:vAlign w:val="center"/>
          </w:tcPr>
          <w:p>
            <w:pPr>
              <w:rPr>
                <w:rFonts w:hint="eastAsia" w:ascii="宋体" w:hAnsi="宋体" w:cs="宋体"/>
                <w:sz w:val="24"/>
              </w:rPr>
            </w:pPr>
          </w:p>
        </w:tc>
        <w:tc>
          <w:tcPr>
            <w:tcW w:w="885" w:type="dxa"/>
            <w:noWrap w:val="0"/>
            <w:tcMar>
              <w:top w:w="0" w:type="dxa"/>
              <w:left w:w="105" w:type="dxa"/>
              <w:bottom w:w="0" w:type="dxa"/>
              <w:right w:w="105" w:type="dxa"/>
            </w:tcMar>
            <w:vAlign w:val="center"/>
          </w:tcPr>
          <w:p>
            <w:pPr>
              <w:pStyle w:val="11"/>
              <w:widowControl/>
              <w:rPr>
                <w:rFonts w:hint="eastAsia" w:ascii="宋体" w:hAnsi="宋体" w:cs="宋体"/>
              </w:rPr>
            </w:pPr>
            <w:r>
              <w:rPr>
                <w:rFonts w:hint="eastAsia" w:ascii="宋体" w:hAnsi="宋体" w:cs="宋体"/>
              </w:rPr>
              <w:t>…</w:t>
            </w:r>
          </w:p>
        </w:tc>
        <w:tc>
          <w:tcPr>
            <w:tcW w:w="3401" w:type="dxa"/>
            <w:noWrap w:val="0"/>
            <w:tcMar>
              <w:top w:w="0" w:type="dxa"/>
              <w:left w:w="105" w:type="dxa"/>
              <w:bottom w:w="0" w:type="dxa"/>
              <w:right w:w="105" w:type="dxa"/>
            </w:tcMar>
            <w:vAlign w:val="top"/>
          </w:tcPr>
          <w:p>
            <w:pPr>
              <w:widowControl/>
              <w:jc w:val="left"/>
              <w:rPr>
                <w:rFonts w:hint="eastAsia" w:ascii="宋体" w:hAnsi="宋体" w:cs="宋体"/>
              </w:rPr>
            </w:pPr>
          </w:p>
        </w:tc>
        <w:tc>
          <w:tcPr>
            <w:tcW w:w="1871" w:type="dxa"/>
            <w:noWrap w:val="0"/>
            <w:tcMar>
              <w:top w:w="0" w:type="dxa"/>
              <w:left w:w="105" w:type="dxa"/>
              <w:bottom w:w="0" w:type="dxa"/>
              <w:right w:w="105" w:type="dxa"/>
            </w:tcMar>
            <w:vAlign w:val="top"/>
          </w:tcPr>
          <w:p>
            <w:pPr>
              <w:widowControl/>
              <w:jc w:val="left"/>
              <w:rPr>
                <w:rFonts w:hint="eastAsia" w:ascii="宋体" w:hAnsi="宋体" w:cs="宋体"/>
              </w:rPr>
            </w:pPr>
          </w:p>
        </w:tc>
        <w:tc>
          <w:tcPr>
            <w:tcW w:w="1778" w:type="dxa"/>
            <w:noWrap w:val="0"/>
            <w:tcMar>
              <w:top w:w="0" w:type="dxa"/>
              <w:left w:w="105" w:type="dxa"/>
              <w:bottom w:w="0" w:type="dxa"/>
              <w:right w:w="105" w:type="dxa"/>
            </w:tcMar>
            <w:vAlign w:val="top"/>
          </w:tcPr>
          <w:p>
            <w:pPr>
              <w:widowControl/>
              <w:jc w:val="left"/>
              <w:rPr>
                <w:rFonts w:hint="eastAsia" w:ascii="宋体" w:hAnsi="宋体" w:cs="宋体"/>
              </w:rPr>
            </w:pPr>
          </w:p>
        </w:tc>
      </w:tr>
    </w:tbl>
    <w:p>
      <w:pPr>
        <w:pStyle w:val="11"/>
        <w:widowControl/>
        <w:spacing w:before="75" w:beforeAutospacing="0" w:after="75" w:afterAutospacing="0"/>
        <w:rPr>
          <w:rFonts w:hint="eastAsia" w:ascii="宋体" w:hAnsi="宋体" w:cs="宋体"/>
        </w:rPr>
      </w:pP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★注意：</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1、</w:t>
      </w:r>
      <w:r>
        <w:rPr>
          <w:rFonts w:hint="eastAsia" w:ascii="宋体" w:hAnsi="宋体" w:eastAsia="宋体" w:cs="宋体"/>
          <w:sz w:val="24"/>
          <w:szCs w:val="24"/>
          <w:lang w:eastAsia="zh-CN"/>
        </w:rPr>
        <w:t>报价</w:t>
      </w:r>
      <w:r>
        <w:rPr>
          <w:rFonts w:hint="eastAsia" w:ascii="宋体" w:hAnsi="宋体" w:eastAsia="宋体" w:cs="宋体"/>
          <w:sz w:val="24"/>
          <w:szCs w:val="24"/>
        </w:rPr>
        <w:t>供应商应在“</w:t>
      </w:r>
      <w:r>
        <w:rPr>
          <w:rFonts w:hint="eastAsia" w:ascii="宋体" w:hAnsi="宋体" w:cs="宋体"/>
          <w:lang w:eastAsia="zh-CN"/>
        </w:rPr>
        <w:t>竞价采购文件第三章采购内容及要求</w:t>
      </w:r>
      <w:r>
        <w:rPr>
          <w:rFonts w:hint="eastAsia" w:ascii="宋体" w:hAnsi="宋体" w:eastAsia="宋体" w:cs="宋体"/>
          <w:sz w:val="24"/>
          <w:szCs w:val="24"/>
        </w:rPr>
        <w:t>” “响应文件应答”中按</w:t>
      </w:r>
      <w:r>
        <w:rPr>
          <w:rFonts w:hint="eastAsia" w:ascii="宋体" w:hAnsi="宋体" w:cs="宋体"/>
          <w:lang w:eastAsia="zh-CN"/>
        </w:rPr>
        <w:t>竞价采购文件第三章</w:t>
      </w:r>
      <w:r>
        <w:rPr>
          <w:rFonts w:hint="eastAsia" w:ascii="宋体" w:hAnsi="宋体" w:eastAsia="宋体" w:cs="宋体"/>
          <w:sz w:val="24"/>
          <w:szCs w:val="24"/>
        </w:rPr>
        <w:t>的内容逐项详细对应应答。</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2、对</w:t>
      </w:r>
      <w:r>
        <w:rPr>
          <w:rFonts w:hint="eastAsia" w:ascii="宋体" w:hAnsi="宋体" w:cs="宋体"/>
          <w:lang w:eastAsia="zh-CN"/>
        </w:rPr>
        <w:t>竞价采购文件</w:t>
      </w:r>
      <w:r>
        <w:rPr>
          <w:rFonts w:hint="eastAsia" w:ascii="宋体" w:hAnsi="宋体" w:eastAsia="宋体" w:cs="宋体"/>
          <w:sz w:val="24"/>
          <w:szCs w:val="24"/>
        </w:rPr>
        <w:t>关于“大于（或小于）等于”等某个区间值范围内的内容，报价响应应填写具体的数值。</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3“是否偏离及说明”项下应按下列规定填写：优于的，填写“正偏离”；符合的，填写“无偏离”；低于的，填写“负偏离”。</w:t>
      </w:r>
    </w:p>
    <w:p>
      <w:pPr>
        <w:pStyle w:val="11"/>
        <w:widowControl/>
        <w:spacing w:before="75" w:beforeAutospacing="0" w:after="75" w:afterAutospacing="0"/>
        <w:rPr>
          <w:rFonts w:ascii="Arial" w:hAnsi="Arial" w:cs="Arial"/>
        </w:rPr>
      </w:pP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p>
    <w:p>
      <w:pPr>
        <w:tabs>
          <w:tab w:val="left" w:pos="0"/>
        </w:tabs>
        <w:spacing w:line="360" w:lineRule="auto"/>
        <w:ind w:left="-2" w:leftChars="-1" w:firstLine="480" w:firstLineChars="200"/>
        <w:rPr>
          <w:rFonts w:hint="eastAsia" w:ascii="宋体" w:hAnsi="宋体"/>
          <w:sz w:val="24"/>
          <w:u w:val="single"/>
        </w:rPr>
      </w:pPr>
      <w:r>
        <w:rPr>
          <w:rFonts w:hint="eastAsia" w:ascii="宋体" w:hAnsi="宋体"/>
          <w:sz w:val="24"/>
          <w:lang w:val="en-US" w:eastAsia="zh-CN"/>
        </w:rPr>
        <w:t>报价供应商</w:t>
      </w:r>
      <w:r>
        <w:rPr>
          <w:rFonts w:hint="eastAsia" w:ascii="宋体" w:hAnsi="宋体"/>
          <w:sz w:val="24"/>
        </w:rPr>
        <w:t>名称</w:t>
      </w:r>
      <w:r>
        <w:rPr>
          <w:rFonts w:hint="eastAsia" w:ascii="宋体" w:hAnsi="宋体"/>
          <w:sz w:val="24"/>
          <w:lang w:eastAsia="zh-CN"/>
        </w:rPr>
        <w:t>：</w:t>
      </w:r>
      <w:r>
        <w:rPr>
          <w:rFonts w:hint="eastAsia" w:ascii="宋体" w:hAnsi="宋体"/>
          <w:sz w:val="24"/>
          <w:u w:val="single"/>
        </w:rPr>
        <w:t>（全称并加盖单位公章）</w:t>
      </w:r>
    </w:p>
    <w:p>
      <w:pPr>
        <w:tabs>
          <w:tab w:val="left" w:pos="0"/>
        </w:tabs>
        <w:spacing w:line="360" w:lineRule="auto"/>
        <w:ind w:left="-2" w:leftChars="-1" w:firstLine="480" w:firstLineChars="200"/>
        <w:rPr>
          <w:rFonts w:hint="eastAsia" w:ascii="宋体" w:hAnsi="宋体"/>
          <w:sz w:val="24"/>
          <w:u w:val="single"/>
        </w:rPr>
      </w:pPr>
      <w:r>
        <w:rPr>
          <w:rFonts w:hint="eastAsia" w:ascii="宋体" w:hAnsi="宋体"/>
          <w:sz w:val="24"/>
          <w:lang w:val="en-US" w:eastAsia="zh-CN"/>
        </w:rPr>
        <w:t>报价供应商</w:t>
      </w:r>
      <w:r>
        <w:rPr>
          <w:rFonts w:hint="eastAsia" w:ascii="宋体" w:hAnsi="宋体"/>
          <w:sz w:val="24"/>
        </w:rPr>
        <w:t>代表签字：</w:t>
      </w:r>
      <w:r>
        <w:rPr>
          <w:rFonts w:hint="eastAsia" w:ascii="宋体"/>
          <w:sz w:val="24"/>
          <w:u w:val="single"/>
        </w:rPr>
        <w:t>                 </w:t>
      </w:r>
      <w:r>
        <w:rPr>
          <w:rFonts w:hint="eastAsia" w:ascii="宋体"/>
          <w:sz w:val="24"/>
        </w:rPr>
        <w:t>   </w:t>
      </w:r>
      <w:r>
        <w:rPr>
          <w:rFonts w:hint="eastAsia" w:ascii="宋体" w:hAnsi="宋体"/>
          <w:sz w:val="24"/>
          <w:u w:val="none"/>
        </w:rPr>
        <w:t xml:space="preserve">              </w:t>
      </w:r>
      <w:r>
        <w:rPr>
          <w:rFonts w:hint="eastAsia" w:ascii="宋体" w:hAnsi="宋体"/>
          <w:sz w:val="24"/>
          <w:u w:val="single"/>
        </w:rPr>
        <w:t xml:space="preserve"> </w:t>
      </w:r>
    </w:p>
    <w:p>
      <w:pPr>
        <w:tabs>
          <w:tab w:val="left" w:pos="425"/>
          <w:tab w:val="left" w:pos="900"/>
        </w:tabs>
        <w:spacing w:line="360" w:lineRule="auto"/>
        <w:ind w:firstLine="480" w:firstLineChars="200"/>
        <w:jc w:val="both"/>
        <w:rPr>
          <w:rFonts w:hint="eastAsia" w:ascii="宋体" w:hAnsi="宋体" w:cs="宋体"/>
          <w:b/>
          <w:bCs/>
          <w:sz w:val="36"/>
          <w:szCs w:val="36"/>
          <w:lang w:eastAsia="zh-CN"/>
        </w:rPr>
      </w:pPr>
      <w:r>
        <w:rPr>
          <w:rFonts w:hint="eastAsia" w:ascii="宋体" w:hAnsi="宋体"/>
          <w:sz w:val="24"/>
        </w:rPr>
        <w:t>日期：</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p>
    <w:p>
      <w:pPr>
        <w:spacing w:line="400" w:lineRule="atLeast"/>
        <w:jc w:val="center"/>
        <w:rPr>
          <w:rFonts w:hint="eastAsia" w:ascii="宋体" w:hAnsi="宋体" w:cs="宋体"/>
          <w:b/>
          <w:bCs/>
          <w:color w:val="auto"/>
          <w:sz w:val="36"/>
          <w:szCs w:val="36"/>
        </w:rPr>
      </w:pPr>
    </w:p>
    <w:p>
      <w:pPr>
        <w:spacing w:line="400" w:lineRule="atLeast"/>
        <w:jc w:val="center"/>
        <w:rPr>
          <w:rFonts w:hint="eastAsia" w:ascii="宋体" w:hAnsi="宋体" w:cs="宋体"/>
          <w:b/>
          <w:bCs/>
          <w:color w:val="auto"/>
          <w:sz w:val="36"/>
          <w:szCs w:val="36"/>
        </w:rPr>
      </w:pPr>
      <w:r>
        <w:rPr>
          <w:rFonts w:hint="eastAsia" w:ascii="宋体" w:hAnsi="宋体" w:cs="宋体"/>
          <w:b/>
          <w:bCs/>
          <w:color w:val="auto"/>
          <w:sz w:val="36"/>
          <w:szCs w:val="36"/>
        </w:rPr>
        <w:t>承诺函</w:t>
      </w:r>
    </w:p>
    <w:p>
      <w:pPr>
        <w:pStyle w:val="2"/>
        <w:rPr>
          <w:rFonts w:hint="eastAsia"/>
        </w:rPr>
      </w:pPr>
    </w:p>
    <w:p>
      <w:pPr>
        <w:spacing w:line="480" w:lineRule="auto"/>
        <w:jc w:val="both"/>
        <w:rPr>
          <w:rStyle w:val="20"/>
          <w:rFonts w:hint="eastAsia"/>
          <w:b w:val="0"/>
          <w:bCs w:val="0"/>
          <w:sz w:val="30"/>
          <w:szCs w:val="30"/>
          <w:lang w:eastAsia="zh-CN"/>
        </w:rPr>
      </w:pPr>
      <w:r>
        <w:rPr>
          <w:rStyle w:val="20"/>
          <w:rFonts w:hint="eastAsia"/>
          <w:b w:val="0"/>
          <w:bCs w:val="0"/>
          <w:sz w:val="30"/>
          <w:szCs w:val="30"/>
        </w:rPr>
        <w:t>福建省龙岩监狱</w:t>
      </w:r>
      <w:r>
        <w:rPr>
          <w:rStyle w:val="20"/>
          <w:rFonts w:hint="eastAsia"/>
          <w:b w:val="0"/>
          <w:bCs w:val="0"/>
          <w:sz w:val="30"/>
          <w:szCs w:val="30"/>
          <w:lang w:eastAsia="zh-CN"/>
        </w:rPr>
        <w:t>：</w:t>
      </w:r>
    </w:p>
    <w:p>
      <w:pPr>
        <w:pageBreakBefore w:val="0"/>
        <w:kinsoku/>
        <w:wordWrap/>
        <w:overflowPunct/>
        <w:topLinePunct w:val="0"/>
        <w:autoSpaceDE/>
        <w:autoSpaceDN/>
        <w:bidi w:val="0"/>
        <w:adjustRightInd w:val="0"/>
        <w:snapToGrid/>
        <w:spacing w:line="480" w:lineRule="auto"/>
        <w:ind w:right="0" w:rightChars="0" w:firstLine="600" w:firstLineChars="200"/>
        <w:textAlignment w:val="auto"/>
        <w:rPr>
          <w:rFonts w:hint="eastAsia" w:ascii="宋体" w:hAnsi="宋体" w:eastAsia="宋体" w:cs="宋体"/>
          <w:b w:val="0"/>
          <w:bCs/>
          <w:kern w:val="2"/>
          <w:sz w:val="28"/>
          <w:szCs w:val="28"/>
          <w:lang w:eastAsia="zh-CN"/>
        </w:rPr>
      </w:pPr>
      <w:r>
        <w:rPr>
          <w:rStyle w:val="20"/>
          <w:rFonts w:hint="eastAsia"/>
          <w:b w:val="0"/>
          <w:bCs w:val="0"/>
          <w:sz w:val="30"/>
          <w:szCs w:val="30"/>
          <w:lang w:val="en-US" w:eastAsia="zh-CN"/>
        </w:rPr>
        <w:t>我司承诺所提供的一体机内存扩容设备及配件符合贵单位原系统要求。</w:t>
      </w:r>
      <w:r>
        <w:rPr>
          <w:rFonts w:hint="eastAsia" w:ascii="宋体" w:hAnsi="宋体" w:eastAsia="宋体" w:cs="宋体"/>
          <w:b w:val="0"/>
          <w:bCs/>
          <w:kern w:val="2"/>
          <w:sz w:val="28"/>
          <w:szCs w:val="28"/>
          <w:lang w:eastAsia="zh-CN"/>
        </w:rPr>
        <w:t>若为虚假承诺，</w:t>
      </w:r>
      <w:r>
        <w:rPr>
          <w:rFonts w:hint="eastAsia" w:ascii="宋体" w:hAnsi="宋体" w:eastAsia="宋体" w:cs="宋体"/>
          <w:b w:val="0"/>
          <w:bCs/>
          <w:kern w:val="2"/>
          <w:sz w:val="28"/>
          <w:szCs w:val="28"/>
          <w:lang w:val="en-US" w:eastAsia="zh-CN"/>
        </w:rPr>
        <w:t>我司愿承担一切后果</w:t>
      </w:r>
      <w:r>
        <w:rPr>
          <w:rFonts w:hint="eastAsia" w:ascii="宋体" w:hAnsi="宋体" w:eastAsia="宋体" w:cs="宋体"/>
          <w:b w:val="0"/>
          <w:bCs/>
          <w:kern w:val="2"/>
          <w:sz w:val="28"/>
          <w:szCs w:val="28"/>
          <w:lang w:eastAsia="zh-CN"/>
        </w:rPr>
        <w:t>并按招标文件及相关法规定进行处理。</w:t>
      </w:r>
    </w:p>
    <w:p>
      <w:pPr>
        <w:pStyle w:val="2"/>
        <w:rPr>
          <w:rFonts w:hint="default"/>
          <w:b w:val="0"/>
          <w:bCs w:val="0"/>
          <w:sz w:val="30"/>
          <w:szCs w:val="30"/>
          <w:lang w:val="en-US" w:eastAsia="zh-CN"/>
        </w:rPr>
      </w:pP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p>
    <w:p>
      <w:pPr>
        <w:tabs>
          <w:tab w:val="left" w:pos="0"/>
        </w:tabs>
        <w:spacing w:line="360" w:lineRule="auto"/>
        <w:ind w:left="-2" w:leftChars="-1" w:firstLine="600" w:firstLineChars="200"/>
        <w:rPr>
          <w:rFonts w:hint="eastAsia" w:ascii="宋体" w:hAnsi="宋体"/>
          <w:sz w:val="30"/>
          <w:szCs w:val="30"/>
          <w:u w:val="single"/>
        </w:rPr>
      </w:pPr>
      <w:r>
        <w:rPr>
          <w:rFonts w:hint="eastAsia" w:ascii="宋体" w:hAnsi="宋体"/>
          <w:sz w:val="30"/>
          <w:szCs w:val="30"/>
          <w:lang w:val="en-US" w:eastAsia="zh-CN"/>
        </w:rPr>
        <w:t>报价供应商</w:t>
      </w:r>
      <w:r>
        <w:rPr>
          <w:rFonts w:hint="eastAsia" w:ascii="宋体" w:hAnsi="宋体"/>
          <w:sz w:val="30"/>
          <w:szCs w:val="30"/>
        </w:rPr>
        <w:t>名称</w:t>
      </w:r>
      <w:r>
        <w:rPr>
          <w:rFonts w:hint="eastAsia" w:ascii="宋体" w:hAnsi="宋体"/>
          <w:sz w:val="30"/>
          <w:szCs w:val="30"/>
          <w:lang w:eastAsia="zh-CN"/>
        </w:rPr>
        <w:t>：</w:t>
      </w:r>
      <w:r>
        <w:rPr>
          <w:rFonts w:hint="eastAsia" w:ascii="宋体" w:hAnsi="宋体"/>
          <w:sz w:val="30"/>
          <w:szCs w:val="30"/>
          <w:u w:val="single"/>
        </w:rPr>
        <w:t>（全称并加盖单位公章）</w:t>
      </w:r>
    </w:p>
    <w:p>
      <w:pPr>
        <w:tabs>
          <w:tab w:val="left" w:pos="0"/>
        </w:tabs>
        <w:spacing w:line="360" w:lineRule="auto"/>
        <w:ind w:left="-2" w:leftChars="-1" w:firstLine="600" w:firstLineChars="200"/>
        <w:rPr>
          <w:rFonts w:hint="eastAsia" w:ascii="宋体" w:hAnsi="宋体"/>
          <w:sz w:val="30"/>
          <w:szCs w:val="30"/>
          <w:u w:val="single"/>
        </w:rPr>
      </w:pPr>
      <w:r>
        <w:rPr>
          <w:rFonts w:hint="eastAsia" w:ascii="宋体" w:hAnsi="宋体"/>
          <w:sz w:val="30"/>
          <w:szCs w:val="30"/>
          <w:lang w:val="en-US" w:eastAsia="zh-CN"/>
        </w:rPr>
        <w:t>报价供应商</w:t>
      </w:r>
      <w:r>
        <w:rPr>
          <w:rFonts w:hint="eastAsia" w:ascii="宋体" w:hAnsi="宋体"/>
          <w:sz w:val="30"/>
          <w:szCs w:val="30"/>
        </w:rPr>
        <w:t>代表签字：</w:t>
      </w:r>
      <w:r>
        <w:rPr>
          <w:rFonts w:hint="eastAsia" w:ascii="宋体"/>
          <w:sz w:val="30"/>
          <w:szCs w:val="30"/>
          <w:u w:val="single"/>
        </w:rPr>
        <w:t>                 </w:t>
      </w:r>
      <w:r>
        <w:rPr>
          <w:rFonts w:hint="eastAsia" w:ascii="宋体"/>
          <w:sz w:val="30"/>
          <w:szCs w:val="30"/>
        </w:rPr>
        <w:t>   </w:t>
      </w:r>
      <w:r>
        <w:rPr>
          <w:rFonts w:hint="eastAsia" w:ascii="宋体" w:hAnsi="宋体"/>
          <w:sz w:val="30"/>
          <w:szCs w:val="30"/>
          <w:u w:val="none"/>
        </w:rPr>
        <w:t xml:space="preserve">              </w:t>
      </w:r>
      <w:r>
        <w:rPr>
          <w:rFonts w:hint="eastAsia" w:ascii="宋体" w:hAnsi="宋体"/>
          <w:sz w:val="30"/>
          <w:szCs w:val="30"/>
          <w:u w:val="single"/>
        </w:rPr>
        <w:t xml:space="preserve"> </w:t>
      </w:r>
    </w:p>
    <w:p>
      <w:pPr>
        <w:tabs>
          <w:tab w:val="left" w:pos="425"/>
          <w:tab w:val="left" w:pos="900"/>
        </w:tabs>
        <w:spacing w:line="360" w:lineRule="auto"/>
        <w:ind w:firstLine="600" w:firstLineChars="200"/>
        <w:jc w:val="both"/>
        <w:rPr>
          <w:rFonts w:hint="eastAsia" w:ascii="宋体" w:hAnsi="宋体" w:cs="宋体"/>
          <w:b/>
          <w:bCs/>
          <w:sz w:val="36"/>
          <w:szCs w:val="36"/>
          <w:lang w:eastAsia="zh-CN"/>
        </w:rPr>
      </w:pPr>
      <w:r>
        <w:rPr>
          <w:rFonts w:hint="eastAsia" w:ascii="宋体" w:hAnsi="宋体"/>
          <w:sz w:val="30"/>
          <w:szCs w:val="30"/>
        </w:rPr>
        <w:t>日期：</w:t>
      </w:r>
      <w:r>
        <w:rPr>
          <w:rFonts w:hint="eastAsia" w:ascii="宋体" w:hAnsi="宋体"/>
          <w:sz w:val="30"/>
          <w:szCs w:val="30"/>
          <w:u w:val="single"/>
        </w:rPr>
        <w:t>    </w:t>
      </w:r>
      <w:r>
        <w:rPr>
          <w:rFonts w:hint="eastAsia" w:ascii="宋体" w:hAnsi="宋体"/>
          <w:sz w:val="30"/>
          <w:szCs w:val="30"/>
        </w:rPr>
        <w:t>年</w:t>
      </w:r>
      <w:r>
        <w:rPr>
          <w:rFonts w:hint="eastAsia" w:ascii="宋体" w:hAnsi="宋体"/>
          <w:sz w:val="30"/>
          <w:szCs w:val="30"/>
          <w:u w:val="single"/>
        </w:rPr>
        <w:t>   </w:t>
      </w:r>
      <w:r>
        <w:rPr>
          <w:rFonts w:hint="eastAsia" w:ascii="宋体" w:hAnsi="宋体"/>
          <w:sz w:val="30"/>
          <w:szCs w:val="30"/>
        </w:rPr>
        <w:t>月</w:t>
      </w:r>
      <w:r>
        <w:rPr>
          <w:rFonts w:hint="eastAsia" w:ascii="宋体" w:hAnsi="宋体"/>
          <w:sz w:val="30"/>
          <w:szCs w:val="30"/>
          <w:u w:val="single"/>
        </w:rPr>
        <w:t>   </w:t>
      </w:r>
      <w:r>
        <w:rPr>
          <w:rFonts w:hint="eastAsia" w:ascii="宋体" w:hAnsi="宋体"/>
          <w:sz w:val="30"/>
          <w:szCs w:val="30"/>
        </w:rPr>
        <w:t>日</w:t>
      </w: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p>
    <w:p>
      <w:pPr>
        <w:tabs>
          <w:tab w:val="left" w:pos="425"/>
          <w:tab w:val="left" w:pos="900"/>
        </w:tabs>
        <w:spacing w:line="360" w:lineRule="auto"/>
        <w:ind w:firstLine="723" w:firstLineChars="200"/>
        <w:jc w:val="center"/>
        <w:rPr>
          <w:rFonts w:hint="eastAsia" w:ascii="宋体" w:hAnsi="宋体" w:cs="宋体"/>
          <w:b/>
          <w:bCs/>
          <w:sz w:val="36"/>
          <w:szCs w:val="36"/>
          <w:lang w:eastAsia="zh-CN"/>
        </w:rPr>
      </w:pPr>
      <w:r>
        <w:rPr>
          <w:rFonts w:hint="eastAsia" w:ascii="宋体" w:hAnsi="宋体" w:cs="宋体"/>
          <w:b/>
          <w:bCs/>
          <w:sz w:val="36"/>
          <w:szCs w:val="36"/>
          <w:lang w:eastAsia="zh-CN"/>
        </w:rPr>
        <w:t>保证金凭证</w:t>
      </w:r>
    </w:p>
    <w:p>
      <w:pPr>
        <w:pStyle w:val="2"/>
        <w:rPr>
          <w:rFonts w:hint="eastAsia"/>
          <w:lang w:eastAsia="zh-CN"/>
        </w:rPr>
      </w:pPr>
    </w:p>
    <w:p>
      <w:pPr>
        <w:pStyle w:val="6"/>
        <w:snapToGrid w:val="0"/>
        <w:spacing w:line="400" w:lineRule="exact"/>
        <w:jc w:val="left"/>
        <w:rPr>
          <w:rFonts w:hint="eastAsia" w:hAnsi="宋体"/>
          <w:color w:val="auto"/>
          <w:sz w:val="24"/>
          <w:u w:val="single"/>
        </w:rPr>
      </w:pPr>
      <w:r>
        <w:rPr>
          <w:rFonts w:hint="eastAsia" w:hAnsi="宋体"/>
          <w:color w:val="auto"/>
          <w:sz w:val="24"/>
        </w:rPr>
        <w:t>致：</w:t>
      </w:r>
      <w:r>
        <w:rPr>
          <w:rFonts w:hint="eastAsia" w:hAnsi="宋体"/>
          <w:color w:val="auto"/>
          <w:sz w:val="24"/>
          <w:u w:val="single"/>
        </w:rPr>
        <w:t>福建榕卫招标有限公司</w:t>
      </w:r>
    </w:p>
    <w:p>
      <w:pPr>
        <w:spacing w:line="400" w:lineRule="exact"/>
        <w:rPr>
          <w:rFonts w:hint="eastAsia" w:ascii="仿宋_GB2312" w:hAnsi="宋体" w:eastAsia="仿宋_GB2312"/>
          <w:b/>
          <w:bCs/>
          <w:color w:val="auto"/>
          <w:sz w:val="24"/>
        </w:rPr>
      </w:pPr>
    </w:p>
    <w:p>
      <w:pPr>
        <w:pStyle w:val="6"/>
        <w:snapToGrid w:val="0"/>
        <w:spacing w:line="400" w:lineRule="exact"/>
        <w:jc w:val="left"/>
        <w:rPr>
          <w:rFonts w:hint="eastAsia" w:hAnsi="宋体"/>
          <w:color w:val="auto"/>
          <w:sz w:val="24"/>
        </w:rPr>
      </w:pPr>
      <w:r>
        <w:rPr>
          <w:rFonts w:hint="eastAsia" w:ascii="仿宋_GB2312" w:hAnsi="宋体" w:eastAsia="仿宋_GB2312"/>
          <w:color w:val="auto"/>
          <w:sz w:val="24"/>
        </w:rPr>
        <w:t xml:space="preserve">  </w:t>
      </w:r>
      <w:r>
        <w:rPr>
          <w:rFonts w:hint="eastAsia" w:hAnsi="宋体"/>
          <w:color w:val="auto"/>
          <w:sz w:val="24"/>
        </w:rPr>
        <w:t>我们在贵公司组织的</w:t>
      </w:r>
      <w:r>
        <w:rPr>
          <w:rFonts w:hint="eastAsia" w:hAnsi="宋体"/>
          <w:color w:val="auto"/>
          <w:sz w:val="24"/>
          <w:u w:val="single"/>
        </w:rPr>
        <w:t xml:space="preserve">                 </w:t>
      </w:r>
      <w:r>
        <w:rPr>
          <w:rFonts w:hint="eastAsia" w:hAnsi="宋体"/>
          <w:color w:val="auto"/>
          <w:sz w:val="24"/>
        </w:rPr>
        <w:t>项目</w:t>
      </w:r>
      <w:r>
        <w:rPr>
          <w:rFonts w:hint="eastAsia" w:hAnsi="宋体"/>
          <w:color w:val="auto"/>
          <w:sz w:val="24"/>
          <w:lang w:eastAsia="zh-CN"/>
        </w:rPr>
        <w:t>竞价</w:t>
      </w:r>
      <w:r>
        <w:rPr>
          <w:rFonts w:hint="eastAsia" w:hAnsi="宋体"/>
          <w:color w:val="auto"/>
          <w:sz w:val="24"/>
        </w:rPr>
        <w:t>采购活动中（项目编号：</w:t>
      </w:r>
      <w:r>
        <w:rPr>
          <w:rFonts w:hint="eastAsia" w:hAnsi="宋体"/>
          <w:color w:val="auto"/>
          <w:sz w:val="24"/>
          <w:u w:val="single"/>
        </w:rPr>
        <w:t xml:space="preserve">        </w:t>
      </w:r>
      <w:r>
        <w:rPr>
          <w:rFonts w:hint="eastAsia" w:hAnsi="宋体"/>
          <w:color w:val="auto"/>
          <w:sz w:val="24"/>
        </w:rPr>
        <w:t>），我们按</w:t>
      </w:r>
      <w:r>
        <w:rPr>
          <w:rFonts w:hint="eastAsia" w:hAnsi="宋体"/>
          <w:color w:val="auto"/>
          <w:sz w:val="24"/>
          <w:lang w:eastAsia="zh-CN"/>
        </w:rPr>
        <w:t>竞价采购</w:t>
      </w:r>
      <w:r>
        <w:rPr>
          <w:rFonts w:hint="eastAsia" w:hAnsi="宋体"/>
          <w:color w:val="auto"/>
          <w:sz w:val="24"/>
        </w:rPr>
        <w:t>文件的规定，以</w:t>
      </w:r>
      <w:r>
        <w:rPr>
          <w:rFonts w:hint="eastAsia" w:hAnsi="宋体"/>
          <w:color w:val="auto"/>
          <w:sz w:val="24"/>
          <w:u w:val="single"/>
        </w:rPr>
        <w:t xml:space="preserve">            </w:t>
      </w:r>
      <w:r>
        <w:rPr>
          <w:rFonts w:hint="eastAsia" w:hAnsi="宋体"/>
          <w:color w:val="auto"/>
          <w:sz w:val="24"/>
        </w:rPr>
        <w:t>付款方式，向贵公司缴交保证金。</w:t>
      </w:r>
    </w:p>
    <w:p>
      <w:pPr>
        <w:spacing w:line="400" w:lineRule="exact"/>
        <w:rPr>
          <w:rFonts w:hint="eastAsia" w:ascii="宋体" w:hAnsi="宋体"/>
          <w:b/>
          <w:bCs/>
          <w:color w:val="auto"/>
          <w:sz w:val="24"/>
        </w:rPr>
      </w:pPr>
    </w:p>
    <w:p>
      <w:pPr>
        <w:tabs>
          <w:tab w:val="left" w:pos="795"/>
        </w:tabs>
        <w:spacing w:line="400" w:lineRule="exact"/>
        <w:rPr>
          <w:rFonts w:hint="eastAsia" w:ascii="宋体" w:hAnsi="宋体"/>
          <w:b/>
          <w:bCs/>
          <w:color w:val="auto"/>
          <w:sz w:val="24"/>
        </w:rPr>
      </w:pPr>
      <w:r>
        <w:rPr>
          <w:rFonts w:hint="eastAsia" w:ascii="宋体" w:hAnsi="宋体"/>
          <w:b/>
          <w:bCs/>
          <w:color w:val="auto"/>
          <w:sz w:val="24"/>
        </w:rPr>
        <w:tab/>
      </w:r>
      <w:r>
        <w:rPr>
          <w:rFonts w:hint="eastAsia" w:ascii="宋体" w:hAnsi="宋体"/>
          <w:b/>
          <w:bCs/>
          <w:color w:val="auto"/>
          <w:sz w:val="24"/>
        </w:rPr>
        <w:t>附：</w:t>
      </w:r>
      <w:r>
        <w:rPr>
          <w:rFonts w:hint="eastAsia" w:ascii="宋体" w:hAnsi="宋体"/>
          <w:color w:val="auto"/>
          <w:sz w:val="24"/>
        </w:rPr>
        <w:t>缴交保证金凭证复印件</w:t>
      </w:r>
    </w:p>
    <w:p>
      <w:pPr>
        <w:spacing w:line="400" w:lineRule="exact"/>
        <w:rPr>
          <w:rFonts w:hint="eastAsia" w:ascii="宋体" w:hAnsi="宋体"/>
          <w:b/>
          <w:bCs/>
          <w:color w:val="auto"/>
          <w:sz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0" w:hRule="atLeast"/>
          <w:jc w:val="center"/>
        </w:trPr>
        <w:tc>
          <w:tcPr>
            <w:tcW w:w="8229" w:type="dxa"/>
            <w:noWrap w:val="0"/>
            <w:vAlign w:val="top"/>
          </w:tcPr>
          <w:p>
            <w:pPr>
              <w:spacing w:line="400" w:lineRule="exact"/>
              <w:rPr>
                <w:rFonts w:hint="eastAsia" w:ascii="宋体" w:hAnsi="宋体"/>
                <w:b/>
                <w:bCs/>
                <w:color w:val="auto"/>
                <w:sz w:val="24"/>
              </w:rPr>
            </w:pPr>
            <w:r>
              <w:rPr>
                <w:rFonts w:hint="eastAsia" w:ascii="宋体" w:hAnsi="宋体"/>
                <w:color w:val="auto"/>
                <w:sz w:val="24"/>
              </w:rPr>
              <w:t>复印件粘帖处</w:t>
            </w:r>
          </w:p>
          <w:p>
            <w:pPr>
              <w:spacing w:line="400" w:lineRule="exact"/>
              <w:rPr>
                <w:rFonts w:hint="eastAsia" w:ascii="宋体" w:hAnsi="宋体"/>
                <w:b/>
                <w:bCs/>
                <w:color w:val="auto"/>
                <w:sz w:val="24"/>
              </w:rPr>
            </w:pPr>
          </w:p>
          <w:p>
            <w:pPr>
              <w:spacing w:line="400" w:lineRule="exact"/>
              <w:rPr>
                <w:rFonts w:hint="eastAsia" w:ascii="宋体" w:hAnsi="宋体"/>
                <w:b/>
                <w:bCs/>
                <w:color w:val="auto"/>
                <w:sz w:val="24"/>
              </w:rPr>
            </w:pPr>
          </w:p>
          <w:p>
            <w:pPr>
              <w:spacing w:line="400" w:lineRule="exact"/>
              <w:rPr>
                <w:rFonts w:hint="eastAsia" w:ascii="宋体" w:hAnsi="宋体"/>
                <w:b/>
                <w:bCs/>
                <w:color w:val="auto"/>
                <w:sz w:val="24"/>
              </w:rPr>
            </w:pPr>
          </w:p>
          <w:p>
            <w:pPr>
              <w:spacing w:line="400" w:lineRule="exact"/>
              <w:rPr>
                <w:rFonts w:hint="eastAsia" w:ascii="宋体" w:hAnsi="宋体"/>
                <w:b/>
                <w:bCs/>
                <w:color w:val="auto"/>
                <w:sz w:val="24"/>
              </w:rPr>
            </w:pPr>
          </w:p>
          <w:p>
            <w:pPr>
              <w:spacing w:line="400" w:lineRule="exact"/>
              <w:rPr>
                <w:rFonts w:hint="eastAsia" w:ascii="宋体" w:hAnsi="宋体"/>
                <w:b/>
                <w:bCs/>
                <w:color w:val="auto"/>
                <w:sz w:val="24"/>
              </w:rPr>
            </w:pPr>
          </w:p>
          <w:p>
            <w:pPr>
              <w:spacing w:line="400" w:lineRule="exact"/>
              <w:rPr>
                <w:rFonts w:hint="eastAsia" w:ascii="宋体" w:hAnsi="宋体"/>
                <w:b/>
                <w:bCs/>
                <w:color w:val="auto"/>
                <w:sz w:val="24"/>
              </w:rPr>
            </w:pPr>
          </w:p>
        </w:tc>
      </w:tr>
    </w:tbl>
    <w:p>
      <w:pPr>
        <w:spacing w:line="400" w:lineRule="atLeast"/>
        <w:ind w:firstLine="480" w:firstLineChars="200"/>
        <w:jc w:val="center"/>
        <w:rPr>
          <w:rFonts w:hint="eastAsia" w:ascii="宋体" w:hAnsi="宋体"/>
          <w:color w:val="auto"/>
          <w:sz w:val="24"/>
        </w:rPr>
      </w:pPr>
    </w:p>
    <w:p>
      <w:pPr>
        <w:spacing w:line="400" w:lineRule="atLeast"/>
        <w:ind w:firstLine="480" w:firstLineChars="200"/>
        <w:jc w:val="center"/>
        <w:rPr>
          <w:rFonts w:hint="eastAsia" w:ascii="宋体" w:hAnsi="宋体"/>
          <w:color w:val="auto"/>
          <w:sz w:val="24"/>
        </w:rPr>
      </w:pPr>
    </w:p>
    <w:p>
      <w:pPr>
        <w:tabs>
          <w:tab w:val="left" w:pos="0"/>
        </w:tabs>
        <w:spacing w:line="360" w:lineRule="auto"/>
        <w:ind w:left="-2" w:leftChars="-1" w:firstLine="480" w:firstLineChars="200"/>
        <w:rPr>
          <w:rFonts w:hint="eastAsia" w:ascii="宋体" w:hAnsi="宋体"/>
          <w:sz w:val="24"/>
          <w:u w:val="single"/>
        </w:rPr>
      </w:pPr>
      <w:r>
        <w:rPr>
          <w:rFonts w:hint="eastAsia" w:ascii="宋体" w:hAnsi="宋体"/>
          <w:sz w:val="24"/>
          <w:lang w:val="en-US" w:eastAsia="zh-CN"/>
        </w:rPr>
        <w:t>报价供应商</w:t>
      </w:r>
      <w:r>
        <w:rPr>
          <w:rFonts w:hint="eastAsia" w:ascii="宋体" w:hAnsi="宋体"/>
          <w:sz w:val="24"/>
        </w:rPr>
        <w:t>名称</w:t>
      </w:r>
      <w:r>
        <w:rPr>
          <w:rFonts w:hint="eastAsia" w:ascii="宋体" w:hAnsi="宋体"/>
          <w:sz w:val="24"/>
          <w:lang w:eastAsia="zh-CN"/>
        </w:rPr>
        <w:t>：</w:t>
      </w:r>
      <w:r>
        <w:rPr>
          <w:rFonts w:hint="eastAsia" w:ascii="宋体" w:hAnsi="宋体"/>
          <w:sz w:val="24"/>
          <w:u w:val="single"/>
        </w:rPr>
        <w:t>（全称并加盖单位公章）</w:t>
      </w:r>
    </w:p>
    <w:p>
      <w:pPr>
        <w:tabs>
          <w:tab w:val="left" w:pos="0"/>
        </w:tabs>
        <w:spacing w:line="360" w:lineRule="auto"/>
        <w:ind w:left="-2" w:leftChars="-1" w:firstLine="480" w:firstLineChars="200"/>
        <w:rPr>
          <w:rFonts w:hint="eastAsia" w:ascii="宋体" w:hAnsi="宋体"/>
          <w:sz w:val="24"/>
          <w:u w:val="single"/>
        </w:rPr>
      </w:pPr>
      <w:r>
        <w:rPr>
          <w:rFonts w:hint="eastAsia" w:ascii="宋体" w:hAnsi="宋体"/>
          <w:sz w:val="24"/>
          <w:lang w:val="en-US" w:eastAsia="zh-CN"/>
        </w:rPr>
        <w:t>报价供应商</w:t>
      </w:r>
      <w:r>
        <w:rPr>
          <w:rFonts w:hint="eastAsia" w:ascii="宋体" w:hAnsi="宋体"/>
          <w:sz w:val="24"/>
        </w:rPr>
        <w:t>代表签字：</w:t>
      </w:r>
      <w:r>
        <w:rPr>
          <w:rFonts w:hint="eastAsia" w:ascii="宋体"/>
          <w:sz w:val="24"/>
          <w:u w:val="single"/>
        </w:rPr>
        <w:t>                 </w:t>
      </w:r>
      <w:r>
        <w:rPr>
          <w:rFonts w:hint="eastAsia" w:ascii="宋体"/>
          <w:sz w:val="24"/>
        </w:rPr>
        <w:t>   </w:t>
      </w:r>
      <w:r>
        <w:rPr>
          <w:rFonts w:hint="eastAsia" w:ascii="宋体" w:hAnsi="宋体"/>
          <w:sz w:val="24"/>
          <w:u w:val="none"/>
        </w:rPr>
        <w:t xml:space="preserve">              </w:t>
      </w:r>
      <w:r>
        <w:rPr>
          <w:rFonts w:hint="eastAsia" w:ascii="宋体" w:hAnsi="宋体"/>
          <w:sz w:val="24"/>
          <w:u w:val="single"/>
        </w:rPr>
        <w:t xml:space="preserve"> </w:t>
      </w:r>
    </w:p>
    <w:p>
      <w:pPr>
        <w:spacing w:line="480" w:lineRule="auto"/>
        <w:ind w:firstLine="480" w:firstLineChars="200"/>
        <w:rPr>
          <w:rFonts w:hint="eastAsia" w:ascii="宋体" w:hAnsi="宋体"/>
          <w:color w:val="auto"/>
          <w:sz w:val="24"/>
          <w:u w:val="single"/>
        </w:rPr>
      </w:pPr>
      <w:r>
        <w:rPr>
          <w:rFonts w:hint="eastAsia" w:ascii="宋体" w:hAnsi="宋体"/>
          <w:sz w:val="24"/>
        </w:rPr>
        <w:t>日期：</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r>
        <w:rPr>
          <w:rFonts w:hint="eastAsia" w:ascii="宋体" w:hAnsi="宋体"/>
          <w:color w:val="auto"/>
          <w:sz w:val="24"/>
          <w:u w:val="single"/>
        </w:rPr>
        <w:t xml:space="preserve">                      </w:t>
      </w:r>
    </w:p>
    <w:p>
      <w:pPr>
        <w:pStyle w:val="13"/>
        <w:rPr>
          <w:rFonts w:hint="eastAsia"/>
          <w:lang w:eastAsia="zh-CN"/>
        </w:rPr>
      </w:pPr>
    </w:p>
    <w:p>
      <w:pPr>
        <w:jc w:val="center"/>
        <w:rPr>
          <w:rFonts w:hint="eastAsia" w:ascii="宋体" w:hAnsi="宋体"/>
          <w:b/>
          <w:sz w:val="24"/>
        </w:rPr>
      </w:pPr>
      <w:bookmarkStart w:id="41" w:name="_Toc28250"/>
    </w:p>
    <w:bookmarkEnd w:id="41"/>
    <w:p>
      <w:pPr>
        <w:spacing w:line="400" w:lineRule="atLeast"/>
        <w:jc w:val="center"/>
        <w:rPr>
          <w:rFonts w:hint="eastAsia" w:ascii="宋体" w:hAnsi="宋体"/>
          <w:b/>
          <w:sz w:val="36"/>
          <w:szCs w:val="36"/>
          <w:lang w:val="en-US" w:eastAsia="zh-CN"/>
        </w:rPr>
      </w:pPr>
    </w:p>
    <w:p>
      <w:pPr>
        <w:spacing w:line="400" w:lineRule="atLeast"/>
        <w:jc w:val="center"/>
        <w:rPr>
          <w:rFonts w:ascii="宋体" w:hAnsi="宋体"/>
          <w:b/>
          <w:sz w:val="30"/>
          <w:szCs w:val="30"/>
        </w:rPr>
      </w:pPr>
      <w:r>
        <w:rPr>
          <w:rFonts w:hint="eastAsia" w:ascii="宋体" w:hAnsi="宋体"/>
          <w:b/>
          <w:sz w:val="36"/>
          <w:szCs w:val="36"/>
          <w:lang w:val="en-US" w:eastAsia="zh-CN"/>
        </w:rPr>
        <w:t>要求作为响应文件组成部分的其他材料</w:t>
      </w: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left"/>
        <w:rPr>
          <w:rFonts w:hint="eastAsia" w:ascii="宋体" w:hAnsi="宋体"/>
          <w:b w:val="0"/>
          <w:bCs/>
          <w:sz w:val="24"/>
          <w:szCs w:val="24"/>
          <w:lang w:val="en-US" w:eastAsia="zh-CN"/>
        </w:rPr>
      </w:pPr>
      <w:r>
        <w:rPr>
          <w:rFonts w:hint="eastAsia" w:ascii="宋体" w:hAnsi="宋体"/>
          <w:b w:val="0"/>
          <w:bCs/>
          <w:sz w:val="24"/>
          <w:szCs w:val="24"/>
          <w:lang w:eastAsia="zh-CN"/>
        </w:rPr>
        <w:t>如：</w:t>
      </w:r>
      <w:r>
        <w:rPr>
          <w:rFonts w:hint="eastAsia" w:ascii="宋体" w:hAnsi="宋体"/>
          <w:b w:val="0"/>
          <w:bCs/>
          <w:sz w:val="24"/>
          <w:szCs w:val="24"/>
          <w:lang w:val="en-US" w:eastAsia="zh-CN"/>
        </w:rPr>
        <w:t>1、提供具有检验检测机构资质的机构出具的，具有CMA”或“CNAS”标志有效检验检测报告原件或复印件。</w:t>
      </w:r>
    </w:p>
    <w:p>
      <w:pPr>
        <w:pStyle w:val="2"/>
        <w:numPr>
          <w:ilvl w:val="0"/>
          <w:numId w:val="0"/>
        </w:numPr>
        <w:ind w:leftChars="200"/>
        <w:rPr>
          <w:rFonts w:hint="eastAsia" w:ascii="宋体" w:hAnsi="宋体"/>
          <w:b w:val="0"/>
          <w:bCs/>
          <w:sz w:val="24"/>
          <w:szCs w:val="24"/>
          <w:lang w:val="en-US" w:eastAsia="zh-CN"/>
        </w:rPr>
      </w:pPr>
      <w:r>
        <w:rPr>
          <w:rFonts w:hint="eastAsia" w:ascii="宋体" w:hAnsi="宋体"/>
          <w:b w:val="0"/>
          <w:bCs/>
          <w:sz w:val="24"/>
          <w:szCs w:val="24"/>
          <w:lang w:val="en-US" w:eastAsia="zh-CN"/>
        </w:rPr>
        <w:t>2、提供软件著作权复印件；提供不低于五张体现不同功能的软件截图。</w:t>
      </w:r>
    </w:p>
    <w:p>
      <w:pPr>
        <w:spacing w:line="400" w:lineRule="atLeast"/>
        <w:ind w:firstLine="480" w:firstLineChars="200"/>
        <w:jc w:val="both"/>
        <w:rPr>
          <w:rFonts w:hint="eastAsia" w:ascii="宋体" w:hAnsi="宋体"/>
          <w:b w:val="0"/>
          <w:bCs/>
          <w:sz w:val="24"/>
          <w:szCs w:val="24"/>
          <w:lang w:val="en-US" w:eastAsia="zh-CN"/>
        </w:rPr>
      </w:pPr>
      <w:r>
        <w:rPr>
          <w:rFonts w:hint="eastAsia" w:ascii="宋体" w:hAnsi="宋体"/>
          <w:b w:val="0"/>
          <w:bCs/>
          <w:sz w:val="24"/>
          <w:szCs w:val="24"/>
          <w:lang w:val="en-US" w:eastAsia="zh-CN"/>
        </w:rPr>
        <w:t>3、提供项目组网设计图或其他相关材料，对系统组网、流程等进行简要说明。</w:t>
      </w:r>
    </w:p>
    <w:p>
      <w:pPr>
        <w:spacing w:line="400" w:lineRule="atLeast"/>
        <w:ind w:firstLine="240" w:firstLineChars="100"/>
        <w:jc w:val="both"/>
        <w:rPr>
          <w:rFonts w:hint="default" w:ascii="宋体" w:hAnsi="宋体" w:eastAsia="宋体"/>
          <w:b w:val="0"/>
          <w:bCs/>
          <w:sz w:val="24"/>
          <w:szCs w:val="24"/>
          <w:lang w:val="en-US" w:eastAsia="zh-CN"/>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hint="eastAsia" w:ascii="宋体" w:hAnsi="宋体"/>
          <w:b/>
          <w:color w:val="auto"/>
          <w:sz w:val="36"/>
          <w:szCs w:val="36"/>
        </w:rPr>
      </w:pPr>
    </w:p>
    <w:p>
      <w:pPr>
        <w:pStyle w:val="2"/>
        <w:rPr>
          <w:rFonts w:hint="eastAsia"/>
        </w:rPr>
      </w:pPr>
    </w:p>
    <w:p>
      <w:pPr>
        <w:spacing w:line="400" w:lineRule="atLeast"/>
        <w:jc w:val="center"/>
        <w:rPr>
          <w:rFonts w:hint="eastAsia" w:ascii="宋体" w:hAnsi="宋体"/>
          <w:b/>
          <w:color w:val="auto"/>
          <w:sz w:val="36"/>
          <w:szCs w:val="36"/>
        </w:rPr>
      </w:pPr>
    </w:p>
    <w:p>
      <w:pPr>
        <w:spacing w:line="400" w:lineRule="atLeast"/>
        <w:jc w:val="center"/>
        <w:rPr>
          <w:rFonts w:hint="eastAsia" w:ascii="宋体" w:hAnsi="宋体"/>
          <w:b/>
          <w:color w:val="auto"/>
          <w:sz w:val="36"/>
          <w:szCs w:val="36"/>
        </w:rPr>
      </w:pPr>
    </w:p>
    <w:p>
      <w:pPr>
        <w:spacing w:line="400" w:lineRule="atLeast"/>
        <w:jc w:val="center"/>
        <w:rPr>
          <w:rFonts w:ascii="宋体" w:hAnsi="宋体"/>
          <w:b/>
          <w:bCs/>
          <w:color w:val="auto"/>
          <w:sz w:val="36"/>
          <w:szCs w:val="36"/>
        </w:rPr>
      </w:pPr>
      <w:r>
        <w:rPr>
          <w:rFonts w:hint="eastAsia" w:ascii="宋体" w:hAnsi="宋体"/>
          <w:b/>
          <w:color w:val="auto"/>
          <w:sz w:val="36"/>
          <w:szCs w:val="36"/>
        </w:rPr>
        <w:t>招标服务收费</w:t>
      </w:r>
      <w:r>
        <w:rPr>
          <w:rFonts w:hint="eastAsia" w:ascii="宋体" w:hAnsi="宋体"/>
          <w:b/>
          <w:bCs/>
          <w:color w:val="auto"/>
          <w:sz w:val="36"/>
          <w:szCs w:val="36"/>
        </w:rPr>
        <w:t>承诺书</w:t>
      </w:r>
    </w:p>
    <w:p>
      <w:pPr>
        <w:spacing w:line="400" w:lineRule="atLeast"/>
        <w:jc w:val="center"/>
        <w:rPr>
          <w:rFonts w:ascii="宋体" w:hAnsi="宋体"/>
          <w:b/>
          <w:sz w:val="30"/>
          <w:szCs w:val="30"/>
        </w:rPr>
      </w:pPr>
    </w:p>
    <w:p>
      <w:pPr>
        <w:spacing w:line="400" w:lineRule="exact"/>
        <w:rPr>
          <w:rFonts w:hint="eastAsia" w:ascii="宋体" w:hAnsi="宋体"/>
          <w:color w:val="auto"/>
          <w:sz w:val="24"/>
        </w:rPr>
      </w:pPr>
      <w:r>
        <w:rPr>
          <w:rFonts w:hint="eastAsia" w:ascii="宋体" w:hAnsi="宋体"/>
          <w:color w:val="auto"/>
          <w:sz w:val="24"/>
        </w:rPr>
        <w:t>致：</w:t>
      </w:r>
      <w:r>
        <w:rPr>
          <w:rFonts w:hint="eastAsia" w:ascii="宋体" w:hAnsi="宋体"/>
          <w:color w:val="auto"/>
          <w:sz w:val="24"/>
          <w:u w:val="single"/>
        </w:rPr>
        <w:t>福建榕卫招标有限公司</w:t>
      </w:r>
      <w:r>
        <w:rPr>
          <w:rFonts w:ascii="宋体" w:hAnsi="宋体"/>
          <w:color w:val="auto"/>
          <w:sz w:val="24"/>
        </w:rPr>
        <w:t xml:space="preserve"> </w:t>
      </w:r>
    </w:p>
    <w:p>
      <w:pPr>
        <w:spacing w:line="400" w:lineRule="exact"/>
        <w:rPr>
          <w:rFonts w:hint="eastAsia" w:ascii="宋体" w:hAnsi="宋体"/>
          <w:color w:val="auto"/>
          <w:sz w:val="24"/>
        </w:rPr>
      </w:pPr>
      <w:r>
        <w:rPr>
          <w:rFonts w:ascii="宋体" w:hAnsi="宋体"/>
          <w:color w:val="auto"/>
          <w:sz w:val="24"/>
        </w:rPr>
        <w:t xml:space="preserve">  </w:t>
      </w:r>
    </w:p>
    <w:p>
      <w:pPr>
        <w:spacing w:line="400" w:lineRule="exact"/>
        <w:ind w:firstLine="480" w:firstLineChars="200"/>
        <w:rPr>
          <w:rFonts w:ascii="宋体" w:hAnsi="宋体"/>
          <w:color w:val="auto"/>
          <w:sz w:val="24"/>
        </w:rPr>
      </w:pPr>
      <w:r>
        <w:rPr>
          <w:rFonts w:hint="eastAsia" w:ascii="宋体" w:hAnsi="宋体"/>
          <w:color w:val="auto"/>
          <w:sz w:val="24"/>
        </w:rPr>
        <w:t>我们在贵公司组织的</w:t>
      </w:r>
      <w:r>
        <w:rPr>
          <w:rFonts w:ascii="宋体" w:hAnsi="宋体"/>
          <w:color w:val="auto"/>
          <w:sz w:val="24"/>
          <w:u w:val="single"/>
        </w:rPr>
        <w:t xml:space="preserve">                           </w:t>
      </w:r>
      <w:r>
        <w:rPr>
          <w:rFonts w:hint="eastAsia" w:ascii="宋体" w:hAnsi="宋体"/>
          <w:color w:val="auto"/>
          <w:sz w:val="24"/>
        </w:rPr>
        <w:t>项目</w:t>
      </w:r>
      <w:r>
        <w:rPr>
          <w:rFonts w:hint="eastAsia" w:ascii="宋体" w:hAnsi="宋体"/>
          <w:color w:val="auto"/>
          <w:sz w:val="24"/>
          <w:lang w:eastAsia="zh-CN"/>
        </w:rPr>
        <w:t>竞价采购活动</w:t>
      </w:r>
      <w:r>
        <w:rPr>
          <w:rFonts w:hint="eastAsia" w:ascii="宋体" w:hAnsi="宋体"/>
          <w:color w:val="auto"/>
          <w:sz w:val="24"/>
        </w:rPr>
        <w:t>中（项目编号：</w:t>
      </w:r>
      <w:r>
        <w:rPr>
          <w:rFonts w:ascii="宋体" w:hAnsi="宋体"/>
          <w:color w:val="auto"/>
          <w:sz w:val="24"/>
          <w:u w:val="single"/>
        </w:rPr>
        <w:t xml:space="preserve">          </w:t>
      </w:r>
      <w:r>
        <w:rPr>
          <w:rFonts w:hint="eastAsia" w:ascii="宋体" w:hAnsi="宋体"/>
          <w:color w:val="auto"/>
          <w:sz w:val="24"/>
        </w:rPr>
        <w:t>），如获中标，我们保证按</w:t>
      </w:r>
      <w:r>
        <w:rPr>
          <w:rFonts w:hint="eastAsia" w:ascii="宋体" w:hAnsi="宋体"/>
          <w:color w:val="auto"/>
          <w:sz w:val="24"/>
          <w:lang w:eastAsia="zh-CN"/>
        </w:rPr>
        <w:t>竞价采购</w:t>
      </w:r>
      <w:r>
        <w:rPr>
          <w:rFonts w:hint="eastAsia" w:ascii="宋体" w:hAnsi="宋体"/>
          <w:color w:val="auto"/>
          <w:sz w:val="24"/>
        </w:rPr>
        <w:t>文件的规定，以转账方式或经贵公司认可的其他付款方式，向贵公司缴交招标服务费。</w:t>
      </w:r>
    </w:p>
    <w:p>
      <w:pPr>
        <w:spacing w:line="400" w:lineRule="exact"/>
        <w:ind w:firstLine="480" w:firstLineChars="200"/>
        <w:rPr>
          <w:rFonts w:ascii="宋体" w:hAnsi="宋体"/>
          <w:color w:val="auto"/>
          <w:sz w:val="24"/>
        </w:rPr>
      </w:pPr>
      <w:r>
        <w:rPr>
          <w:rFonts w:hint="eastAsia" w:ascii="宋体" w:hAnsi="宋体"/>
          <w:color w:val="auto"/>
          <w:sz w:val="24"/>
        </w:rPr>
        <w:t>我方如违反上述承诺，所提交的投标保证金将不予退还我方，我方对此无异议。</w:t>
      </w:r>
    </w:p>
    <w:p>
      <w:pPr>
        <w:spacing w:line="400" w:lineRule="exact"/>
        <w:rPr>
          <w:rFonts w:ascii="宋体" w:hAnsi="宋体"/>
          <w:color w:val="auto"/>
          <w:sz w:val="24"/>
        </w:rPr>
      </w:pPr>
    </w:p>
    <w:p>
      <w:pPr>
        <w:spacing w:line="400" w:lineRule="exact"/>
        <w:ind w:firstLine="480" w:firstLineChars="200"/>
        <w:rPr>
          <w:rFonts w:ascii="宋体" w:hAnsi="宋体"/>
          <w:color w:val="auto"/>
          <w:sz w:val="24"/>
        </w:rPr>
      </w:pPr>
      <w:r>
        <w:rPr>
          <w:rFonts w:hint="eastAsia" w:ascii="宋体" w:hAnsi="宋体"/>
          <w:color w:val="auto"/>
          <w:sz w:val="24"/>
        </w:rPr>
        <w:t>特此承诺！</w:t>
      </w:r>
    </w:p>
    <w:p>
      <w:pPr>
        <w:spacing w:line="400" w:lineRule="exact"/>
        <w:rPr>
          <w:rFonts w:ascii="宋体" w:hAnsi="宋体"/>
          <w:color w:val="auto"/>
          <w:sz w:val="24"/>
        </w:rPr>
      </w:pPr>
    </w:p>
    <w:p>
      <w:pPr>
        <w:spacing w:line="400" w:lineRule="atLeast"/>
        <w:ind w:firstLine="480" w:firstLineChars="200"/>
        <w:jc w:val="center"/>
        <w:rPr>
          <w:rFonts w:hint="eastAsia" w:ascii="宋体" w:hAnsi="宋体"/>
          <w:color w:val="auto"/>
          <w:sz w:val="24"/>
        </w:rPr>
      </w:pPr>
    </w:p>
    <w:p>
      <w:pPr>
        <w:spacing w:line="400" w:lineRule="atLeast"/>
        <w:ind w:firstLine="480" w:firstLineChars="200"/>
        <w:jc w:val="center"/>
        <w:rPr>
          <w:rFonts w:hint="eastAsia" w:ascii="宋体" w:hAnsi="宋体"/>
          <w:color w:val="auto"/>
          <w:sz w:val="24"/>
        </w:rPr>
      </w:pPr>
    </w:p>
    <w:p>
      <w:pPr>
        <w:spacing w:line="400" w:lineRule="atLeast"/>
        <w:ind w:firstLine="480" w:firstLineChars="200"/>
        <w:jc w:val="center"/>
        <w:rPr>
          <w:rFonts w:hint="eastAsia" w:ascii="宋体" w:hAnsi="宋体"/>
          <w:color w:val="auto"/>
          <w:sz w:val="24"/>
        </w:rPr>
      </w:pPr>
    </w:p>
    <w:p>
      <w:pPr>
        <w:spacing w:line="400" w:lineRule="atLeast"/>
        <w:ind w:firstLine="480" w:firstLineChars="200"/>
        <w:jc w:val="center"/>
        <w:rPr>
          <w:rFonts w:hint="eastAsia" w:ascii="宋体" w:hAnsi="宋体"/>
          <w:color w:val="auto"/>
          <w:sz w:val="24"/>
        </w:rPr>
      </w:pPr>
    </w:p>
    <w:p>
      <w:pPr>
        <w:spacing w:line="480" w:lineRule="auto"/>
        <w:rPr>
          <w:rFonts w:hint="eastAsia" w:ascii="宋体" w:hAnsi="宋体"/>
          <w:color w:val="auto"/>
          <w:sz w:val="24"/>
          <w:lang w:eastAsia="zh-CN"/>
        </w:rPr>
      </w:pPr>
    </w:p>
    <w:p>
      <w:pPr>
        <w:tabs>
          <w:tab w:val="left" w:pos="0"/>
        </w:tabs>
        <w:spacing w:line="360" w:lineRule="auto"/>
        <w:ind w:left="-2" w:leftChars="-1" w:firstLine="480" w:firstLineChars="200"/>
        <w:rPr>
          <w:rFonts w:hint="eastAsia" w:ascii="宋体" w:hAnsi="宋体"/>
          <w:sz w:val="24"/>
          <w:u w:val="single"/>
        </w:rPr>
      </w:pPr>
      <w:r>
        <w:rPr>
          <w:rFonts w:hint="eastAsia" w:ascii="宋体" w:hAnsi="宋体"/>
          <w:sz w:val="24"/>
          <w:lang w:val="en-US" w:eastAsia="zh-CN"/>
        </w:rPr>
        <w:t>报价供应商</w:t>
      </w:r>
      <w:r>
        <w:rPr>
          <w:rFonts w:hint="eastAsia" w:ascii="宋体" w:hAnsi="宋体"/>
          <w:sz w:val="24"/>
        </w:rPr>
        <w:t>名称</w:t>
      </w:r>
      <w:r>
        <w:rPr>
          <w:rFonts w:hint="eastAsia" w:ascii="宋体" w:hAnsi="宋体"/>
          <w:sz w:val="24"/>
          <w:lang w:eastAsia="zh-CN"/>
        </w:rPr>
        <w:t>：</w:t>
      </w:r>
      <w:r>
        <w:rPr>
          <w:rFonts w:hint="eastAsia" w:ascii="宋体" w:hAnsi="宋体"/>
          <w:sz w:val="24"/>
          <w:u w:val="single"/>
        </w:rPr>
        <w:t>（全称并加盖单位公章）</w:t>
      </w:r>
    </w:p>
    <w:p>
      <w:pPr>
        <w:tabs>
          <w:tab w:val="left" w:pos="0"/>
        </w:tabs>
        <w:spacing w:line="360" w:lineRule="auto"/>
        <w:ind w:left="-2" w:leftChars="-1" w:firstLine="480" w:firstLineChars="200"/>
        <w:rPr>
          <w:rFonts w:hint="eastAsia" w:ascii="宋体" w:hAnsi="宋体"/>
          <w:sz w:val="24"/>
          <w:u w:val="single"/>
        </w:rPr>
      </w:pPr>
      <w:r>
        <w:rPr>
          <w:rFonts w:hint="eastAsia" w:ascii="宋体" w:hAnsi="宋体"/>
          <w:sz w:val="24"/>
          <w:lang w:val="en-US" w:eastAsia="zh-CN"/>
        </w:rPr>
        <w:t>报价供应商</w:t>
      </w:r>
      <w:r>
        <w:rPr>
          <w:rFonts w:hint="eastAsia" w:ascii="宋体" w:hAnsi="宋体"/>
          <w:sz w:val="24"/>
        </w:rPr>
        <w:t>代表签字：</w:t>
      </w:r>
      <w:r>
        <w:rPr>
          <w:rFonts w:hint="eastAsia" w:ascii="宋体"/>
          <w:sz w:val="24"/>
          <w:u w:val="single"/>
        </w:rPr>
        <w:t>                 </w:t>
      </w:r>
      <w:r>
        <w:rPr>
          <w:rFonts w:hint="eastAsia" w:ascii="宋体"/>
          <w:sz w:val="24"/>
        </w:rPr>
        <w:t>   </w:t>
      </w:r>
      <w:r>
        <w:rPr>
          <w:rFonts w:hint="eastAsia" w:ascii="宋体" w:hAnsi="宋体"/>
          <w:sz w:val="24"/>
          <w:u w:val="none"/>
        </w:rPr>
        <w:t xml:space="preserve">              </w:t>
      </w:r>
      <w:r>
        <w:rPr>
          <w:rFonts w:hint="eastAsia" w:ascii="宋体" w:hAnsi="宋体"/>
          <w:sz w:val="24"/>
          <w:u w:val="single"/>
        </w:rPr>
        <w:t xml:space="preserve"> </w:t>
      </w:r>
    </w:p>
    <w:p>
      <w:pPr>
        <w:spacing w:line="480" w:lineRule="auto"/>
        <w:ind w:firstLine="480" w:firstLineChars="200"/>
        <w:rPr>
          <w:rFonts w:hint="eastAsia" w:ascii="宋体" w:hAnsi="宋体"/>
          <w:color w:val="auto"/>
          <w:sz w:val="24"/>
          <w:u w:val="single"/>
        </w:rPr>
      </w:pPr>
      <w:r>
        <w:rPr>
          <w:rFonts w:hint="eastAsia" w:ascii="宋体" w:hAnsi="宋体"/>
          <w:sz w:val="24"/>
        </w:rPr>
        <w:t>日期：</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r>
        <w:rPr>
          <w:rFonts w:hint="eastAsia" w:ascii="宋体" w:hAnsi="宋体"/>
          <w:color w:val="auto"/>
          <w:sz w:val="24"/>
          <w:u w:val="single"/>
        </w:rPr>
        <w:t xml:space="preserve">                     </w:t>
      </w:r>
    </w:p>
    <w:p>
      <w:r>
        <w:br w:type="page"/>
      </w:r>
    </w:p>
    <w:p>
      <w:pPr>
        <w:spacing w:line="380" w:lineRule="exact"/>
        <w:jc w:val="center"/>
        <w:rPr>
          <w:rFonts w:ascii="宋体"/>
          <w:b/>
          <w:sz w:val="36"/>
          <w:szCs w:val="36"/>
        </w:rPr>
      </w:pPr>
      <w:r>
        <w:rPr>
          <w:rFonts w:hint="eastAsia" w:ascii="宋体"/>
          <w:b/>
          <w:sz w:val="36"/>
          <w:szCs w:val="36"/>
        </w:rPr>
        <w:t>退回保证金申请函</w:t>
      </w:r>
    </w:p>
    <w:p>
      <w:pPr>
        <w:spacing w:line="380" w:lineRule="exact"/>
        <w:jc w:val="center"/>
        <w:rPr>
          <w:rFonts w:ascii="宋体"/>
          <w:b/>
          <w:sz w:val="36"/>
        </w:rPr>
      </w:pPr>
    </w:p>
    <w:p>
      <w:pPr>
        <w:widowControl/>
        <w:spacing w:line="580" w:lineRule="exact"/>
        <w:jc w:val="left"/>
        <w:rPr>
          <w:rFonts w:ascii="宋体" w:cs="宋体"/>
          <w:kern w:val="0"/>
          <w:sz w:val="24"/>
        </w:rPr>
      </w:pPr>
      <w:r>
        <w:rPr>
          <w:rFonts w:hint="eastAsia" w:ascii="宋体"/>
          <w:sz w:val="24"/>
        </w:rPr>
        <w:t>致：福建榕卫招标有限公司：</w:t>
      </w:r>
    </w:p>
    <w:p>
      <w:pPr>
        <w:spacing w:line="580" w:lineRule="exact"/>
        <w:ind w:left="281" w:leftChars="134" w:firstLine="240" w:firstLineChars="100"/>
        <w:rPr>
          <w:rFonts w:ascii="宋体"/>
          <w:sz w:val="24"/>
        </w:rPr>
      </w:pPr>
      <w:r>
        <w:rPr>
          <w:rFonts w:hint="eastAsia" w:ascii="宋体"/>
          <w:sz w:val="24"/>
        </w:rPr>
        <w:t xml:space="preserve">  兹有我公司参加贵公司 </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w:t>
      </w:r>
      <w:r>
        <w:rPr>
          <w:rFonts w:hint="eastAsia" w:ascii="宋体"/>
          <w:sz w:val="24"/>
        </w:rPr>
        <w:t>日（开标时间）的</w:t>
      </w:r>
      <w:r>
        <w:rPr>
          <w:rFonts w:hint="eastAsia" w:ascii="宋体"/>
          <w:sz w:val="24"/>
          <w:u w:val="single"/>
        </w:rPr>
        <w:t xml:space="preserve">             </w:t>
      </w:r>
      <w:r>
        <w:rPr>
          <w:rFonts w:hint="eastAsia" w:ascii="宋体"/>
          <w:sz w:val="24"/>
        </w:rPr>
        <w:t>（</w:t>
      </w:r>
      <w:r>
        <w:rPr>
          <w:rFonts w:hint="eastAsia" w:ascii="宋体"/>
          <w:sz w:val="24"/>
          <w:lang w:eastAsia="zh-CN"/>
        </w:rPr>
        <w:t>项目</w:t>
      </w:r>
      <w:r>
        <w:rPr>
          <w:rFonts w:hint="eastAsia" w:ascii="宋体"/>
          <w:sz w:val="24"/>
        </w:rPr>
        <w:t>编号）</w:t>
      </w:r>
      <w:r>
        <w:rPr>
          <w:rFonts w:hint="eastAsia" w:ascii="宋体"/>
          <w:sz w:val="24"/>
          <w:u w:val="single"/>
        </w:rPr>
        <w:t xml:space="preserve">            </w:t>
      </w:r>
      <w:r>
        <w:rPr>
          <w:rFonts w:hint="eastAsia" w:ascii="宋体"/>
          <w:sz w:val="24"/>
        </w:rPr>
        <w:t>（项目名称)的</w:t>
      </w:r>
      <w:r>
        <w:rPr>
          <w:rFonts w:hint="eastAsia" w:ascii="宋体"/>
          <w:sz w:val="24"/>
          <w:lang w:eastAsia="zh-CN"/>
        </w:rPr>
        <w:t>竞价采购</w:t>
      </w:r>
      <w:r>
        <w:rPr>
          <w:rFonts w:hint="eastAsia" w:ascii="宋体"/>
          <w:sz w:val="24"/>
        </w:rPr>
        <w:t>活动中，本公司以</w:t>
      </w:r>
      <w:r>
        <w:rPr>
          <w:rFonts w:hint="eastAsia" w:ascii="宋体"/>
          <w:sz w:val="24"/>
          <w:u w:val="single"/>
        </w:rPr>
        <w:t xml:space="preserve">      </w:t>
      </w:r>
      <w:r>
        <w:rPr>
          <w:rFonts w:hint="eastAsia" w:ascii="宋体"/>
          <w:sz w:val="24"/>
        </w:rPr>
        <w:t>（同城转帐/异地电汇</w:t>
      </w:r>
      <w:r>
        <w:rPr>
          <w:rFonts w:hint="eastAsia" w:ascii="宋体"/>
          <w:sz w:val="24"/>
          <w:lang w:val="en-US" w:eastAsia="zh-CN"/>
        </w:rPr>
        <w:t>/现金</w:t>
      </w:r>
      <w:r>
        <w:rPr>
          <w:rFonts w:hint="eastAsia" w:ascii="宋体"/>
          <w:sz w:val="24"/>
        </w:rPr>
        <w:t>）形式缴纳保证金（大写）</w:t>
      </w:r>
      <w:r>
        <w:rPr>
          <w:rFonts w:hint="eastAsia" w:ascii="宋体"/>
          <w:sz w:val="24"/>
          <w:u w:val="single"/>
        </w:rPr>
        <w:t xml:space="preserve">            </w:t>
      </w:r>
      <w:r>
        <w:rPr>
          <w:rFonts w:hint="eastAsia" w:ascii="宋体"/>
          <w:sz w:val="24"/>
        </w:rPr>
        <w:t>（小写¥         ），如我司中标，请贵公司待我司将所签订的采购合同</w:t>
      </w:r>
      <w:r>
        <w:rPr>
          <w:rFonts w:hint="eastAsia" w:ascii="宋体"/>
          <w:sz w:val="24"/>
          <w:lang w:eastAsia="zh-CN"/>
        </w:rPr>
        <w:t>复印件</w:t>
      </w:r>
      <w:r>
        <w:rPr>
          <w:rFonts w:hint="eastAsia" w:ascii="宋体"/>
          <w:sz w:val="24"/>
        </w:rPr>
        <w:t>以及《退回保证金的申请函》送到贵公司后给予办理退还保证金；如未中标，依相关规定可以退回时，则请将《退回保证金的申请函》送达贵公司后给予办理退还保证金。 </w:t>
      </w:r>
    </w:p>
    <w:p>
      <w:pPr>
        <w:spacing w:line="540" w:lineRule="exact"/>
        <w:rPr>
          <w:rFonts w:ascii="宋体"/>
          <w:sz w:val="24"/>
        </w:rPr>
      </w:pPr>
    </w:p>
    <w:p>
      <w:pPr>
        <w:widowControl/>
        <w:spacing w:line="500" w:lineRule="exact"/>
        <w:ind w:firstLine="480" w:firstLineChars="200"/>
        <w:jc w:val="left"/>
        <w:rPr>
          <w:rFonts w:ascii="宋体"/>
          <w:sz w:val="24"/>
        </w:rPr>
      </w:pPr>
      <w:r>
        <w:rPr>
          <w:rFonts w:hint="eastAsia" w:ascii="宋体" w:hAnsi="宋体"/>
          <w:sz w:val="24"/>
          <w:lang w:val="en-US" w:eastAsia="zh-CN"/>
        </w:rPr>
        <w:t>报价供应商名称</w:t>
      </w:r>
      <w:r>
        <w:rPr>
          <w:rFonts w:hint="eastAsia" w:ascii="宋体"/>
          <w:sz w:val="24"/>
        </w:rPr>
        <w:t>（全称并加盖公章）：</w:t>
      </w:r>
      <w:r>
        <w:rPr>
          <w:rFonts w:hint="eastAsia" w:ascii="宋体"/>
          <w:sz w:val="24"/>
          <w:u w:val="single"/>
        </w:rPr>
        <w:t>         </w:t>
      </w:r>
      <w:r>
        <w:rPr>
          <w:rFonts w:hint="eastAsia" w:ascii="宋体"/>
          <w:sz w:val="24"/>
        </w:rPr>
        <w:t xml:space="preserve"> </w:t>
      </w:r>
    </w:p>
    <w:p>
      <w:pPr>
        <w:widowControl/>
        <w:spacing w:line="500" w:lineRule="exact"/>
        <w:ind w:firstLine="480" w:firstLineChars="200"/>
        <w:jc w:val="left"/>
        <w:rPr>
          <w:rFonts w:ascii="宋体"/>
          <w:sz w:val="24"/>
        </w:rPr>
      </w:pPr>
      <w:r>
        <w:rPr>
          <w:rFonts w:hint="eastAsia" w:ascii="宋体"/>
          <w:sz w:val="24"/>
        </w:rPr>
        <w:t>开户银行：</w:t>
      </w:r>
      <w:r>
        <w:rPr>
          <w:rFonts w:hint="eastAsia" w:ascii="宋体"/>
          <w:sz w:val="24"/>
          <w:u w:val="single"/>
        </w:rPr>
        <w:t xml:space="preserve">                    </w:t>
      </w:r>
      <w:r>
        <w:rPr>
          <w:rFonts w:hint="eastAsia" w:ascii="宋体"/>
          <w:sz w:val="24"/>
        </w:rPr>
        <w:t> </w:t>
      </w:r>
    </w:p>
    <w:p>
      <w:pPr>
        <w:widowControl/>
        <w:spacing w:line="500" w:lineRule="exact"/>
        <w:ind w:firstLine="480" w:firstLineChars="200"/>
        <w:jc w:val="left"/>
        <w:rPr>
          <w:rFonts w:ascii="宋体"/>
          <w:sz w:val="24"/>
        </w:rPr>
      </w:pPr>
      <w:r>
        <w:rPr>
          <w:rFonts w:hint="eastAsia" w:ascii="宋体"/>
          <w:sz w:val="24"/>
        </w:rPr>
        <w:t>账    号：</w:t>
      </w:r>
      <w:r>
        <w:rPr>
          <w:rFonts w:hint="eastAsia" w:ascii="宋体"/>
          <w:sz w:val="24"/>
          <w:u w:val="single"/>
        </w:rPr>
        <w:t>                 </w:t>
      </w:r>
      <w:r>
        <w:rPr>
          <w:rFonts w:hint="eastAsia" w:ascii="宋体"/>
          <w:sz w:val="24"/>
        </w:rPr>
        <w:t xml:space="preserve">         </w:t>
      </w:r>
    </w:p>
    <w:p>
      <w:pPr>
        <w:widowControl/>
        <w:spacing w:line="500" w:lineRule="exact"/>
        <w:ind w:firstLine="480" w:firstLineChars="200"/>
        <w:jc w:val="left"/>
        <w:rPr>
          <w:rFonts w:ascii="宋体"/>
          <w:sz w:val="24"/>
        </w:rPr>
      </w:pPr>
      <w:r>
        <w:rPr>
          <w:rFonts w:hint="eastAsia" w:ascii="宋体"/>
          <w:sz w:val="24"/>
        </w:rPr>
        <w:t>公司所属省份、市/县：</w:t>
      </w:r>
      <w:r>
        <w:rPr>
          <w:rFonts w:hint="eastAsia" w:ascii="宋体"/>
          <w:sz w:val="24"/>
          <w:u w:val="single"/>
        </w:rPr>
        <w:t>                </w:t>
      </w:r>
      <w:r>
        <w:rPr>
          <w:rFonts w:hint="eastAsia" w:ascii="宋体"/>
          <w:sz w:val="24"/>
        </w:rPr>
        <w:t xml:space="preserve"> </w:t>
      </w:r>
    </w:p>
    <w:p>
      <w:pPr>
        <w:widowControl/>
        <w:spacing w:line="500" w:lineRule="exact"/>
        <w:jc w:val="right"/>
        <w:rPr>
          <w:rFonts w:ascii="宋体"/>
          <w:sz w:val="24"/>
        </w:rPr>
      </w:pPr>
    </w:p>
    <w:p>
      <w:pPr>
        <w:rPr>
          <w:rFonts w:ascii="宋体"/>
          <w:sz w:val="24"/>
        </w:rPr>
      </w:pPr>
    </w:p>
    <w:p>
      <w:pPr>
        <w:spacing w:line="580" w:lineRule="exact"/>
        <w:rPr>
          <w:rFonts w:ascii="宋体"/>
          <w:sz w:val="24"/>
        </w:rPr>
      </w:pPr>
      <w:r>
        <w:rPr>
          <w:rFonts w:hint="eastAsia" w:ascii="宋体"/>
          <w:sz w:val="24"/>
        </w:rPr>
        <w:t xml:space="preserve">    </w:t>
      </w:r>
      <w:r>
        <w:rPr>
          <w:rFonts w:hint="eastAsia" w:ascii="宋体" w:hAnsi="宋体"/>
          <w:sz w:val="24"/>
          <w:lang w:val="en-US" w:eastAsia="zh-CN"/>
        </w:rPr>
        <w:t>报价供应商</w:t>
      </w:r>
      <w:r>
        <w:rPr>
          <w:rFonts w:hint="eastAsia" w:ascii="宋体" w:hAnsi="宋体"/>
          <w:sz w:val="24"/>
        </w:rPr>
        <w:t>代表</w:t>
      </w:r>
      <w:r>
        <w:rPr>
          <w:rFonts w:hint="eastAsia" w:ascii="宋体"/>
          <w:sz w:val="24"/>
        </w:rPr>
        <w:t>签字：</w:t>
      </w:r>
      <w:r>
        <w:rPr>
          <w:rFonts w:hint="eastAsia" w:ascii="宋体"/>
          <w:sz w:val="24"/>
          <w:u w:val="single"/>
        </w:rPr>
        <w:t>                </w:t>
      </w:r>
      <w:r>
        <w:rPr>
          <w:rFonts w:hint="eastAsia" w:ascii="宋体"/>
          <w:sz w:val="24"/>
        </w:rPr>
        <w:t xml:space="preserve"> </w:t>
      </w:r>
      <w:r>
        <w:rPr>
          <w:rFonts w:hint="eastAsia" w:ascii="宋体"/>
          <w:sz w:val="24"/>
          <w:u w:val="single"/>
        </w:rPr>
        <w:t xml:space="preserve">                   </w:t>
      </w:r>
    </w:p>
    <w:p>
      <w:pPr>
        <w:spacing w:line="580" w:lineRule="exact"/>
        <w:ind w:firstLine="480" w:firstLineChars="200"/>
        <w:rPr>
          <w:rFonts w:hint="eastAsia" w:ascii="宋体"/>
          <w:sz w:val="24"/>
          <w:u w:val="single"/>
        </w:rPr>
      </w:pPr>
      <w:r>
        <w:rPr>
          <w:rFonts w:hint="eastAsia" w:ascii="宋体"/>
          <w:sz w:val="24"/>
        </w:rPr>
        <w:t>邮 编：</w:t>
      </w:r>
      <w:r>
        <w:rPr>
          <w:rFonts w:hint="eastAsia" w:ascii="宋体"/>
          <w:sz w:val="24"/>
          <w:u w:val="single"/>
        </w:rPr>
        <w:t>                </w:t>
      </w:r>
      <w:r>
        <w:rPr>
          <w:rFonts w:hint="eastAsia" w:ascii="宋体"/>
          <w:sz w:val="24"/>
        </w:rPr>
        <w:t xml:space="preserve"> </w:t>
      </w:r>
      <w:r>
        <w:rPr>
          <w:rFonts w:hint="eastAsia" w:ascii="宋体"/>
          <w:sz w:val="24"/>
          <w:u w:val="single"/>
        </w:rPr>
        <w:t xml:space="preserve">           </w:t>
      </w:r>
    </w:p>
    <w:p>
      <w:pPr>
        <w:spacing w:line="580" w:lineRule="exact"/>
        <w:ind w:firstLine="480" w:firstLineChars="200"/>
        <w:rPr>
          <w:rFonts w:ascii="宋体"/>
          <w:sz w:val="24"/>
          <w:u w:val="single"/>
        </w:rPr>
      </w:pPr>
      <w:r>
        <w:rPr>
          <w:rFonts w:hint="eastAsia" w:ascii="宋体"/>
          <w:sz w:val="24"/>
        </w:rPr>
        <w:t>电 话：</w:t>
      </w:r>
      <w:r>
        <w:rPr>
          <w:rFonts w:hint="eastAsia" w:ascii="宋体"/>
          <w:sz w:val="24"/>
          <w:u w:val="single"/>
        </w:rPr>
        <w:t>                </w:t>
      </w:r>
      <w:r>
        <w:rPr>
          <w:rFonts w:hint="eastAsia" w:ascii="宋体"/>
          <w:sz w:val="24"/>
        </w:rPr>
        <w:t xml:space="preserve"> </w:t>
      </w:r>
      <w:r>
        <w:rPr>
          <w:rFonts w:hint="eastAsia" w:ascii="宋体"/>
          <w:sz w:val="24"/>
          <w:u w:val="single"/>
          <w:lang w:val="en-US" w:eastAsia="zh-CN"/>
        </w:rPr>
        <w:t xml:space="preserve">     </w:t>
      </w:r>
      <w:r>
        <w:rPr>
          <w:rFonts w:hint="eastAsia" w:ascii="宋体"/>
          <w:sz w:val="24"/>
          <w:u w:val="single"/>
        </w:rPr>
        <w:t xml:space="preserve">          </w:t>
      </w:r>
    </w:p>
    <w:p>
      <w:pPr>
        <w:spacing w:line="580" w:lineRule="exact"/>
        <w:ind w:firstLine="480"/>
        <w:rPr>
          <w:rFonts w:hint="eastAsia" w:ascii="宋体"/>
          <w:sz w:val="24"/>
          <w:u w:val="single"/>
        </w:rPr>
      </w:pPr>
      <w:r>
        <w:rPr>
          <w:rFonts w:hint="eastAsia" w:ascii="宋体"/>
          <w:sz w:val="24"/>
        </w:rPr>
        <w:t>传 真：</w:t>
      </w:r>
      <w:r>
        <w:rPr>
          <w:rFonts w:hint="eastAsia" w:ascii="宋体"/>
          <w:sz w:val="24"/>
          <w:u w:val="single"/>
        </w:rPr>
        <w:t xml:space="preserve">                 </w:t>
      </w:r>
      <w:r>
        <w:rPr>
          <w:rFonts w:hint="eastAsia" w:ascii="宋体"/>
          <w:sz w:val="24"/>
        </w:rPr>
        <w:t xml:space="preserve"> </w:t>
      </w:r>
      <w:r>
        <w:rPr>
          <w:rFonts w:hint="eastAsia" w:ascii="宋体"/>
          <w:sz w:val="24"/>
          <w:u w:val="single"/>
        </w:rPr>
        <w:t xml:space="preserve">          </w:t>
      </w:r>
    </w:p>
    <w:p>
      <w:pPr>
        <w:spacing w:line="580" w:lineRule="exact"/>
        <w:ind w:firstLine="480"/>
        <w:rPr>
          <w:sz w:val="24"/>
        </w:rPr>
      </w:pPr>
      <w:r>
        <w:rPr>
          <w:rFonts w:hint="eastAsia" w:ascii="宋体"/>
          <w:sz w:val="24"/>
        </w:rPr>
        <w:t xml:space="preserve">日 期： </w:t>
      </w:r>
      <w:r>
        <w:rPr>
          <w:rFonts w:hint="eastAsia" w:ascii="宋体"/>
          <w:sz w:val="24"/>
          <w:u w:val="single"/>
        </w:rPr>
        <w:t>                </w:t>
      </w:r>
      <w:r>
        <w:rPr>
          <w:rFonts w:hint="eastAsia" w:ascii="宋体"/>
          <w:sz w:val="24"/>
        </w:rPr>
        <w:t xml:space="preserve"> </w:t>
      </w:r>
      <w:r>
        <w:rPr>
          <w:rFonts w:hint="eastAsia" w:ascii="宋体"/>
          <w:sz w:val="24"/>
          <w:u w:val="single"/>
        </w:rPr>
        <w:t xml:space="preserve">         </w:t>
      </w:r>
    </w:p>
    <w:p/>
    <w:p>
      <w:pPr>
        <w:spacing w:line="400" w:lineRule="atLeast"/>
        <w:ind w:firstLine="480" w:firstLineChars="200"/>
        <w:jc w:val="center"/>
        <w:rPr>
          <w:rStyle w:val="20"/>
          <w:rFonts w:ascii="宋体" w:hAnsi="宋体"/>
          <w:sz w:val="24"/>
        </w:rPr>
      </w:pPr>
    </w:p>
    <w:sectPr>
      <w:headerReference r:id="rId4" w:type="first"/>
      <w:footerReference r:id="rId7" w:type="first"/>
      <w:headerReference r:id="rId3" w:type="default"/>
      <w:footerReference r:id="rId5" w:type="default"/>
      <w:footerReference r:id="rId6" w:type="even"/>
      <w:pgSz w:w="11907" w:h="16840"/>
      <w:pgMar w:top="1531" w:right="1474" w:bottom="1531" w:left="1474"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rPr>
        <w:rStyle w:val="32"/>
        <w:sz w:val="21"/>
      </w:rPr>
    </w:pPr>
    <w:r>
      <w:rPr>
        <w:sz w:val="21"/>
      </w:rPr>
      <w:pict>
        <v:shape id="_x0000_s4101" o:spid="_x0000_s410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pPr>
      <w:pStyle w:val="50"/>
      <w:tabs>
        <w:tab w:val="left" w:pos="8715"/>
      </w:tabs>
      <w:ind w:right="360"/>
      <w:jc w:val="center"/>
      <w:rPr>
        <w:rStyle w:val="20"/>
        <w:vertAlign w:val="superscri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margin" w:hAnchor="text" w:xAlign="right" w:y="1"/>
      <w:rPr>
        <w:rStyle w:val="32"/>
      </w:rPr>
    </w:pPr>
  </w:p>
  <w:p>
    <w:pPr>
      <w:pStyle w:val="50"/>
      <w:ind w:right="360"/>
      <w:rPr>
        <w:rStyle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rPr>
        <w:rStyle w:val="32"/>
      </w:rPr>
    </w:pPr>
    <w:r>
      <w:rPr>
        <w:sz w:val="1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pPr>
      <w:pStyle w:val="50"/>
      <w:ind w:right="360"/>
      <w:rPr>
        <w:rStyle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2"/>
      </w:pBdr>
      <w:jc w:val="right"/>
      <w:rPr>
        <w:rStyle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right"/>
      <w:rPr>
        <w:rStyle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F3B33"/>
    <w:multiLevelType w:val="singleLevel"/>
    <w:tmpl w:val="95AF3B33"/>
    <w:lvl w:ilvl="0" w:tentative="0">
      <w:start w:val="5"/>
      <w:numFmt w:val="decimal"/>
      <w:suff w:val="nothing"/>
      <w:lvlText w:val="%1、"/>
      <w:lvlJc w:val="left"/>
    </w:lvl>
  </w:abstractNum>
  <w:abstractNum w:abstractNumId="1">
    <w:nsid w:val="F3E11B35"/>
    <w:multiLevelType w:val="singleLevel"/>
    <w:tmpl w:val="F3E11B35"/>
    <w:lvl w:ilvl="0" w:tentative="0">
      <w:start w:val="1"/>
      <w:numFmt w:val="decimal"/>
      <w:suff w:val="nothing"/>
      <w:lvlText w:val="%1、"/>
      <w:lvlJc w:val="left"/>
    </w:lvl>
  </w:abstractNum>
  <w:abstractNum w:abstractNumId="2">
    <w:nsid w:val="00000004"/>
    <w:multiLevelType w:val="multilevel"/>
    <w:tmpl w:val="0000000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987247F"/>
    <w:multiLevelType w:val="multilevel"/>
    <w:tmpl w:val="098724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5017685"/>
    <w:multiLevelType w:val="multilevel"/>
    <w:tmpl w:val="15017685"/>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28D000F"/>
    <w:multiLevelType w:val="multilevel"/>
    <w:tmpl w:val="328D000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16270F6"/>
    <w:multiLevelType w:val="singleLevel"/>
    <w:tmpl w:val="416270F6"/>
    <w:lvl w:ilvl="0" w:tentative="0">
      <w:start w:val="1"/>
      <w:numFmt w:val="chineseCounting"/>
      <w:suff w:val="nothing"/>
      <w:lvlText w:val="%1、"/>
      <w:lvlJc w:val="left"/>
      <w:rPr>
        <w:rFonts w:hint="eastAsia"/>
      </w:rPr>
    </w:lvl>
  </w:abstractNum>
  <w:abstractNum w:abstractNumId="7">
    <w:nsid w:val="54516DA7"/>
    <w:multiLevelType w:val="multilevel"/>
    <w:tmpl w:val="54516DA7"/>
    <w:lvl w:ilvl="0" w:tentative="0">
      <w:start w:val="1"/>
      <w:numFmt w:val="chineseCountingThousand"/>
      <w:suff w:val="nothing"/>
      <w:lvlText w:val="(%1)"/>
      <w:lvlJc w:val="left"/>
      <w:pPr>
        <w:ind w:left="88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7A765D0"/>
    <w:multiLevelType w:val="multilevel"/>
    <w:tmpl w:val="57A765D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6812E32"/>
    <w:multiLevelType w:val="multilevel"/>
    <w:tmpl w:val="66812E3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DC5510B"/>
    <w:multiLevelType w:val="multilevel"/>
    <w:tmpl w:val="7DC5510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6"/>
  </w:num>
  <w:num w:numId="4">
    <w:abstractNumId w:val="4"/>
  </w:num>
  <w:num w:numId="5">
    <w:abstractNumId w:val="7"/>
  </w:num>
  <w:num w:numId="6">
    <w:abstractNumId w:val="5"/>
  </w:num>
  <w:num w:numId="7">
    <w:abstractNumId w:val="9"/>
  </w:num>
  <w:num w:numId="8">
    <w:abstractNumId w:val="3"/>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3,4"/>
    </o:shapelayout>
  </w:hdrShapeDefaults>
  <w:compat>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8E0315"/>
    <w:rsid w:val="00056120"/>
    <w:rsid w:val="00101F1E"/>
    <w:rsid w:val="00114FAD"/>
    <w:rsid w:val="00144F6D"/>
    <w:rsid w:val="00145BD7"/>
    <w:rsid w:val="001C18A7"/>
    <w:rsid w:val="0028022A"/>
    <w:rsid w:val="00286470"/>
    <w:rsid w:val="002A5346"/>
    <w:rsid w:val="002D753E"/>
    <w:rsid w:val="002E0BDD"/>
    <w:rsid w:val="00313F96"/>
    <w:rsid w:val="0031507C"/>
    <w:rsid w:val="00357EFD"/>
    <w:rsid w:val="00367081"/>
    <w:rsid w:val="00382155"/>
    <w:rsid w:val="003A0D91"/>
    <w:rsid w:val="00407A30"/>
    <w:rsid w:val="004C29DF"/>
    <w:rsid w:val="00524BE4"/>
    <w:rsid w:val="00590D19"/>
    <w:rsid w:val="00594B40"/>
    <w:rsid w:val="005D5B9D"/>
    <w:rsid w:val="00655C28"/>
    <w:rsid w:val="0065696E"/>
    <w:rsid w:val="0069599A"/>
    <w:rsid w:val="007818A6"/>
    <w:rsid w:val="008E0315"/>
    <w:rsid w:val="008E4846"/>
    <w:rsid w:val="0092364A"/>
    <w:rsid w:val="00AC3830"/>
    <w:rsid w:val="00AE57A3"/>
    <w:rsid w:val="00C7502D"/>
    <w:rsid w:val="00CB5A6D"/>
    <w:rsid w:val="00CF1BD0"/>
    <w:rsid w:val="00D35EB0"/>
    <w:rsid w:val="00D77933"/>
    <w:rsid w:val="00D86923"/>
    <w:rsid w:val="00E01E64"/>
    <w:rsid w:val="00F96334"/>
    <w:rsid w:val="035C6DF3"/>
    <w:rsid w:val="03874A2A"/>
    <w:rsid w:val="03C66858"/>
    <w:rsid w:val="04474203"/>
    <w:rsid w:val="04BD5E3E"/>
    <w:rsid w:val="04E568F7"/>
    <w:rsid w:val="05197227"/>
    <w:rsid w:val="05F10F0B"/>
    <w:rsid w:val="069022A1"/>
    <w:rsid w:val="06D36224"/>
    <w:rsid w:val="07130353"/>
    <w:rsid w:val="07153AE3"/>
    <w:rsid w:val="073C3379"/>
    <w:rsid w:val="07A56DEE"/>
    <w:rsid w:val="0AD2152B"/>
    <w:rsid w:val="0AE93B44"/>
    <w:rsid w:val="0B0A71A3"/>
    <w:rsid w:val="0B1D6C51"/>
    <w:rsid w:val="0C2A51EB"/>
    <w:rsid w:val="0C4861A7"/>
    <w:rsid w:val="0C587E25"/>
    <w:rsid w:val="0D5A6BCC"/>
    <w:rsid w:val="0FE131C6"/>
    <w:rsid w:val="10A33D81"/>
    <w:rsid w:val="115832F0"/>
    <w:rsid w:val="11F1600F"/>
    <w:rsid w:val="132A15A1"/>
    <w:rsid w:val="13F141FB"/>
    <w:rsid w:val="149D3A80"/>
    <w:rsid w:val="15210A86"/>
    <w:rsid w:val="161117D6"/>
    <w:rsid w:val="16887168"/>
    <w:rsid w:val="16AC6709"/>
    <w:rsid w:val="17717CEB"/>
    <w:rsid w:val="1B560EB2"/>
    <w:rsid w:val="1B7E18ED"/>
    <w:rsid w:val="1CBF5708"/>
    <w:rsid w:val="1D885EAE"/>
    <w:rsid w:val="1E7817BE"/>
    <w:rsid w:val="1F5570C1"/>
    <w:rsid w:val="1F9E2FEB"/>
    <w:rsid w:val="1FD53D5E"/>
    <w:rsid w:val="1FFA5DE9"/>
    <w:rsid w:val="205747CB"/>
    <w:rsid w:val="209918BD"/>
    <w:rsid w:val="225F313C"/>
    <w:rsid w:val="23325A9A"/>
    <w:rsid w:val="247349A0"/>
    <w:rsid w:val="26304D29"/>
    <w:rsid w:val="287E58EE"/>
    <w:rsid w:val="28A73564"/>
    <w:rsid w:val="28DE3300"/>
    <w:rsid w:val="29C26968"/>
    <w:rsid w:val="2A0C3E83"/>
    <w:rsid w:val="2A3A128E"/>
    <w:rsid w:val="2AA0202B"/>
    <w:rsid w:val="2AC70C48"/>
    <w:rsid w:val="2AC87580"/>
    <w:rsid w:val="2B1A69F2"/>
    <w:rsid w:val="2D407C23"/>
    <w:rsid w:val="2D4C3F98"/>
    <w:rsid w:val="2DB93FD4"/>
    <w:rsid w:val="2E940C7C"/>
    <w:rsid w:val="2FC242FE"/>
    <w:rsid w:val="31066E2C"/>
    <w:rsid w:val="315A1414"/>
    <w:rsid w:val="31AE03BD"/>
    <w:rsid w:val="33043698"/>
    <w:rsid w:val="34664F52"/>
    <w:rsid w:val="34C55F70"/>
    <w:rsid w:val="3533335B"/>
    <w:rsid w:val="35B04E24"/>
    <w:rsid w:val="35EA4A3F"/>
    <w:rsid w:val="36C739DB"/>
    <w:rsid w:val="385160C0"/>
    <w:rsid w:val="39092558"/>
    <w:rsid w:val="39E3559D"/>
    <w:rsid w:val="3C5A4F38"/>
    <w:rsid w:val="3E165B6A"/>
    <w:rsid w:val="3F1A55AC"/>
    <w:rsid w:val="3F656F15"/>
    <w:rsid w:val="401215B0"/>
    <w:rsid w:val="411F25C2"/>
    <w:rsid w:val="418D0FCE"/>
    <w:rsid w:val="41C71300"/>
    <w:rsid w:val="41DD28D2"/>
    <w:rsid w:val="42286E08"/>
    <w:rsid w:val="435C1D3F"/>
    <w:rsid w:val="44166726"/>
    <w:rsid w:val="44AA1589"/>
    <w:rsid w:val="44B754DA"/>
    <w:rsid w:val="46C314B7"/>
    <w:rsid w:val="47E5062C"/>
    <w:rsid w:val="49F5018E"/>
    <w:rsid w:val="4AF72294"/>
    <w:rsid w:val="4B36520F"/>
    <w:rsid w:val="4B9F6E4A"/>
    <w:rsid w:val="4C222A58"/>
    <w:rsid w:val="4C7E135B"/>
    <w:rsid w:val="4D3874B5"/>
    <w:rsid w:val="4E8B1E98"/>
    <w:rsid w:val="4F6D0B46"/>
    <w:rsid w:val="50045C24"/>
    <w:rsid w:val="5134223B"/>
    <w:rsid w:val="516E6450"/>
    <w:rsid w:val="52187287"/>
    <w:rsid w:val="546715ED"/>
    <w:rsid w:val="54AD358A"/>
    <w:rsid w:val="555A542E"/>
    <w:rsid w:val="57ED56B1"/>
    <w:rsid w:val="589B56FC"/>
    <w:rsid w:val="591D364A"/>
    <w:rsid w:val="5B4672E2"/>
    <w:rsid w:val="5B5F2E2B"/>
    <w:rsid w:val="5B8B0C5A"/>
    <w:rsid w:val="5C7324AA"/>
    <w:rsid w:val="5F832F29"/>
    <w:rsid w:val="601B3680"/>
    <w:rsid w:val="61E67775"/>
    <w:rsid w:val="66BA73A0"/>
    <w:rsid w:val="685450DD"/>
    <w:rsid w:val="697F3041"/>
    <w:rsid w:val="699562F4"/>
    <w:rsid w:val="69BA5E6F"/>
    <w:rsid w:val="6B0A6D6A"/>
    <w:rsid w:val="6B9B2E06"/>
    <w:rsid w:val="6C17171B"/>
    <w:rsid w:val="6DCB3156"/>
    <w:rsid w:val="6F81470C"/>
    <w:rsid w:val="6FC231B8"/>
    <w:rsid w:val="703B4B7B"/>
    <w:rsid w:val="717352F8"/>
    <w:rsid w:val="71C34BE5"/>
    <w:rsid w:val="74605272"/>
    <w:rsid w:val="769B7FE9"/>
    <w:rsid w:val="77E36AA1"/>
    <w:rsid w:val="79344C86"/>
    <w:rsid w:val="79895B00"/>
    <w:rsid w:val="7C893746"/>
    <w:rsid w:val="7C9C73EA"/>
    <w:rsid w:val="7CFE18FD"/>
    <w:rsid w:val="7F8F3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1"/>
    <w:basedOn w:val="1"/>
    <w:next w:val="1"/>
    <w:link w:val="61"/>
    <w:qFormat/>
    <w:uiPriority w:val="0"/>
    <w:pPr>
      <w:keepNext/>
      <w:keepLines/>
      <w:spacing w:line="360" w:lineRule="auto"/>
      <w:jc w:val="center"/>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56" w:beforeLines="0" w:after="156" w:afterLines="0"/>
    </w:pPr>
    <w:rPr>
      <w:sz w:val="24"/>
    </w:rPr>
  </w:style>
  <w:style w:type="paragraph" w:styleId="5">
    <w:name w:val="Body Text Indent"/>
    <w:basedOn w:val="1"/>
    <w:qFormat/>
    <w:uiPriority w:val="0"/>
    <w:pPr>
      <w:spacing w:line="720" w:lineRule="exact"/>
      <w:ind w:firstLine="601"/>
    </w:pPr>
    <w:rPr>
      <w:rFonts w:ascii="宋体" w:hAnsi="宋体"/>
      <w:sz w:val="24"/>
    </w:rPr>
  </w:style>
  <w:style w:type="paragraph" w:styleId="6">
    <w:name w:val="Plain Text"/>
    <w:basedOn w:val="1"/>
    <w:unhideWhenUsed/>
    <w:qFormat/>
    <w:uiPriority w:val="0"/>
    <w:pPr>
      <w:widowControl/>
      <w:jc w:val="left"/>
    </w:pPr>
    <w:rPr>
      <w:rFonts w:ascii="宋体" w:hAnsi="Courier New"/>
      <w:kern w:val="0"/>
      <w:szCs w:val="20"/>
    </w:rPr>
  </w:style>
  <w:style w:type="paragraph" w:styleId="7">
    <w:name w:val="Date"/>
    <w:basedOn w:val="1"/>
    <w:next w:val="1"/>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5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11">
    <w:name w:val="Normal (Web)"/>
    <w:basedOn w:val="1"/>
    <w:next w:val="10"/>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0"/>
    <w:pPr>
      <w:spacing w:before="400" w:after="200" w:line="360" w:lineRule="auto"/>
      <w:ind w:firstLine="200" w:firstLineChars="200"/>
      <w:jc w:val="center"/>
      <w:outlineLvl w:val="0"/>
    </w:pPr>
    <w:rPr>
      <w:rFonts w:ascii="Arial" w:hAnsi="Arial"/>
      <w:b/>
      <w:bCs/>
      <w:sz w:val="36"/>
      <w:szCs w:val="32"/>
    </w:rPr>
  </w:style>
  <w:style w:type="paragraph" w:styleId="13">
    <w:name w:val="Body Text First Indent 2"/>
    <w:basedOn w:val="5"/>
    <w:unhideWhenUsed/>
    <w:qFormat/>
    <w:uiPriority w:val="99"/>
    <w:pPr>
      <w:tabs>
        <w:tab w:val="left" w:pos="0"/>
        <w:tab w:val="left" w:pos="993"/>
        <w:tab w:val="left" w:pos="1134"/>
      </w:tabs>
      <w:ind w:firstLine="420"/>
    </w:p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rFonts w:cs="Times New Roman"/>
      <w:b/>
      <w:bCs/>
    </w:rPr>
  </w:style>
  <w:style w:type="character" w:styleId="18">
    <w:name w:val="page number"/>
    <w:basedOn w:val="16"/>
    <w:qFormat/>
    <w:uiPriority w:val="0"/>
  </w:style>
  <w:style w:type="character" w:styleId="19">
    <w:name w:val="FollowedHyperlink"/>
    <w:basedOn w:val="20"/>
    <w:qFormat/>
    <w:uiPriority w:val="0"/>
    <w:rPr>
      <w:color w:val="800080"/>
      <w:u w:val="single"/>
    </w:rPr>
  </w:style>
  <w:style w:type="character" w:customStyle="1" w:styleId="20">
    <w:name w:val="NormalCharacter"/>
    <w:qFormat/>
    <w:uiPriority w:val="0"/>
  </w:style>
  <w:style w:type="character" w:styleId="21">
    <w:name w:val="Hyperlink"/>
    <w:basedOn w:val="20"/>
    <w:qFormat/>
    <w:uiPriority w:val="0"/>
    <w:rPr>
      <w:color w:val="0000FF"/>
      <w:u w:val="single"/>
    </w:rPr>
  </w:style>
  <w:style w:type="paragraph" w:customStyle="1" w:styleId="22">
    <w:name w:val="Fließtext"/>
    <w:basedOn w:val="1"/>
    <w:qFormat/>
    <w:uiPriority w:val="0"/>
    <w:pPr>
      <w:overflowPunct w:val="0"/>
      <w:autoSpaceDE w:val="0"/>
      <w:autoSpaceDN w:val="0"/>
      <w:adjustRightInd w:val="0"/>
      <w:textAlignment w:val="baseline"/>
    </w:pPr>
    <w:rPr>
      <w:kern w:val="28"/>
      <w:szCs w:val="20"/>
    </w:rPr>
  </w:style>
  <w:style w:type="paragraph" w:customStyle="1" w:styleId="23">
    <w:name w:val="BodyText"/>
    <w:basedOn w:val="1"/>
    <w:qFormat/>
    <w:uiPriority w:val="0"/>
    <w:pPr>
      <w:spacing w:before="156" w:after="156"/>
    </w:pPr>
    <w:rPr>
      <w:sz w:val="24"/>
    </w:rPr>
  </w:style>
  <w:style w:type="paragraph" w:customStyle="1" w:styleId="24">
    <w:name w:val="Heading1"/>
    <w:basedOn w:val="1"/>
    <w:next w:val="1"/>
    <w:qFormat/>
    <w:uiPriority w:val="0"/>
    <w:pPr>
      <w:keepNext/>
      <w:keepLines/>
      <w:spacing w:before="340" w:after="330" w:line="576" w:lineRule="auto"/>
    </w:pPr>
    <w:rPr>
      <w:b/>
      <w:bCs/>
      <w:kern w:val="44"/>
      <w:sz w:val="30"/>
      <w:szCs w:val="44"/>
    </w:rPr>
  </w:style>
  <w:style w:type="paragraph" w:customStyle="1" w:styleId="25">
    <w:name w:val="Heading2"/>
    <w:basedOn w:val="1"/>
    <w:next w:val="1"/>
    <w:qFormat/>
    <w:uiPriority w:val="0"/>
    <w:pPr>
      <w:keepNext/>
    </w:pPr>
    <w:rPr>
      <w:rFonts w:ascii="宋体" w:hAnsi="宋体"/>
      <w:sz w:val="30"/>
    </w:rPr>
  </w:style>
  <w:style w:type="table" w:customStyle="1" w:styleId="26">
    <w:name w:val="TableNormal"/>
    <w:semiHidden/>
    <w:qFormat/>
    <w:uiPriority w:val="0"/>
    <w:tblPr>
      <w:tblCellMar>
        <w:top w:w="0" w:type="dxa"/>
        <w:left w:w="0" w:type="dxa"/>
        <w:bottom w:w="0" w:type="dxa"/>
        <w:right w:w="0" w:type="dxa"/>
      </w:tblCellMar>
    </w:tblPr>
  </w:style>
  <w:style w:type="character" w:customStyle="1" w:styleId="27">
    <w:name w:val="UserStyle_0"/>
    <w:basedOn w:val="20"/>
    <w:qFormat/>
    <w:uiPriority w:val="0"/>
    <w:rPr>
      <w:color w:val="000000"/>
      <w:sz w:val="19"/>
      <w:szCs w:val="19"/>
    </w:rPr>
  </w:style>
  <w:style w:type="character" w:customStyle="1" w:styleId="28">
    <w:name w:val="UserStyle_1"/>
    <w:basedOn w:val="20"/>
    <w:qFormat/>
    <w:uiPriority w:val="0"/>
    <w:rPr>
      <w:sz w:val="26"/>
      <w:szCs w:val="26"/>
    </w:rPr>
  </w:style>
  <w:style w:type="character" w:customStyle="1" w:styleId="29">
    <w:name w:val="UserStyle_2"/>
    <w:basedOn w:val="20"/>
    <w:qFormat/>
    <w:uiPriority w:val="0"/>
  </w:style>
  <w:style w:type="character" w:customStyle="1" w:styleId="30">
    <w:name w:val="UserStyle_3"/>
    <w:basedOn w:val="20"/>
    <w:qFormat/>
    <w:uiPriority w:val="0"/>
    <w:rPr>
      <w:sz w:val="21"/>
      <w:szCs w:val="21"/>
    </w:rPr>
  </w:style>
  <w:style w:type="character" w:customStyle="1" w:styleId="31">
    <w:name w:val="AnnotationReference"/>
    <w:basedOn w:val="20"/>
    <w:qFormat/>
    <w:uiPriority w:val="0"/>
    <w:rPr>
      <w:sz w:val="21"/>
      <w:szCs w:val="21"/>
    </w:rPr>
  </w:style>
  <w:style w:type="character" w:customStyle="1" w:styleId="32">
    <w:name w:val="PageNumber"/>
    <w:basedOn w:val="20"/>
    <w:qFormat/>
    <w:uiPriority w:val="0"/>
  </w:style>
  <w:style w:type="character" w:customStyle="1" w:styleId="33">
    <w:name w:val="UserStyle_4"/>
    <w:basedOn w:val="34"/>
    <w:link w:val="36"/>
    <w:qFormat/>
    <w:uiPriority w:val="0"/>
    <w:rPr>
      <w:rFonts w:cs="Times New Roman"/>
      <w:b/>
      <w:bCs/>
      <w:kern w:val="2"/>
      <w:sz w:val="21"/>
      <w:szCs w:val="24"/>
    </w:rPr>
  </w:style>
  <w:style w:type="character" w:customStyle="1" w:styleId="34">
    <w:name w:val="UserStyle_5"/>
    <w:basedOn w:val="20"/>
    <w:link w:val="35"/>
    <w:qFormat/>
    <w:uiPriority w:val="0"/>
    <w:rPr>
      <w:kern w:val="2"/>
      <w:sz w:val="21"/>
      <w:szCs w:val="24"/>
    </w:rPr>
  </w:style>
  <w:style w:type="paragraph" w:customStyle="1" w:styleId="35">
    <w:name w:val="AnnotationText"/>
    <w:basedOn w:val="1"/>
    <w:link w:val="34"/>
    <w:qFormat/>
    <w:uiPriority w:val="0"/>
    <w:pPr>
      <w:jc w:val="left"/>
    </w:pPr>
  </w:style>
  <w:style w:type="paragraph" w:customStyle="1" w:styleId="36">
    <w:name w:val="AnnotationSubject"/>
    <w:basedOn w:val="35"/>
    <w:next w:val="35"/>
    <w:link w:val="33"/>
    <w:qFormat/>
    <w:uiPriority w:val="0"/>
    <w:rPr>
      <w:b/>
      <w:bCs/>
    </w:rPr>
  </w:style>
  <w:style w:type="paragraph" w:customStyle="1" w:styleId="37">
    <w:name w:val="UserStyle_6"/>
    <w:basedOn w:val="38"/>
    <w:qFormat/>
    <w:uiPriority w:val="0"/>
    <w:pPr>
      <w:spacing w:line="240" w:lineRule="atLeast"/>
    </w:pPr>
    <w:rPr>
      <w:sz w:val="28"/>
    </w:rPr>
  </w:style>
  <w:style w:type="paragraph" w:customStyle="1" w:styleId="38">
    <w:name w:val="PlainText"/>
    <w:basedOn w:val="1"/>
    <w:qFormat/>
    <w:uiPriority w:val="0"/>
    <w:rPr>
      <w:rFonts w:ascii="宋体" w:hAnsi="Courier New"/>
      <w:sz w:val="18"/>
      <w:szCs w:val="20"/>
    </w:rPr>
  </w:style>
  <w:style w:type="paragraph" w:customStyle="1" w:styleId="39">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4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41">
    <w:name w:val="UserStyle_7"/>
    <w:qFormat/>
    <w:uiPriority w:val="0"/>
    <w:pPr>
      <w:textAlignment w:val="baseline"/>
    </w:pPr>
    <w:rPr>
      <w:rFonts w:ascii="宋体" w:hAnsi="Times New Roman" w:eastAsia="宋体" w:cs="Times New Roman"/>
      <w:color w:val="000000"/>
      <w:sz w:val="24"/>
      <w:lang w:val="en-US" w:eastAsia="zh-CN" w:bidi="ar-SA"/>
    </w:rPr>
  </w:style>
  <w:style w:type="paragraph" w:customStyle="1" w:styleId="42">
    <w:name w:val="UserStyle_8"/>
    <w:basedOn w:val="1"/>
    <w:qFormat/>
    <w:uiPriority w:val="0"/>
    <w:rPr>
      <w:rFonts w:ascii="Tahoma" w:hAnsi="Tahoma"/>
      <w:sz w:val="24"/>
      <w:szCs w:val="20"/>
    </w:rPr>
  </w:style>
  <w:style w:type="paragraph" w:customStyle="1" w:styleId="43">
    <w:name w:val="UserStyle_9"/>
    <w:basedOn w:val="1"/>
    <w:qFormat/>
    <w:uiPriority w:val="0"/>
    <w:pPr>
      <w:spacing w:after="160" w:line="240" w:lineRule="exact"/>
      <w:jc w:val="left"/>
    </w:pPr>
    <w:rPr>
      <w:rFonts w:ascii="Verdana" w:hAnsi="Verdana"/>
      <w:kern w:val="0"/>
      <w:sz w:val="20"/>
      <w:szCs w:val="20"/>
      <w:lang w:eastAsia="en-US"/>
    </w:rPr>
  </w:style>
  <w:style w:type="paragraph" w:customStyle="1" w:styleId="44">
    <w:name w:val="UserStyle_10"/>
    <w:basedOn w:val="1"/>
    <w:qFormat/>
    <w:uiPriority w:val="0"/>
  </w:style>
  <w:style w:type="paragraph" w:customStyle="1" w:styleId="45">
    <w:name w:val="BodyText1I2"/>
    <w:basedOn w:val="46"/>
    <w:qFormat/>
    <w:uiPriority w:val="0"/>
    <w:pPr>
      <w:tabs>
        <w:tab w:val="left" w:pos="4606"/>
      </w:tabs>
      <w:ind w:firstLine="420"/>
    </w:pPr>
  </w:style>
  <w:style w:type="paragraph" w:customStyle="1" w:styleId="46">
    <w:name w:val="BodyTextIndent"/>
    <w:basedOn w:val="1"/>
    <w:next w:val="1"/>
    <w:qFormat/>
    <w:uiPriority w:val="0"/>
    <w:pPr>
      <w:spacing w:line="720" w:lineRule="exact"/>
      <w:ind w:firstLine="601"/>
    </w:pPr>
    <w:rPr>
      <w:rFonts w:ascii="宋体" w:hAnsi="宋体"/>
      <w:sz w:val="24"/>
    </w:rPr>
  </w:style>
  <w:style w:type="paragraph" w:customStyle="1" w:styleId="47">
    <w:name w:val="Acetate"/>
    <w:basedOn w:val="1"/>
    <w:qFormat/>
    <w:uiPriority w:val="0"/>
    <w:rPr>
      <w:sz w:val="18"/>
      <w:szCs w:val="18"/>
    </w:rPr>
  </w:style>
  <w:style w:type="paragraph" w:customStyle="1" w:styleId="48">
    <w:name w:val="NavPane"/>
    <w:basedOn w:val="1"/>
    <w:qFormat/>
    <w:uiPriority w:val="0"/>
    <w:pPr>
      <w:shd w:val="clear" w:color="auto" w:fill="000080"/>
    </w:pPr>
  </w:style>
  <w:style w:type="paragraph" w:customStyle="1" w:styleId="49">
    <w:name w:val="BodyTextIndent2"/>
    <w:basedOn w:val="1"/>
    <w:qFormat/>
    <w:uiPriority w:val="0"/>
    <w:pPr>
      <w:spacing w:line="240" w:lineRule="atLeast"/>
      <w:ind w:firstLine="640"/>
    </w:pPr>
    <w:rPr>
      <w:rFonts w:ascii="楷体_GB2312" w:eastAsia="楷体_GB2312"/>
      <w:sz w:val="30"/>
      <w:szCs w:val="20"/>
    </w:rPr>
  </w:style>
  <w:style w:type="paragraph" w:customStyle="1" w:styleId="50">
    <w:name w:val="Footer"/>
    <w:basedOn w:val="1"/>
    <w:qFormat/>
    <w:uiPriority w:val="0"/>
    <w:pPr>
      <w:tabs>
        <w:tab w:val="center" w:pos="4153"/>
        <w:tab w:val="right" w:pos="8306"/>
      </w:tabs>
      <w:snapToGrid w:val="0"/>
      <w:jc w:val="left"/>
    </w:pPr>
    <w:rPr>
      <w:sz w:val="18"/>
      <w:szCs w:val="18"/>
    </w:rPr>
  </w:style>
  <w:style w:type="paragraph" w:customStyle="1" w:styleId="51">
    <w:name w:val="UserStyle_11"/>
    <w:basedOn w:val="48"/>
    <w:qFormat/>
    <w:uiPriority w:val="0"/>
    <w:rPr>
      <w:rFonts w:ascii="Tahoma" w:hAnsi="Tahoma"/>
      <w:sz w:val="24"/>
    </w:rPr>
  </w:style>
  <w:style w:type="paragraph" w:customStyle="1" w:styleId="52">
    <w:name w:val="HtmlNormal"/>
    <w:basedOn w:val="1"/>
    <w:qFormat/>
    <w:uiPriority w:val="0"/>
    <w:pPr>
      <w:spacing w:before="100" w:beforeAutospacing="1" w:after="100" w:afterAutospacing="1"/>
      <w:jc w:val="left"/>
    </w:pPr>
    <w:rPr>
      <w:rFonts w:ascii="宋体" w:hAnsi="宋体"/>
      <w:kern w:val="0"/>
      <w:sz w:val="24"/>
    </w:rPr>
  </w:style>
  <w:style w:type="paragraph" w:customStyle="1" w:styleId="53">
    <w:name w:val="BodyTextIndent3"/>
    <w:basedOn w:val="1"/>
    <w:qFormat/>
    <w:uiPriority w:val="0"/>
    <w:pPr>
      <w:ind w:firstLine="358" w:firstLineChars="128"/>
    </w:pPr>
    <w:rPr>
      <w:sz w:val="28"/>
    </w:rPr>
  </w:style>
  <w:style w:type="paragraph" w:customStyle="1" w:styleId="54">
    <w:name w:val="UserStyle_12"/>
    <w:basedOn w:val="1"/>
    <w:qFormat/>
    <w:uiPriority w:val="0"/>
    <w:rPr>
      <w:kern w:val="28"/>
      <w:szCs w:val="20"/>
    </w:rPr>
  </w:style>
  <w:style w:type="paragraph" w:customStyle="1" w:styleId="55">
    <w:name w:val="UserStyle_13"/>
    <w:basedOn w:val="1"/>
    <w:next w:val="23"/>
    <w:qFormat/>
    <w:uiPriority w:val="0"/>
    <w:pPr>
      <w:spacing w:line="420" w:lineRule="atLeast"/>
      <w:jc w:val="left"/>
    </w:pPr>
    <w:rPr>
      <w:kern w:val="0"/>
      <w:szCs w:val="20"/>
    </w:rPr>
  </w:style>
  <w:style w:type="paragraph" w:customStyle="1" w:styleId="56">
    <w:name w:val="UserStyle_14"/>
    <w:basedOn w:val="1"/>
    <w:qFormat/>
    <w:uiPriority w:val="0"/>
    <w:pPr>
      <w:ind w:firstLine="420" w:firstLineChars="200"/>
    </w:pPr>
  </w:style>
  <w:style w:type="paragraph" w:customStyle="1" w:styleId="57">
    <w:name w:val="UserStyle_15"/>
    <w:basedOn w:val="1"/>
    <w:qFormat/>
    <w:uiPriority w:val="0"/>
    <w:pPr>
      <w:ind w:firstLine="420" w:firstLineChars="200"/>
    </w:pPr>
  </w:style>
  <w:style w:type="character" w:customStyle="1" w:styleId="58">
    <w:name w:val="页眉 Char"/>
    <w:basedOn w:val="16"/>
    <w:link w:val="9"/>
    <w:semiHidden/>
    <w:qFormat/>
    <w:uiPriority w:val="99"/>
    <w:rPr>
      <w:kern w:val="2"/>
      <w:sz w:val="18"/>
      <w:szCs w:val="18"/>
    </w:rPr>
  </w:style>
  <w:style w:type="character" w:customStyle="1" w:styleId="59">
    <w:name w:val="bulletintext1"/>
    <w:basedOn w:val="16"/>
    <w:qFormat/>
    <w:uiPriority w:val="0"/>
    <w:rPr>
      <w:color w:val="000000"/>
      <w:sz w:val="19"/>
      <w:szCs w:val="19"/>
    </w:rPr>
  </w:style>
  <w:style w:type="paragraph" w:customStyle="1" w:styleId="6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1">
    <w:name w:val="标题 1 Char"/>
    <w:link w:val="3"/>
    <w:qFormat/>
    <w:uiPriority w:val="0"/>
    <w:rPr>
      <w:b/>
      <w:bCs/>
      <w:kern w:val="44"/>
      <w:sz w:val="44"/>
      <w:szCs w:val="44"/>
    </w:rPr>
  </w:style>
  <w:style w:type="paragraph" w:customStyle="1" w:styleId="62">
    <w:name w:val="样式3"/>
    <w:basedOn w:val="6"/>
    <w:qFormat/>
    <w:uiPriority w:val="0"/>
    <w:pPr>
      <w:spacing w:line="0" w:lineRule="atLeast"/>
      <w:outlineLvl w:val="0"/>
    </w:pPr>
    <w:rPr>
      <w:sz w:val="28"/>
    </w:rPr>
  </w:style>
  <w:style w:type="paragraph" w:styleId="63">
    <w:name w:val="List Paragraph"/>
    <w:basedOn w:val="1"/>
    <w:qFormat/>
    <w:uiPriority w:val="34"/>
    <w:pPr>
      <w:ind w:firstLine="420" w:firstLineChars="200"/>
    </w:pPr>
  </w:style>
  <w:style w:type="paragraph" w:customStyle="1" w:styleId="64">
    <w:name w:val="正文_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文章正文"/>
    <w:basedOn w:val="1"/>
    <w:qFormat/>
    <w:uiPriority w:val="0"/>
    <w:pPr>
      <w:spacing w:line="360" w:lineRule="auto"/>
      <w:ind w:firstLine="560" w:firstLineChars="200"/>
    </w:pPr>
    <w:rPr>
      <w:rFonts w:eastAsia="仿宋_GB2312"/>
      <w:kern w:val="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1"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1523</Words>
  <Characters>8683</Characters>
  <Lines>72</Lines>
  <Paragraphs>20</Paragraphs>
  <TotalTime>0</TotalTime>
  <ScaleCrop>false</ScaleCrop>
  <LinksUpToDate>false</LinksUpToDate>
  <CharactersWithSpaces>10186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2020-07-05T10:54:00Z</dcterms:created>
  <dc:creator>Administrator</dc:creator>
  <cp:lastModifiedBy>Administrator</cp:lastModifiedBy>
  <cp:lastPrinted>2021-07-22T06:40:00Z</cp:lastPrinted>
  <dcterms:modified xsi:type="dcterms:W3CDTF">2025-03-02T16:09:16Z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A6DFD7AC4D7E4088989E77689C17CD1F</vt:lpwstr>
  </property>
</Properties>
</file>