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罪犯陈辉龙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(2022)龙监减字第3120号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罪犯陈辉龙，男，二〇〇一年一月三日出生于福建省上杭县，汉族，高中文化，捕前系无业。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三明市梅列区人民法于二〇一八年十二月二十七作出（2018）闽0402刑初221号刑事判决，以陈辉龙犯聚众斗殴罪，判处有期徒刑三年六个月；犯寻衅滋事罪，判处有期徒刑一年八个月。决定执行有期徒刑四年九个月。宣判后，被告人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陈辉龙</w:t>
      </w:r>
      <w:r>
        <w:rPr>
          <w:rFonts w:hint="eastAsia" w:ascii="·ÂËÎ_GB2312" w:hAnsi="·ÂËÎ_GB2312" w:eastAsia="·ÂËÎ_GB2312"/>
          <w:color w:val="000000"/>
          <w:sz w:val="32"/>
        </w:rPr>
        <w:t>不服，提出上诉。福建省三明市中级人民法院于二〇一九年三月十五日作出 (2019)闽04刑终49号刑事判决，对其驳回上诉，维持原判。刑期自2017年12月27日起至2022年9月26日止。判决生效后，于2019年3月22日送我狱服刑改造。现属于宽管管理级罪犯。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被告人陈辉龙于2017年6月至2017年12月在三明持械聚众斗殴，恐吓他人；在公共场所起哄闹事，造成公共场所秩序严重混乱，其行为已构成聚众斗殴罪，寻衅滋事罪。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该犯考核期自2019年3月至2022年1月，考核期内累计获3524分，评定表扬五次。考核期内无违规。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辉龙在服刑期间，确有悔改表现，依照《中华人民共和国刑法》第七十八条、第七十九条、《中华人民共和国刑事诉讼法》第二百七十三条第二款、《中华人民共和国监狱法》第二十九条之规定，建议对罪犯陈辉龙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702B0"/>
    <w:rsid w:val="67F7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2022-04-20T10:11:00Z</dcterms:created>
  <dc:creator>lyjy2021</dc:creator>
  <cp:lastModifiedBy>lyjy2021</cp:lastModifiedBy>
  <dcterms:modified xsi:type="dcterms:W3CDTF">2022-04-20T10:12:21Z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