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40" w:lineRule="atLeast"/>
        <w:jc w:val="center"/>
        <w:rPr>
          <w:rFonts w:hint="eastAsia" w:ascii="宋体" w:eastAsia="宋体" w:cs="宋体"/>
          <w:b/>
          <w:bCs/>
          <w:color w:val="000000"/>
          <w:kern w:val="0"/>
          <w:sz w:val="44"/>
          <w:szCs w:val="44"/>
          <w:lang w:eastAsia="zh-CN"/>
        </w:rPr>
      </w:pPr>
      <w:r>
        <w:rPr>
          <w:rFonts w:hint="eastAsia" w:ascii="宋体" w:cs="宋体"/>
          <w:b/>
          <w:bCs/>
          <w:color w:val="000000"/>
          <w:kern w:val="0"/>
          <w:sz w:val="44"/>
          <w:szCs w:val="44"/>
          <w:lang w:eastAsia="zh-CN"/>
        </w:rPr>
        <w:t>罪犯蔡汉龙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宋体" w:cs="宋体"/>
          <w:b/>
          <w:bCs/>
          <w:color w:val="000000"/>
          <w:kern w:val="0"/>
          <w:sz w:val="44"/>
          <w:szCs w:val="44"/>
        </w:rPr>
        <w:t>提请减刑建议书</w:t>
      </w:r>
    </w:p>
    <w:p>
      <w:pPr>
        <w:ind w:firstLine="56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color w:val="000000"/>
          <w:kern w:val="0"/>
          <w:sz w:val="28"/>
          <w:szCs w:val="28"/>
        </w:rPr>
        <w:t>(2022)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龙监减字第</w:t>
      </w:r>
      <w:r>
        <w:rPr>
          <w:rFonts w:ascii="仿宋_GB2312" w:eastAsia="仿宋_GB2312" w:cs="仿宋_GB2312"/>
          <w:color w:val="000000"/>
          <w:kern w:val="0"/>
          <w:sz w:val="28"/>
          <w:szCs w:val="28"/>
        </w:rPr>
        <w:t>3007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号</w:t>
      </w:r>
    </w:p>
    <w:p>
      <w:pPr>
        <w:autoSpaceDE w:val="0"/>
        <w:autoSpaceDN w:val="0"/>
        <w:adjustRightInd w:val="0"/>
        <w:spacing w:line="720" w:lineRule="exact"/>
        <w:ind w:firstLine="640" w:firstLineChars="20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罪犯蔡汉龙，男，民族汉族，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1973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5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25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日出生，户籍所在地福建省漳浦县</w:t>
      </w:r>
      <w:bookmarkStart w:id="0" w:name="_GoBack"/>
      <w:bookmarkEnd w:id="0"/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，初中文化，捕前职业务工。</w:t>
      </w:r>
    </w:p>
    <w:p>
      <w:pPr>
        <w:autoSpaceDE w:val="0"/>
        <w:autoSpaceDN w:val="0"/>
        <w:adjustRightInd w:val="0"/>
        <w:spacing w:line="720" w:lineRule="exact"/>
        <w:ind w:firstLine="640" w:firstLineChars="20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福建省漳浦县人民法院于二〇一九年十二月二十七日作出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(2019)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闽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0623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刑初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529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号刑事判决，以被告人蔡汉龙犯强奸罪，判处有期徒刑三年六个月。宣判后，被告人不蔡汉龙不服，提出上诉。福建省漳州市中级人民法院经过二审审理，于二〇二〇年三月三十一日作出（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2020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）闽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06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刑终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96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号刑事判决，以被告人蔡汉龙犯强奸罪，判处有期徒刑三年三个月。刑期自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2019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4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26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日起至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2022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7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25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日止。判决生效后，于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2020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5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18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日送我狱服刑改造。现属于宽管级罪犯。</w:t>
      </w:r>
    </w:p>
    <w:p>
      <w:pPr>
        <w:autoSpaceDE w:val="0"/>
        <w:autoSpaceDN w:val="0"/>
        <w:adjustRightInd w:val="0"/>
        <w:spacing w:line="720" w:lineRule="exact"/>
        <w:ind w:firstLine="640" w:firstLineChars="20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原判认定的主要犯罪事实如下：</w:t>
      </w:r>
    </w:p>
    <w:p>
      <w:pPr>
        <w:autoSpaceDE w:val="0"/>
        <w:autoSpaceDN w:val="0"/>
        <w:adjustRightInd w:val="0"/>
        <w:spacing w:line="720" w:lineRule="exact"/>
        <w:ind w:firstLine="640" w:firstLineChars="20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被告人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蔡汉龙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于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2019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10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日和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月下旬的一天在漳浦违背妇女意志，使用强迫的手段强行于妇女发生性关系，其行为已构成强奸罪。</w:t>
      </w:r>
    </w:p>
    <w:p>
      <w:pPr>
        <w:autoSpaceDE w:val="0"/>
        <w:autoSpaceDN w:val="0"/>
        <w:adjustRightInd w:val="0"/>
        <w:spacing w:line="720" w:lineRule="exact"/>
        <w:ind w:firstLine="640" w:firstLineChars="20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罪犯蔡汉龙在服刑期间，确有悔改表现。该犯本轮考核期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2020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6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月至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2022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月累计获得考核分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1707.2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分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,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表扬二次。</w:t>
      </w:r>
    </w:p>
    <w:p>
      <w:pPr>
        <w:autoSpaceDE w:val="0"/>
        <w:autoSpaceDN w:val="0"/>
        <w:adjustRightInd w:val="0"/>
        <w:spacing w:line="720" w:lineRule="exact"/>
        <w:ind w:firstLine="640" w:firstLineChars="20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本案于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2022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4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8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日至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2022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4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15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日在狱内公示未收到不同意见。</w:t>
      </w:r>
    </w:p>
    <w:p>
      <w:pPr>
        <w:autoSpaceDE w:val="0"/>
        <w:autoSpaceDN w:val="0"/>
        <w:adjustRightInd w:val="0"/>
        <w:spacing w:line="720" w:lineRule="exact"/>
        <w:ind w:firstLine="640" w:firstLineChars="20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犯蔡汉龙在服刑期间，确有悔改表现，依照《中华人民共和国刑法》第七十八条、第七十九条、《中华人民共和国刑事诉讼法》第二百七十三条第二款、《中华人民共和国监狱法》第二十九条之规定，建议对罪犯蔡汉龙予以减去剩余刑期，特提请你院审理裁定。</w:t>
      </w:r>
    </w:p>
    <w:p>
      <w:pPr>
        <w:autoSpaceDE w:val="0"/>
        <w:autoSpaceDN w:val="0"/>
        <w:adjustRightInd w:val="0"/>
        <w:spacing w:line="720" w:lineRule="exact"/>
        <w:ind w:firstLine="640" w:firstLineChars="20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720" w:lineRule="exact"/>
        <w:ind w:firstLine="640" w:firstLineChars="20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此致</w:t>
      </w:r>
    </w:p>
    <w:p>
      <w:pPr>
        <w:autoSpaceDE w:val="0"/>
        <w:autoSpaceDN w:val="0"/>
        <w:adjustRightInd w:val="0"/>
        <w:spacing w:line="72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龙岩市中级人民法院</w:t>
      </w:r>
    </w:p>
    <w:p>
      <w:pPr>
        <w:autoSpaceDE w:val="0"/>
        <w:autoSpaceDN w:val="0"/>
        <w:adjustRightInd w:val="0"/>
        <w:spacing w:line="72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720" w:lineRule="exact"/>
        <w:ind w:firstLine="4800" w:firstLineChars="150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福建省龙岩监狱</w:t>
      </w:r>
    </w:p>
    <w:p>
      <w:pPr>
        <w:autoSpaceDE w:val="0"/>
        <w:autoSpaceDN w:val="0"/>
        <w:adjustRightInd w:val="0"/>
        <w:spacing w:line="720" w:lineRule="exact"/>
        <w:ind w:firstLine="4320" w:firstLineChars="135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二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O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二二年四月十八日</w:t>
      </w:r>
    </w:p>
    <w:p>
      <w:pPr>
        <w:spacing w:line="62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967DE"/>
    <w:rsid w:val="0B0A7780"/>
    <w:rsid w:val="11E9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2022-04-21T02:00:00Z</dcterms:created>
  <dc:creator>lyjy2021</dc:creator>
  <cp:lastModifiedBy>lyjy2021</cp:lastModifiedBy>
  <dcterms:modified xsi:type="dcterms:W3CDTF">2022-04-21T02:24:58Z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