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罪犯郭文生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(2022)龙监减字第3062号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罪犯郭文生，男，一九六五年一月二十八日出生，户籍地福建省漳浦县，汉族，小学文化。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 xml:space="preserve"> </w:t>
      </w:r>
      <w:r>
        <w:rPr>
          <w:rFonts w:hint="eastAsia" w:ascii="·ÂËÎ_GB2312" w:hAnsi="·ÂËÎ_GB2312" w:eastAsia="·ÂËÎ_GB2312"/>
          <w:color w:val="000000"/>
          <w:sz w:val="32"/>
        </w:rPr>
        <w:t>福建省漳浦县人民法院于二〇一九年十一月七日作出了(2019)闽0623刑初555号刑事判决，以被告人郭文生犯放火罪，判处有期徒刑三年。刑期自2019年8月6日起至2022年8月5日止。判决生效后，于二〇一九年十二月二十三日送我狱服刑改造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被告人郭文生于2019年8月5日，在漳浦县江滨花园小区地下车库故意焚毁物品，危害公共安全，其行为已构成放火罪。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郭文生在服刑期间，确有悔改表现。该犯考核期自2020年1月起至2022年1月止，获得2061分，表扬三次。间隔期自2020年1月起至2022年1月止，获得2061分。考核期内违规3次，累计扣25分。其中2020年4月2日，在劳动中打瞌睡扣10分；2021年1月6日个人物品摆放不规范扣5分；2021年3月6日个人物品摆放不规范扣10分。  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郭文生在服刑期间，确有悔改表现，依照《中华人民共和国刑法》第七十八条、第七十九条，《中华人民共和国刑事诉讼法》第二百七十三条第二款及《中华人民共和国监狱法》第二十九条之规定，建议对罪犯郭文生予以减去有期徒刑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ind w:firstLine="560" w:firstLineChars="200"/>
        <w:jc w:val="left"/>
        <w:rPr>
          <w:rFonts w:hint="eastAsia" w:ascii="·ÂËÎ_GB2312" w:hAnsi="·ÂËÎ_GB2312" w:eastAsia="·ÂËÎ_GB2312"/>
          <w:color w:val="000000"/>
          <w:sz w:val="28"/>
        </w:rPr>
      </w:pP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C0F0A"/>
    <w:rsid w:val="0D2A1D68"/>
    <w:rsid w:val="7CDC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2022-04-19T01:18:00Z</dcterms:created>
  <dc:creator>lyjy2021</dc:creator>
  <cp:lastModifiedBy>lyjy2021</cp:lastModifiedBy>
  <dcterms:modified xsi:type="dcterms:W3CDTF">2022-04-19T01:19:12Z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