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 w:val="left" w:pos="10080"/>
          <w:tab w:val="left" w:pos="11160"/>
          <w:tab w:val="left" w:pos="11340"/>
          <w:tab w:val="left" w:pos="13860"/>
        </w:tabs>
        <w:spacing w:line="500" w:lineRule="exact"/>
        <w:jc w:val="center"/>
        <w:rPr>
          <w:b/>
          <w:sz w:val="44"/>
          <w:szCs w:val="44"/>
          <w:highlight w:val="none"/>
        </w:rPr>
      </w:pPr>
      <w:r>
        <w:rPr>
          <w:rFonts w:hint="eastAsia"/>
          <w:b/>
          <w:sz w:val="44"/>
          <w:szCs w:val="44"/>
          <w:highlight w:val="none"/>
        </w:rPr>
        <w:t>采购项目一览表</w:t>
      </w:r>
      <w:r>
        <w:rPr>
          <w:rFonts w:hint="eastAsia"/>
          <w:b/>
          <w:sz w:val="44"/>
          <w:szCs w:val="44"/>
          <w:highlight w:val="none"/>
        </w:rPr>
        <w:br w:type="textWrapping"/>
      </w:r>
      <w:r>
        <w:rPr>
          <w:rFonts w:hint="eastAsia"/>
          <w:b/>
          <w:bCs/>
          <w:sz w:val="24"/>
          <w:highlight w:val="none"/>
        </w:rPr>
        <w:t>（项目编号：RWZB-LY-2022-W027）</w:t>
      </w:r>
    </w:p>
    <w:tbl>
      <w:tblPr>
        <w:tblStyle w:val="7"/>
        <w:tblpPr w:leftFromText="180" w:rightFromText="180" w:vertAnchor="text" w:horzAnchor="margin" w:tblpY="92"/>
        <w:tblW w:w="875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03"/>
        <w:gridCol w:w="2817"/>
        <w:gridCol w:w="2040"/>
        <w:gridCol w:w="1407"/>
        <w:gridCol w:w="18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96" w:hRule="atLeast"/>
        </w:trPr>
        <w:tc>
          <w:tcPr>
            <w:tcW w:w="603"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pPr>
              <w:widowControl/>
              <w:spacing w:before="100" w:beforeAutospacing="1" w:after="100" w:afterAutospacing="1" w:line="360" w:lineRule="auto"/>
              <w:jc w:val="center"/>
              <w:rPr>
                <w:sz w:val="24"/>
                <w:highlight w:val="none"/>
              </w:rPr>
            </w:pPr>
            <w:r>
              <w:rPr>
                <w:rFonts w:hint="eastAsia"/>
                <w:sz w:val="24"/>
                <w:highlight w:val="none"/>
              </w:rPr>
              <w:t>包号</w:t>
            </w:r>
          </w:p>
        </w:tc>
        <w:tc>
          <w:tcPr>
            <w:tcW w:w="2817"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60" w:lineRule="auto"/>
              <w:ind w:left="210"/>
              <w:jc w:val="center"/>
              <w:rPr>
                <w:sz w:val="24"/>
                <w:highlight w:val="none"/>
              </w:rPr>
            </w:pPr>
            <w:r>
              <w:rPr>
                <w:rFonts w:hint="eastAsia"/>
                <w:sz w:val="24"/>
                <w:highlight w:val="none"/>
              </w:rPr>
              <w:t>项目名称</w:t>
            </w:r>
          </w:p>
        </w:tc>
        <w:tc>
          <w:tcPr>
            <w:tcW w:w="2040"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60" w:lineRule="auto"/>
              <w:jc w:val="center"/>
              <w:rPr>
                <w:sz w:val="24"/>
                <w:highlight w:val="none"/>
              </w:rPr>
            </w:pPr>
          </w:p>
          <w:p>
            <w:pPr>
              <w:widowControl/>
              <w:spacing w:before="100" w:beforeAutospacing="1" w:after="100" w:afterAutospacing="1" w:line="360" w:lineRule="auto"/>
              <w:jc w:val="center"/>
              <w:rPr>
                <w:sz w:val="24"/>
                <w:highlight w:val="none"/>
              </w:rPr>
            </w:pPr>
            <w:r>
              <w:rPr>
                <w:rFonts w:hint="eastAsia"/>
                <w:sz w:val="24"/>
                <w:highlight w:val="none"/>
              </w:rPr>
              <w:t>采购清单及要求</w:t>
            </w:r>
          </w:p>
          <w:p>
            <w:pPr>
              <w:widowControl/>
              <w:spacing w:before="100" w:beforeAutospacing="1" w:after="100" w:afterAutospacing="1" w:line="360" w:lineRule="auto"/>
              <w:jc w:val="center"/>
              <w:rPr>
                <w:sz w:val="24"/>
                <w:highlight w:val="none"/>
              </w:rPr>
            </w:pPr>
          </w:p>
        </w:tc>
        <w:tc>
          <w:tcPr>
            <w:tcW w:w="1407"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60" w:lineRule="auto"/>
              <w:jc w:val="center"/>
              <w:rPr>
                <w:sz w:val="24"/>
                <w:highlight w:val="none"/>
              </w:rPr>
            </w:pPr>
            <w:r>
              <w:rPr>
                <w:rFonts w:hint="eastAsia"/>
                <w:sz w:val="24"/>
                <w:highlight w:val="none"/>
              </w:rPr>
              <w:t>供货期限</w:t>
            </w:r>
          </w:p>
        </w:tc>
        <w:tc>
          <w:tcPr>
            <w:tcW w:w="1891"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60" w:lineRule="auto"/>
              <w:jc w:val="center"/>
              <w:rPr>
                <w:sz w:val="24"/>
                <w:highlight w:val="none"/>
              </w:rPr>
            </w:pPr>
            <w:r>
              <w:rPr>
                <w:rFonts w:hint="eastAsia"/>
                <w:sz w:val="24"/>
                <w:highlight w:val="none"/>
              </w:rPr>
              <w:t>预算总金额（元）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603"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spacing w:line="300" w:lineRule="exact"/>
              <w:jc w:val="center"/>
              <w:rPr>
                <w:rFonts w:ascii="宋体" w:hAnsi="宋体" w:cs="宋体"/>
                <w:sz w:val="24"/>
                <w:highlight w:val="none"/>
              </w:rPr>
            </w:pPr>
            <w:r>
              <w:rPr>
                <w:rFonts w:hint="eastAsia" w:ascii="宋体" w:hAnsi="宋体" w:cs="宋体"/>
                <w:sz w:val="24"/>
                <w:highlight w:val="none"/>
              </w:rPr>
              <w:t>1</w:t>
            </w:r>
          </w:p>
        </w:tc>
        <w:tc>
          <w:tcPr>
            <w:tcW w:w="281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spacing w:line="300" w:lineRule="exact"/>
              <w:jc w:val="center"/>
              <w:rPr>
                <w:rFonts w:ascii="宋体" w:hAnsi="宋体" w:cs="宋体"/>
                <w:sz w:val="24"/>
                <w:highlight w:val="none"/>
              </w:rPr>
            </w:pPr>
            <w:r>
              <w:rPr>
                <w:rFonts w:hint="eastAsia" w:ascii="宋体" w:hAnsi="宋体" w:cs="宋体"/>
                <w:sz w:val="24"/>
                <w:highlight w:val="none"/>
              </w:rPr>
              <w:t>福建省龙岩监狱罪犯棉被垫棉被枕芯采购项目</w:t>
            </w:r>
          </w:p>
        </w:tc>
        <w:tc>
          <w:tcPr>
            <w:tcW w:w="20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spacing w:line="300" w:lineRule="exact"/>
              <w:jc w:val="center"/>
              <w:rPr>
                <w:rFonts w:ascii="宋体" w:hAnsi="宋体" w:cs="宋体"/>
                <w:sz w:val="24"/>
                <w:highlight w:val="none"/>
              </w:rPr>
            </w:pPr>
            <w:r>
              <w:rPr>
                <w:rFonts w:hint="eastAsia" w:ascii="宋体" w:hAnsi="宋体" w:cs="宋体"/>
                <w:sz w:val="24"/>
                <w:highlight w:val="none"/>
              </w:rPr>
              <w:t>详见附件1</w:t>
            </w:r>
          </w:p>
        </w:tc>
        <w:tc>
          <w:tcPr>
            <w:tcW w:w="140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spacing w:line="300" w:lineRule="exact"/>
              <w:jc w:val="center"/>
              <w:rPr>
                <w:rFonts w:ascii="宋体" w:hAnsi="宋体" w:cs="宋体"/>
                <w:sz w:val="24"/>
                <w:highlight w:val="none"/>
              </w:rPr>
            </w:pPr>
            <w:r>
              <w:rPr>
                <w:rFonts w:hint="eastAsia" w:ascii="宋体" w:hAnsi="宋体" w:cs="宋体"/>
                <w:sz w:val="24"/>
                <w:highlight w:val="none"/>
              </w:rPr>
              <w:t>2年</w:t>
            </w:r>
          </w:p>
        </w:tc>
        <w:tc>
          <w:tcPr>
            <w:tcW w:w="189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spacing w:line="300" w:lineRule="exact"/>
              <w:jc w:val="center"/>
              <w:rPr>
                <w:rFonts w:ascii="宋体" w:hAnsi="宋体" w:cs="宋体"/>
                <w:sz w:val="24"/>
                <w:highlight w:val="none"/>
              </w:rPr>
            </w:pPr>
            <w:r>
              <w:rPr>
                <w:rFonts w:hint="eastAsia" w:ascii="宋体" w:hAnsi="宋体" w:cs="宋体"/>
                <w:sz w:val="24"/>
                <w:highlight w:val="none"/>
              </w:rPr>
              <w:t>232000元</w:t>
            </w:r>
          </w:p>
        </w:tc>
      </w:tr>
    </w:tbl>
    <w:p>
      <w:pPr>
        <w:spacing w:line="360" w:lineRule="auto"/>
        <w:rPr>
          <w:rFonts w:ascii="宋体" w:hAnsi="宋体" w:cs="宋体"/>
          <w:b/>
          <w:spacing w:val="20"/>
          <w:sz w:val="24"/>
          <w:highlight w:val="none"/>
        </w:rPr>
      </w:pPr>
      <w:r>
        <w:rPr>
          <w:rFonts w:hint="eastAsia" w:ascii="宋体" w:hAnsi="宋体" w:cs="宋体"/>
          <w:b/>
          <w:spacing w:val="20"/>
          <w:sz w:val="24"/>
          <w:highlight w:val="none"/>
        </w:rPr>
        <w:t>附件1：</w:t>
      </w:r>
    </w:p>
    <w:p>
      <w:pPr>
        <w:spacing w:line="360" w:lineRule="auto"/>
        <w:rPr>
          <w:rFonts w:ascii="宋体" w:hAnsi="宋体" w:cs="宋体"/>
          <w:b/>
          <w:spacing w:val="20"/>
          <w:sz w:val="24"/>
          <w:highlight w:val="none"/>
        </w:rPr>
      </w:pPr>
      <w:r>
        <w:rPr>
          <w:rFonts w:hint="eastAsia" w:ascii="宋体" w:hAnsi="宋体" w:cs="宋体"/>
          <w:b/>
          <w:spacing w:val="20"/>
          <w:sz w:val="24"/>
          <w:highlight w:val="none"/>
        </w:rPr>
        <w:t>一、项目概况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本项目为福建省龙岩监狱罪犯棉</w:t>
      </w:r>
      <w:bookmarkStart w:id="1" w:name="_GoBack"/>
      <w:bookmarkEnd w:id="1"/>
      <w:r>
        <w:rPr>
          <w:rFonts w:hint="eastAsia" w:ascii="宋体" w:hAnsi="宋体" w:cs="宋体"/>
          <w:sz w:val="24"/>
          <w:highlight w:val="none"/>
        </w:rPr>
        <w:t>被垫棉被枕芯采购项目，</w:t>
      </w:r>
      <w:r>
        <w:rPr>
          <w:rFonts w:hint="eastAsia" w:ascii="宋体" w:hAnsi="宋体" w:cs="宋体"/>
          <w:sz w:val="24"/>
          <w:highlight w:val="none"/>
        </w:rPr>
        <w:t>棉被、垫棉被、枕芯每年各计划采购1000床，合同期2年，</w:t>
      </w:r>
      <w:r>
        <w:rPr>
          <w:rFonts w:hint="eastAsia" w:ascii="宋体" w:hAnsi="宋体" w:cs="宋体"/>
          <w:sz w:val="24"/>
          <w:highlight w:val="none"/>
        </w:rPr>
        <w:t>从签订采购合同之日起计算，项目预算总金额232000元。报价人提供的货物必须通过合法渠道获得,货物必须符合或优于国家及行业相关标准。</w:t>
      </w:r>
    </w:p>
    <w:p>
      <w:pPr>
        <w:numPr>
          <w:ilvl w:val="0"/>
          <w:numId w:val="1"/>
        </w:numPr>
        <w:spacing w:line="360" w:lineRule="auto"/>
        <w:rPr>
          <w:rFonts w:ascii="宋体" w:hAnsi="宋体" w:cs="宋体"/>
          <w:sz w:val="24"/>
          <w:highlight w:val="none"/>
        </w:rPr>
      </w:pPr>
      <w:r>
        <w:rPr>
          <w:rFonts w:hint="eastAsia"/>
          <w:b/>
          <w:bCs/>
          <w:sz w:val="24"/>
          <w:highlight w:val="none"/>
        </w:rPr>
        <w:t>采购项目内容及要求</w:t>
      </w:r>
    </w:p>
    <w:p>
      <w:pPr>
        <w:numPr>
          <w:ilvl w:val="0"/>
          <w:numId w:val="2"/>
        </w:numPr>
        <w:spacing w:line="360" w:lineRule="auto"/>
        <w:ind w:firstLine="281"/>
        <w:rPr>
          <w:rFonts w:ascii="宋体" w:hAnsi="宋体" w:cs="宋体"/>
          <w:b/>
          <w:spacing w:val="20"/>
          <w:sz w:val="24"/>
          <w:highlight w:val="none"/>
        </w:rPr>
      </w:pPr>
      <w:r>
        <w:rPr>
          <w:rFonts w:hint="eastAsia" w:ascii="宋体" w:hAnsi="宋体" w:cs="宋体"/>
          <w:b/>
          <w:spacing w:val="20"/>
          <w:sz w:val="24"/>
          <w:highlight w:val="none"/>
        </w:rPr>
        <w:t>报价要求：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1、报价人按单价报价，总报价作为评标依据，</w:t>
      </w:r>
      <w:r>
        <w:rPr>
          <w:rFonts w:hint="eastAsia" w:ascii="宋体" w:hAnsi="宋体" w:cs="宋体"/>
          <w:sz w:val="24"/>
          <w:highlight w:val="none"/>
        </w:rPr>
        <w:t>报价低的为成交候选人，</w:t>
      </w:r>
      <w:r>
        <w:rPr>
          <w:rFonts w:hint="eastAsia" w:ascii="宋体" w:hAnsi="宋体" w:cs="宋体"/>
          <w:sz w:val="24"/>
          <w:highlight w:val="none"/>
        </w:rPr>
        <w:t>报价人同时应列明所投货物名称、规格参数、计量单位、数量、单价等，否则视为无效报价。超过预算的报价为无效报价。报价人投报的价格应包含本项目的货物、包装、运输、保险、配送等一切费用，采购人不再支付其他费用。</w:t>
      </w:r>
    </w:p>
    <w:p>
      <w:pPr>
        <w:tabs>
          <w:tab w:val="left" w:pos="348"/>
          <w:tab w:val="left" w:pos="631"/>
        </w:tabs>
        <w:spacing w:line="360" w:lineRule="auto"/>
        <w:ind w:firstLine="480" w:firstLineChars="200"/>
        <w:rPr>
          <w:b/>
          <w:highlight w:val="none"/>
        </w:rPr>
      </w:pPr>
      <w:bookmarkStart w:id="0" w:name="_Toc361298250"/>
      <w:r>
        <w:rPr>
          <w:rFonts w:hint="eastAsia" w:ascii="宋体" w:hAnsi="宋体" w:cs="宋体"/>
          <w:sz w:val="24"/>
          <w:highlight w:val="none"/>
        </w:rPr>
        <w:t>2、合同期内价格不进行调整，报价人应承担因市场波动带来的经营风险。</w:t>
      </w:r>
      <w:bookmarkEnd w:id="0"/>
    </w:p>
    <w:p>
      <w:pPr>
        <w:pStyle w:val="2"/>
        <w:spacing w:line="360" w:lineRule="auto"/>
        <w:rPr>
          <w:rFonts w:ascii="宋体" w:hAnsi="宋体" w:cs="宋体"/>
          <w:b/>
          <w:spacing w:val="20"/>
          <w:highlight w:val="none"/>
        </w:rPr>
      </w:pPr>
      <w:r>
        <w:rPr>
          <w:rFonts w:hint="eastAsia" w:ascii="宋体" w:hAnsi="宋体" w:cs="宋体"/>
          <w:b/>
          <w:spacing w:val="20"/>
          <w:highlight w:val="none"/>
        </w:rPr>
        <w:t>（二）采购清单及要求：</w:t>
      </w:r>
    </w:p>
    <w:tbl>
      <w:tblPr>
        <w:tblStyle w:val="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37"/>
        <w:gridCol w:w="3152"/>
        <w:gridCol w:w="829"/>
        <w:gridCol w:w="756"/>
        <w:gridCol w:w="113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41"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序号</w:t>
            </w:r>
          </w:p>
        </w:tc>
        <w:tc>
          <w:tcPr>
            <w:tcW w:w="937"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名称</w:t>
            </w:r>
          </w:p>
        </w:tc>
        <w:tc>
          <w:tcPr>
            <w:tcW w:w="3152"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规格参数</w:t>
            </w:r>
          </w:p>
        </w:tc>
        <w:tc>
          <w:tcPr>
            <w:tcW w:w="82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计量</w:t>
            </w:r>
          </w:p>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单位</w:t>
            </w:r>
          </w:p>
        </w:tc>
        <w:tc>
          <w:tcPr>
            <w:tcW w:w="756"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数量</w:t>
            </w:r>
          </w:p>
        </w:tc>
        <w:tc>
          <w:tcPr>
            <w:tcW w:w="113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最高限价单价（元）</w:t>
            </w:r>
          </w:p>
        </w:tc>
        <w:tc>
          <w:tcPr>
            <w:tcW w:w="126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预算合计（元）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41"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1</w:t>
            </w:r>
          </w:p>
        </w:tc>
        <w:tc>
          <w:tcPr>
            <w:tcW w:w="937" w:type="dxa"/>
            <w:noWrap/>
            <w:vAlign w:val="center"/>
          </w:tcPr>
          <w:p>
            <w:pPr>
              <w:tabs>
                <w:tab w:val="left" w:pos="348"/>
                <w:tab w:val="left" w:pos="631"/>
              </w:tabs>
              <w:spacing w:line="360" w:lineRule="auto"/>
              <w:ind w:firstLine="120" w:firstLineChars="50"/>
              <w:rPr>
                <w:rFonts w:ascii="宋体" w:hAnsi="宋体" w:cs="宋体"/>
                <w:sz w:val="24"/>
                <w:highlight w:val="none"/>
              </w:rPr>
            </w:pPr>
            <w:r>
              <w:rPr>
                <w:rFonts w:hint="eastAsia" w:ascii="宋体" w:hAnsi="宋体" w:cs="宋体"/>
                <w:sz w:val="24"/>
                <w:highlight w:val="none"/>
              </w:rPr>
              <w:t>棉被</w:t>
            </w:r>
          </w:p>
        </w:tc>
        <w:tc>
          <w:tcPr>
            <w:tcW w:w="3152" w:type="dxa"/>
            <w:noWrap/>
          </w:tcPr>
          <w:p>
            <w:pPr>
              <w:tabs>
                <w:tab w:val="left" w:pos="348"/>
                <w:tab w:val="left" w:pos="631"/>
              </w:tabs>
              <w:jc w:val="left"/>
              <w:rPr>
                <w:rFonts w:ascii="宋体" w:hAnsi="宋体" w:cs="宋体"/>
                <w:color w:val="000000"/>
                <w:sz w:val="24"/>
                <w:highlight w:val="none"/>
              </w:rPr>
            </w:pPr>
            <w:r>
              <w:rPr>
                <w:rFonts w:hint="eastAsia" w:ascii="宋体" w:hAnsi="宋体" w:cs="宋体"/>
                <w:color w:val="000000"/>
                <w:sz w:val="24"/>
                <w:highlight w:val="none"/>
              </w:rPr>
              <w:t>尺寸：</w:t>
            </w:r>
            <w:r>
              <w:rPr>
                <w:rFonts w:hint="eastAsia" w:ascii="宋体" w:hAnsi="宋体" w:cs="宋体"/>
                <w:color w:val="000000"/>
                <w:sz w:val="24"/>
                <w:highlight w:val="none"/>
              </w:rPr>
              <w:t>150cm×200cm,重量：</w:t>
            </w:r>
            <w:r>
              <w:rPr>
                <w:rFonts w:hint="eastAsia" w:ascii="宋体" w:hAnsi="宋体" w:cs="宋体"/>
                <w:color w:val="000000"/>
                <w:sz w:val="24"/>
                <w:highlight w:val="none"/>
              </w:rPr>
              <w:t>不小于3500克。</w:t>
            </w:r>
          </w:p>
          <w:p>
            <w:pPr>
              <w:tabs>
                <w:tab w:val="left" w:pos="348"/>
                <w:tab w:val="left" w:pos="631"/>
              </w:tabs>
              <w:jc w:val="left"/>
              <w:rPr>
                <w:rFonts w:ascii="宋体" w:hAnsi="宋体" w:cs="宋体"/>
                <w:sz w:val="24"/>
                <w:highlight w:val="none"/>
              </w:rPr>
            </w:pPr>
            <w:r>
              <w:rPr>
                <w:rFonts w:hint="eastAsia" w:ascii="宋体" w:hAnsi="宋体" w:cs="宋体"/>
                <w:color w:val="000000"/>
                <w:sz w:val="24"/>
                <w:highlight w:val="none"/>
              </w:rPr>
              <w:t>纱线：双面双层，32支以上；棉絮符合国家标准（GB1103-1999）；全新棉絮，不得使用“黑心棉”、“再生棉”。</w:t>
            </w:r>
          </w:p>
        </w:tc>
        <w:tc>
          <w:tcPr>
            <w:tcW w:w="82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床</w:t>
            </w:r>
          </w:p>
        </w:tc>
        <w:tc>
          <w:tcPr>
            <w:tcW w:w="756"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2000</w:t>
            </w:r>
          </w:p>
        </w:tc>
        <w:tc>
          <w:tcPr>
            <w:tcW w:w="113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66</w:t>
            </w:r>
          </w:p>
        </w:tc>
        <w:tc>
          <w:tcPr>
            <w:tcW w:w="126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132000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41"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2</w:t>
            </w:r>
          </w:p>
        </w:tc>
        <w:tc>
          <w:tcPr>
            <w:tcW w:w="937"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垫被</w:t>
            </w:r>
          </w:p>
        </w:tc>
        <w:tc>
          <w:tcPr>
            <w:tcW w:w="3152" w:type="dxa"/>
            <w:noWrap/>
          </w:tcPr>
          <w:p>
            <w:pPr>
              <w:rPr>
                <w:rFonts w:ascii="宋体" w:hAnsi="宋体" w:cs="宋体"/>
                <w:color w:val="000000"/>
                <w:sz w:val="24"/>
                <w:highlight w:val="none"/>
              </w:rPr>
            </w:pPr>
            <w:r>
              <w:rPr>
                <w:rFonts w:hint="eastAsia" w:ascii="宋体" w:hAnsi="宋体" w:cs="宋体"/>
                <w:color w:val="000000"/>
                <w:sz w:val="24"/>
                <w:highlight w:val="none"/>
              </w:rPr>
              <w:t>尺寸：90cm×190cm,重量：不小于2000克。</w:t>
            </w:r>
          </w:p>
          <w:p>
            <w:pPr>
              <w:rPr>
                <w:rFonts w:ascii="宋体" w:hAnsi="宋体" w:cs="宋体"/>
                <w:color w:val="000000"/>
                <w:sz w:val="24"/>
                <w:highlight w:val="none"/>
              </w:rPr>
            </w:pPr>
            <w:r>
              <w:rPr>
                <w:rFonts w:hint="eastAsia" w:ascii="宋体" w:hAnsi="宋体" w:cs="宋体"/>
                <w:color w:val="000000"/>
                <w:sz w:val="24"/>
                <w:highlight w:val="none"/>
              </w:rPr>
              <w:t>纱线：双面双层，32支以上；棉絮符合国家标准（GB1103-1999）；全新棉絮，不得使用“黑心棉”、“再生棉”。</w:t>
            </w:r>
          </w:p>
        </w:tc>
        <w:tc>
          <w:tcPr>
            <w:tcW w:w="829" w:type="dxa"/>
            <w:noWrap/>
            <w:vAlign w:val="center"/>
          </w:tcPr>
          <w:p>
            <w:pPr>
              <w:jc w:val="center"/>
              <w:rPr>
                <w:rFonts w:ascii="宋体" w:hAnsi="宋体" w:cs="宋体"/>
                <w:sz w:val="24"/>
                <w:highlight w:val="none"/>
              </w:rPr>
            </w:pPr>
            <w:r>
              <w:rPr>
                <w:rFonts w:hint="eastAsia" w:ascii="宋体" w:hAnsi="宋体" w:cs="宋体"/>
                <w:sz w:val="24"/>
                <w:highlight w:val="none"/>
              </w:rPr>
              <w:t>床</w:t>
            </w:r>
          </w:p>
        </w:tc>
        <w:tc>
          <w:tcPr>
            <w:tcW w:w="756"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2000</w:t>
            </w:r>
          </w:p>
        </w:tc>
        <w:tc>
          <w:tcPr>
            <w:tcW w:w="113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39.5</w:t>
            </w:r>
          </w:p>
        </w:tc>
        <w:tc>
          <w:tcPr>
            <w:tcW w:w="126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79000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1"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3</w:t>
            </w:r>
          </w:p>
        </w:tc>
        <w:tc>
          <w:tcPr>
            <w:tcW w:w="937"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枕芯</w:t>
            </w:r>
          </w:p>
        </w:tc>
        <w:tc>
          <w:tcPr>
            <w:tcW w:w="3152" w:type="dxa"/>
            <w:noWrap/>
          </w:tcPr>
          <w:p>
            <w:pPr>
              <w:jc w:val="left"/>
              <w:rPr>
                <w:rFonts w:ascii="宋体" w:hAnsi="宋体" w:cs="宋体"/>
                <w:sz w:val="24"/>
                <w:highlight w:val="none"/>
              </w:rPr>
            </w:pPr>
            <w:r>
              <w:rPr>
                <w:rFonts w:hint="eastAsia" w:ascii="宋体" w:hAnsi="宋体" w:cs="宋体"/>
                <w:color w:val="000000"/>
                <w:sz w:val="24"/>
                <w:highlight w:val="none"/>
              </w:rPr>
              <w:t>枕芯规格为40cm×60cm，重量不小于500g，面料颜色统一浅蓝色，枕芯内为高弹棉花，国家标准高弹棉，保证棉花质量，不得掺杂黑心棉或其它劣质棉。</w:t>
            </w:r>
          </w:p>
        </w:tc>
        <w:tc>
          <w:tcPr>
            <w:tcW w:w="829" w:type="dxa"/>
            <w:noWrap/>
            <w:vAlign w:val="center"/>
          </w:tcPr>
          <w:p>
            <w:pPr>
              <w:jc w:val="center"/>
              <w:rPr>
                <w:rFonts w:ascii="宋体" w:hAnsi="宋体" w:cs="宋体"/>
                <w:sz w:val="24"/>
                <w:highlight w:val="none"/>
              </w:rPr>
            </w:pPr>
            <w:r>
              <w:rPr>
                <w:rFonts w:hint="eastAsia" w:ascii="宋体" w:hAnsi="宋体" w:cs="宋体"/>
                <w:sz w:val="24"/>
                <w:highlight w:val="none"/>
              </w:rPr>
              <w:t>个</w:t>
            </w:r>
          </w:p>
        </w:tc>
        <w:tc>
          <w:tcPr>
            <w:tcW w:w="756"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2000</w:t>
            </w:r>
          </w:p>
        </w:tc>
        <w:tc>
          <w:tcPr>
            <w:tcW w:w="113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10.5</w:t>
            </w:r>
          </w:p>
        </w:tc>
        <w:tc>
          <w:tcPr>
            <w:tcW w:w="1269" w:type="dxa"/>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78" w:type="dxa"/>
            <w:gridSpan w:val="2"/>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总计</w:t>
            </w:r>
          </w:p>
        </w:tc>
        <w:tc>
          <w:tcPr>
            <w:tcW w:w="7145" w:type="dxa"/>
            <w:gridSpan w:val="5"/>
            <w:noWrap/>
            <w:vAlign w:val="center"/>
          </w:tcPr>
          <w:p>
            <w:pPr>
              <w:tabs>
                <w:tab w:val="left" w:pos="348"/>
                <w:tab w:val="left" w:pos="631"/>
              </w:tabs>
              <w:spacing w:line="360" w:lineRule="auto"/>
              <w:jc w:val="center"/>
              <w:rPr>
                <w:rFonts w:ascii="宋体" w:hAnsi="宋体" w:cs="宋体"/>
                <w:sz w:val="24"/>
                <w:highlight w:val="none"/>
              </w:rPr>
            </w:pPr>
            <w:r>
              <w:rPr>
                <w:rFonts w:hint="eastAsia" w:ascii="宋体" w:hAnsi="宋体" w:cs="宋体"/>
                <w:sz w:val="24"/>
                <w:highlight w:val="none"/>
              </w:rPr>
              <w:t>232000</w:t>
            </w:r>
          </w:p>
        </w:tc>
      </w:tr>
    </w:tbl>
    <w:p>
      <w:pPr>
        <w:spacing w:line="360" w:lineRule="auto"/>
        <w:ind w:firstLine="562" w:firstLineChars="200"/>
        <w:rPr>
          <w:rFonts w:ascii="宋体" w:hAnsi="宋体" w:cs="宋体"/>
          <w:b/>
          <w:bCs/>
          <w:sz w:val="24"/>
          <w:highlight w:val="none"/>
        </w:rPr>
      </w:pPr>
      <w:r>
        <w:rPr>
          <w:rFonts w:hint="eastAsia" w:ascii="宋体" w:hAnsi="宋体" w:cs="宋体"/>
          <w:b/>
          <w:spacing w:val="20"/>
          <w:sz w:val="24"/>
          <w:highlight w:val="none"/>
        </w:rPr>
        <w:t>注：上述关于尺寸、体积等要求表述为固定数值的，未作大于、小于等表示幅度的允许正负偏离2%。</w:t>
      </w:r>
    </w:p>
    <w:p>
      <w:pPr>
        <w:spacing w:line="360" w:lineRule="auto"/>
        <w:rPr>
          <w:rFonts w:ascii="宋体" w:hAnsi="宋体" w:cs="宋体"/>
          <w:b/>
          <w:bCs/>
          <w:sz w:val="24"/>
          <w:highlight w:val="none"/>
        </w:rPr>
      </w:pPr>
      <w:r>
        <w:rPr>
          <w:rFonts w:hint="eastAsia" w:ascii="宋体" w:hAnsi="宋体" w:cs="宋体"/>
          <w:b/>
          <w:bCs/>
          <w:sz w:val="24"/>
          <w:highlight w:val="none"/>
        </w:rPr>
        <w:t>三、送货要求</w:t>
      </w:r>
    </w:p>
    <w:p>
      <w:pPr>
        <w:spacing w:line="360" w:lineRule="auto"/>
        <w:ind w:left="479" w:leftChars="228"/>
        <w:rPr>
          <w:highlight w:val="none"/>
        </w:rPr>
      </w:pPr>
      <w:r>
        <w:rPr>
          <w:rFonts w:hint="eastAsia" w:ascii="宋体" w:hAnsi="宋体" w:cs="宋体"/>
          <w:sz w:val="24"/>
          <w:highlight w:val="none"/>
        </w:rPr>
        <w:t>（一）交货地点：福建省龙岩市新罗区中城解放北路92号龙岩监狱。</w:t>
      </w:r>
      <w:r>
        <w:rPr>
          <w:rFonts w:hint="eastAsia" w:ascii="宋体" w:hAnsi="宋体" w:cs="宋体"/>
          <w:sz w:val="24"/>
          <w:highlight w:val="none"/>
        </w:rPr>
        <w:br w:type="textWrapping"/>
      </w:r>
      <w:r>
        <w:rPr>
          <w:rFonts w:hint="eastAsia" w:ascii="宋体" w:hAnsi="宋体" w:cs="宋体"/>
          <w:sz w:val="24"/>
          <w:highlight w:val="none"/>
        </w:rPr>
        <w:t>（二）交货时间：采购人下达计划后5个日历日内开始发货，合同期二年。</w:t>
      </w:r>
      <w:r>
        <w:rPr>
          <w:rFonts w:hint="eastAsia" w:ascii="宋体" w:hAnsi="宋体" w:cs="宋体"/>
          <w:highlight w:val="none"/>
        </w:rPr>
        <w:br w:type="textWrapping"/>
      </w:r>
      <w:r>
        <w:rPr>
          <w:rFonts w:hint="eastAsia" w:ascii="宋体" w:hAnsi="宋体" w:cs="宋体"/>
          <w:sz w:val="24"/>
          <w:highlight w:val="none"/>
        </w:rPr>
        <w:t>（三）交货方式：成交供应商提供的全部物资应按标准保护措施进行包装，以防止物资在运输中损坏或变质，确保物资安全无损运抵指定地点。</w:t>
      </w:r>
    </w:p>
    <w:p>
      <w:pPr>
        <w:spacing w:line="360" w:lineRule="auto"/>
        <w:rPr>
          <w:rFonts w:ascii="宋体" w:hAnsi="宋体" w:cs="宋体"/>
          <w:b/>
          <w:bCs/>
          <w:sz w:val="24"/>
          <w:highlight w:val="none"/>
        </w:rPr>
      </w:pPr>
      <w:r>
        <w:rPr>
          <w:rFonts w:hint="eastAsia" w:ascii="宋体" w:hAnsi="宋体" w:cs="宋体"/>
          <w:b/>
          <w:bCs/>
          <w:sz w:val="24"/>
          <w:highlight w:val="none"/>
        </w:rPr>
        <w:t>四、验收要求</w:t>
      </w:r>
    </w:p>
    <w:p>
      <w:pPr>
        <w:spacing w:line="360" w:lineRule="auto"/>
        <w:ind w:left="479" w:leftChars="228"/>
        <w:rPr>
          <w:rFonts w:ascii="宋体" w:hAnsi="宋体" w:cs="宋体"/>
          <w:sz w:val="24"/>
          <w:highlight w:val="none"/>
        </w:rPr>
      </w:pPr>
      <w:r>
        <w:rPr>
          <w:rFonts w:hint="eastAsia" w:ascii="宋体" w:hAnsi="宋体" w:cs="宋体"/>
          <w:sz w:val="24"/>
          <w:highlight w:val="none"/>
        </w:rPr>
        <w:t>（一）按国家标准或行业相关标准验收；</w:t>
      </w:r>
    </w:p>
    <w:p>
      <w:pPr>
        <w:spacing w:line="360" w:lineRule="auto"/>
        <w:ind w:left="479" w:leftChars="228"/>
        <w:rPr>
          <w:rFonts w:ascii="宋体" w:hAnsi="宋体" w:cs="宋体"/>
          <w:sz w:val="24"/>
          <w:highlight w:val="none"/>
        </w:rPr>
      </w:pPr>
      <w:r>
        <w:rPr>
          <w:rFonts w:hint="eastAsia" w:ascii="宋体" w:hAnsi="宋体" w:cs="宋体"/>
          <w:sz w:val="24"/>
          <w:highlight w:val="none"/>
        </w:rPr>
        <w:t>（二）采购人组织验收；</w:t>
      </w:r>
    </w:p>
    <w:p>
      <w:pPr>
        <w:spacing w:line="360" w:lineRule="auto"/>
        <w:ind w:left="479" w:leftChars="228"/>
        <w:rPr>
          <w:rFonts w:ascii="宋体" w:hAnsi="宋体" w:cs="宋体"/>
          <w:sz w:val="24"/>
          <w:highlight w:val="none"/>
        </w:rPr>
      </w:pPr>
      <w:r>
        <w:rPr>
          <w:rFonts w:hint="eastAsia" w:ascii="宋体" w:hAnsi="宋体" w:cs="宋体"/>
          <w:sz w:val="24"/>
          <w:highlight w:val="none"/>
        </w:rPr>
        <w:t>（三）货物以现场验收为主，随机抽取10件检查尺寸、重量、棉花质量，重量按平均数计算（因棉花为易吸潮物品，重量允许5%以内的偏差）。对不符合要求的物资，采购人有权拒绝接受，成交人应及时给以更换。</w:t>
      </w:r>
    </w:p>
    <w:p>
      <w:pPr>
        <w:pStyle w:val="2"/>
        <w:spacing w:line="360" w:lineRule="auto"/>
        <w:rPr>
          <w:rFonts w:ascii="宋体" w:hAnsi="宋体" w:cs="宋体"/>
          <w:b/>
          <w:bCs/>
          <w:highlight w:val="none"/>
        </w:rPr>
      </w:pPr>
      <w:r>
        <w:rPr>
          <w:rFonts w:hint="eastAsia" w:ascii="宋体" w:hAnsi="宋体" w:cs="宋体"/>
          <w:b/>
          <w:bCs/>
          <w:highlight w:val="none"/>
        </w:rPr>
        <w:t>五、履约保证金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合同签订前，成交供应商向采购人缴纳合同金额的5.00%作为履约保证金，合同履行完毕，无未了事宜，由成交供应商人申请，采购人在15个工作日内无息退还。</w:t>
      </w:r>
    </w:p>
    <w:p>
      <w:pPr>
        <w:pStyle w:val="6"/>
        <w:widowControl/>
        <w:spacing w:before="75" w:after="75" w:line="360" w:lineRule="auto"/>
        <w:rPr>
          <w:rFonts w:ascii="宋体" w:hAnsi="宋体" w:cs="宋体"/>
          <w:b/>
          <w:bCs/>
          <w:kern w:val="2"/>
          <w:highlight w:val="none"/>
        </w:rPr>
      </w:pPr>
      <w:r>
        <w:rPr>
          <w:rFonts w:hint="eastAsia" w:ascii="宋体" w:hAnsi="宋体" w:cs="宋体"/>
          <w:b/>
          <w:bCs/>
          <w:kern w:val="2"/>
          <w:highlight w:val="none"/>
        </w:rPr>
        <w:t>六、结算与付款方式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（一）成交供应商根据采购人采购计划单采购，先送货，经验收合格后按批次结算。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成交供应商开具合法有效的税票，发货清单，验收单据等相关材料到采购人财务科报支，采购人在收到相关材料后30日内付清全部款项。付款方式为转账，转账账户必须是成交供应商自身账户，不得使用第三方账户，不得提取现金。</w:t>
      </w:r>
    </w:p>
    <w:p>
      <w:pPr>
        <w:spacing w:line="360" w:lineRule="auto"/>
        <w:rPr>
          <w:rFonts w:ascii="宋体" w:hAnsi="宋体" w:cs="宋体"/>
          <w:b/>
          <w:bCs/>
          <w:sz w:val="24"/>
          <w:highlight w:val="none"/>
        </w:rPr>
      </w:pPr>
      <w:r>
        <w:rPr>
          <w:rFonts w:hint="eastAsia" w:ascii="宋体" w:hAnsi="宋体" w:cs="宋体"/>
          <w:b/>
          <w:bCs/>
          <w:sz w:val="24"/>
          <w:highlight w:val="none"/>
        </w:rPr>
        <w:t>七、违约责任要求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（一）除不可抗拒原因，成交供应商单方解除合同的，没收全额履约保证金，对采购人造成的损失的，成效供应商需支付相应的赔偿。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（二）成交供应商应在经营范围内经营，否则应承担由此产生的法律责任。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（三）在明确违约责任后，成交供应商应在接到书面通知书起七天内支付违约金、赔偿金等。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（四）成交供应商若未按时供货，延期15天以上，采购人根据违约情节从履约保证金中扣除500元违约金，累计超过3次，则采购人有权终止合同，并没收全额履约保证金。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若出现质量不达标产品，甚至不合格产品，每发现一次，扣除500元履约保证金，且成交供应商须无条件等量更换等项等量的合格产品。累计超过3次，则采购人有权终止合同，并没收全额履约保证金。若对采购人造成其他损失及后果的，成交供应商必须承担全部经济费用和相关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（六）成交供应商若违反采购人车辆或外涉人员管理规定的，将按采购人单位相关规定进行处理，采购人有权终止合同并没收全部履约保证金；若触犯法律，将移送司法机关处理。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（七）本项目不允许成交供应商以任何名义和理由进行转包，如有发现，采购人有权单方终止合同，没收履约保证金。如履约保证金不能弥补违约对采购人造成的损失的，成交供应商另行支付相应的赔偿。</w:t>
      </w:r>
    </w:p>
    <w:p>
      <w:pPr>
        <w:spacing w:line="360" w:lineRule="auto"/>
        <w:rPr>
          <w:rFonts w:ascii="宋体" w:hAnsi="宋体" w:cs="宋体"/>
          <w:b/>
          <w:bCs/>
          <w:sz w:val="24"/>
          <w:highlight w:val="none"/>
        </w:rPr>
      </w:pPr>
      <w:r>
        <w:rPr>
          <w:rFonts w:hint="eastAsia" w:ascii="宋体" w:hAnsi="宋体" w:cs="宋体"/>
          <w:b/>
          <w:bCs/>
          <w:sz w:val="24"/>
          <w:highlight w:val="none"/>
        </w:rPr>
        <w:t>八、其他要求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（一）质量要求和技术标准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成交供应商应保证向采购人交付的货物与成交的货物完全相符，各项技术指标（如规格、型号、材质、颜色等）符合中国国家标准、地方标准和行业标准，否则采购人有权要求换货或退货，由此造成的损失由成交供应商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（二）知识产权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成交供应商应当保证其所提供的产品为符合国家知识产权法律法规要求的正规正版产品，且上述产品不属于假冒伪劣商品； 成交供应商还应保证采购人在使用该产品或其任何一部分时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应赔偿该损失。</w:t>
      </w:r>
    </w:p>
    <w:p>
      <w:pPr>
        <w:spacing w:line="360" w:lineRule="auto"/>
        <w:ind w:left="420"/>
        <w:rPr>
          <w:rFonts w:ascii="宋体" w:hAnsi="宋体" w:cs="宋体"/>
          <w:sz w:val="24"/>
          <w:highlight w:val="none"/>
        </w:rPr>
      </w:pPr>
      <w:r>
        <w:rPr>
          <w:rFonts w:hint="eastAsia" w:ascii="宋体" w:hAnsi="宋体" w:cs="宋体"/>
          <w:sz w:val="24"/>
          <w:highlight w:val="none"/>
        </w:rPr>
        <w:t>（三）成交供应商送货车辆应性能安全可靠，门窗完好无损，同时随车配备安全保险锁，遵守采购人单位车辆相关管理规定。</w:t>
      </w:r>
    </w:p>
    <w:p>
      <w:pPr>
        <w:spacing w:line="360" w:lineRule="auto"/>
        <w:ind w:left="420"/>
        <w:rPr>
          <w:rFonts w:ascii="宋体" w:hAnsi="宋体" w:cs="宋体"/>
          <w:sz w:val="24"/>
          <w:highlight w:val="none"/>
        </w:rPr>
      </w:pPr>
      <w:r>
        <w:rPr>
          <w:rFonts w:hint="eastAsia" w:ascii="宋体" w:hAnsi="宋体" w:cs="宋体"/>
          <w:sz w:val="24"/>
          <w:highlight w:val="none"/>
        </w:rPr>
        <w:t>（四）由于采购人单位管理的特殊性，要求成交供应商指派送货或管理人员必须为男性，且无犯罪前科等符合采购人外涉人员的管理规定的要求。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（五）保密要求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成交供应商要认真遵守国家保密法律、法规和规章制度，履行保密义务；成交供应商进入采购人工作区域的工作人员需签订《保密承诺书》，要严格履行保密义务，未经采购人允许不得违规记录、存储、复制国家秘密信息，不以任何方式泄露所接触和知悉的国家秘密，严禁将采购人工作文件等内部资料泄露出去，如发生泄密行为，成交供应商及其工作人员将承担相应法律后果。</w:t>
      </w:r>
    </w:p>
    <w:p>
      <w:pPr>
        <w:tabs>
          <w:tab w:val="left" w:pos="915"/>
        </w:tabs>
        <w:spacing w:line="360" w:lineRule="auto"/>
        <w:ind w:firstLine="482" w:firstLineChars="200"/>
        <w:rPr>
          <w:highlight w:val="none"/>
        </w:rPr>
      </w:pPr>
      <w:r>
        <w:rPr>
          <w:rFonts w:hint="eastAsia" w:ascii="宋体" w:hAnsi="宋体" w:cs="宋体"/>
          <w:b/>
          <w:bCs/>
          <w:sz w:val="24"/>
          <w:highlight w:val="none"/>
        </w:rPr>
        <w:t>（六）供应商报名时须递交合格的营业执照副本复印件。</w:t>
      </w:r>
    </w:p>
    <w:p>
      <w:pPr>
        <w:tabs>
          <w:tab w:val="left" w:pos="915"/>
        </w:tabs>
        <w:spacing w:line="360" w:lineRule="auto"/>
        <w:ind w:firstLine="482" w:firstLineChars="200"/>
        <w:rPr>
          <w:rFonts w:ascii="宋体" w:hAnsi="宋体" w:cs="宋体"/>
          <w:b/>
          <w:bCs/>
          <w:sz w:val="24"/>
          <w:highlight w:val="none"/>
        </w:rPr>
      </w:pPr>
    </w:p>
    <w:p>
      <w:pPr>
        <w:tabs>
          <w:tab w:val="left" w:pos="915"/>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供应商须完全满足“采购项目一览表”中的所有要求，一项不满足的采购单位有权拒签订合同。</w:t>
      </w:r>
    </w:p>
    <w:p>
      <w:pPr>
        <w:pStyle w:val="2"/>
        <w:rPr>
          <w:rFonts w:ascii="宋体" w:hAnsi="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998E0"/>
    <w:multiLevelType w:val="singleLevel"/>
    <w:tmpl w:val="A6A998E0"/>
    <w:lvl w:ilvl="0" w:tentative="0">
      <w:start w:val="1"/>
      <w:numFmt w:val="chineseCounting"/>
      <w:suff w:val="nothing"/>
      <w:lvlText w:val="（%1）"/>
      <w:lvlJc w:val="left"/>
      <w:pPr>
        <w:ind w:left="139"/>
      </w:pPr>
      <w:rPr>
        <w:rFonts w:hint="eastAsia"/>
      </w:rPr>
    </w:lvl>
  </w:abstractNum>
  <w:abstractNum w:abstractNumId="1">
    <w:nsid w:val="B4C17D2C"/>
    <w:multiLevelType w:val="singleLevel"/>
    <w:tmpl w:val="B4C17D2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xNzNlNzk1YTEyY2NlMmYxMmQ0MDgzMGEzZmIwMTkifQ=="/>
  </w:docVars>
  <w:rsids>
    <w:rsidRoot w:val="78AE2649"/>
    <w:rsid w:val="000658B9"/>
    <w:rsid w:val="0008279C"/>
    <w:rsid w:val="0027437E"/>
    <w:rsid w:val="002D1FE2"/>
    <w:rsid w:val="00306127"/>
    <w:rsid w:val="00317498"/>
    <w:rsid w:val="003555C1"/>
    <w:rsid w:val="0036797C"/>
    <w:rsid w:val="004B1A38"/>
    <w:rsid w:val="004E6572"/>
    <w:rsid w:val="00544AE3"/>
    <w:rsid w:val="00661BBB"/>
    <w:rsid w:val="006D140D"/>
    <w:rsid w:val="008800F2"/>
    <w:rsid w:val="008B70E2"/>
    <w:rsid w:val="009435AB"/>
    <w:rsid w:val="00945221"/>
    <w:rsid w:val="00A65BD6"/>
    <w:rsid w:val="00B74D08"/>
    <w:rsid w:val="00BF4EF3"/>
    <w:rsid w:val="00E75447"/>
    <w:rsid w:val="06A84DCB"/>
    <w:rsid w:val="0A3B3C06"/>
    <w:rsid w:val="0DE944E7"/>
    <w:rsid w:val="10A85700"/>
    <w:rsid w:val="116A3294"/>
    <w:rsid w:val="13173CC8"/>
    <w:rsid w:val="14AD12E3"/>
    <w:rsid w:val="1ABA2925"/>
    <w:rsid w:val="22F42D36"/>
    <w:rsid w:val="236B513D"/>
    <w:rsid w:val="254C4FAF"/>
    <w:rsid w:val="26DF033D"/>
    <w:rsid w:val="2F955323"/>
    <w:rsid w:val="33162E27"/>
    <w:rsid w:val="34810E85"/>
    <w:rsid w:val="362C52C1"/>
    <w:rsid w:val="363D550A"/>
    <w:rsid w:val="36C47D83"/>
    <w:rsid w:val="390366E6"/>
    <w:rsid w:val="3E7047DE"/>
    <w:rsid w:val="3FF53D58"/>
    <w:rsid w:val="40D80171"/>
    <w:rsid w:val="42056A1F"/>
    <w:rsid w:val="430E370A"/>
    <w:rsid w:val="46DE2AC4"/>
    <w:rsid w:val="48D97A86"/>
    <w:rsid w:val="4B3C4202"/>
    <w:rsid w:val="4BBF3901"/>
    <w:rsid w:val="4FD9141F"/>
    <w:rsid w:val="51F223CA"/>
    <w:rsid w:val="533B58C8"/>
    <w:rsid w:val="55592760"/>
    <w:rsid w:val="56D96AFE"/>
    <w:rsid w:val="56F301ED"/>
    <w:rsid w:val="57385C22"/>
    <w:rsid w:val="57D156DB"/>
    <w:rsid w:val="5C3A24F9"/>
    <w:rsid w:val="5D1C1481"/>
    <w:rsid w:val="60B37377"/>
    <w:rsid w:val="61447901"/>
    <w:rsid w:val="61D61574"/>
    <w:rsid w:val="621357FA"/>
    <w:rsid w:val="645F3B5D"/>
    <w:rsid w:val="66E34CCF"/>
    <w:rsid w:val="678E4C10"/>
    <w:rsid w:val="6A7610D1"/>
    <w:rsid w:val="6AD6757A"/>
    <w:rsid w:val="6CE606B2"/>
    <w:rsid w:val="6D6328EF"/>
    <w:rsid w:val="6F2137AA"/>
    <w:rsid w:val="711E2040"/>
    <w:rsid w:val="73767D66"/>
    <w:rsid w:val="758C6F21"/>
    <w:rsid w:val="75D2706D"/>
    <w:rsid w:val="78AE2649"/>
    <w:rsid w:val="793B5B55"/>
    <w:rsid w:val="7C9B3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2354</Words>
  <Characters>2486</Characters>
  <Lines>18</Lines>
  <Paragraphs>5</Paragraphs>
  <TotalTime>53</TotalTime>
  <ScaleCrop>false</ScaleCrop>
  <LinksUpToDate>false</LinksUpToDate>
  <CharactersWithSpaces>2487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2020-11-04T13:01:00Z</dcterms:created>
  <dc:creator>英魁哥哥</dc:creator>
  <cp:lastModifiedBy>曾华杰</cp:lastModifiedBy>
  <dcterms:modified xsi:type="dcterms:W3CDTF">2022-06-13T07:00:55Z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2FD0566E04124AD1A2DEFC5D3EC3BDB0</vt:lpwstr>
  </property>
</Properties>
</file>