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CC3" w:rsidRPr="00726CC3" w:rsidRDefault="00726CC3" w:rsidP="00726CC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26CC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罪犯黄建林</w:t>
      </w:r>
    </w:p>
    <w:p w:rsidR="00726CC3" w:rsidRPr="00726CC3" w:rsidRDefault="00726CC3" w:rsidP="00726CC3">
      <w:pPr>
        <w:spacing w:line="600" w:lineRule="exact"/>
        <w:jc w:val="center"/>
        <w:rPr>
          <w:rFonts w:ascii="方正小标宋简体" w:eastAsia="方正小标宋简体" w:hAnsi="ËÎì?" w:cs="ËÎì?"/>
          <w:bCs/>
          <w:color w:val="000000"/>
          <w:sz w:val="44"/>
          <w:szCs w:val="44"/>
        </w:rPr>
      </w:pPr>
      <w:r w:rsidRPr="00726CC3">
        <w:rPr>
          <w:rFonts w:ascii="方正小标宋简体" w:eastAsia="方正小标宋简体" w:hAnsi="ËÎì?" w:cs="ËÎì?" w:hint="eastAsia"/>
          <w:bCs/>
          <w:color w:val="000000"/>
          <w:sz w:val="44"/>
          <w:szCs w:val="44"/>
        </w:rPr>
        <w:t>提请减刑建议书</w:t>
      </w:r>
    </w:p>
    <w:p w:rsidR="00726CC3" w:rsidRDefault="00726CC3" w:rsidP="00144CC3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3629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罪犯黄建林，别化名黄建彬，男，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1974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11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日出生于福建省平和县，汉族，初中文化，捕前系农民。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福建省漳州市中级人民法院于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2008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4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(2008)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漳刑初字第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号刑事附带民事判决，以被告人黄建林犯故意杀人罪，判处无期徒刑，剥夺政治权利终身，被告人黄建林等三人共同赔偿附带民事诉讼原告人经济损失人民币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120719.56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元（同案被告人黄建深已赔偿人民币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17500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元），并互负连带清偿责任。宣判后，被告人黄建林不服，提出上诉。福建省高级人民法院于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2008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2008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）闽刑终字第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267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号刑事附带民事裁定，驳回上诉，维持原判。刑期自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2008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日起。判决生效后，于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2008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日送我狱服刑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改造。因罪犯黄建林在服刑期间确有悔改表现，福建省高级人民法院于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2012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21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(2012)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闽刑执字第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468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号刑事裁定，对其减为有期徒刑二十年，剥夺政治权利改为九年；福建省龙岩市中级人民法院于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2014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11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25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(2014)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岩刑执字第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4144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号刑事裁定，对其减去有期徒刑一年七个月，剥夺政治权利九年不变；于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2017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(2017)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闽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08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刑更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3156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号刑事裁定，对其减去有期徒刑七个月，剥夺政治权利减为七年；于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2020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25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日作出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(2020)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闽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08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刑更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3105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号刑事裁定，对其减去有期徒刑七个月十五天，剥夺政治权利七年不变。刑期执行至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2029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11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5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日。现属于普管管理级罪犯。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罪犯黄建林伙同他人于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2007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日，在平和县，因琐事纠纷故意非法剥夺被害人生命，其行为已构成故意杀人罪。该犯系主犯。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　　罪犯黄建林在服刑期间，确有悔改表现。该犯上次评定表扬剩余考核分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342.2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分，考核期自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2019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月起至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月止，获得考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lastRenderedPageBreak/>
        <w:t>核分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3268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分，合计获得考核分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3610.2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分，获得表扬四次，物质奖励二次。间隔期自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2020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月起至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月止，获得考核分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2956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分。考核期内违规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次，累计扣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4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分。其中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4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8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日因未按规定佩戴口罩扣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分；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5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日因正课期间行为举止不规范扣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分。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该犯原判连带赔偿总数已由三被告人共同缴纳人民币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92214.02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元（含执行期间生效裁定执行人民币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65724.02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元）。该犯财产性判项个人部分已履行人民币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30898.01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元；其中本次缴纳人民币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5000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元。该犯考核期消费人民币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5490.9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元，月均消费人民币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166.39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元，帐户余额人民币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293.81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元。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本案于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11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25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日至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2022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年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12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月</w:t>
      </w: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>2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日在狱内公示未收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到不同意见。</w:t>
      </w:r>
    </w:p>
    <w:p w:rsidR="00726CC3" w:rsidRPr="00726CC3" w:rsidRDefault="00726CC3" w:rsidP="00726CC3">
      <w:pPr>
        <w:spacing w:line="500" w:lineRule="exac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/>
          <w:color w:val="000000"/>
          <w:sz w:val="32"/>
          <w:szCs w:val="32"/>
        </w:rPr>
        <w:t xml:space="preserve">    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罪犯黄建林在服刑期间，确有悔改表现，依照《中华人民共和国刑法》第七十八条、第七十九条，《中华人民共和国刑事诉讼法》第二百七十三条第二款及《中华人民共和国监狱法》第二十九条之规定，建议对罪犯黄建林予以减去有期徒刑六个月，剥夺政治权利减为六年，特提请你院审理裁定。</w:t>
      </w:r>
    </w:p>
    <w:p w:rsidR="00726CC3" w:rsidRPr="00726CC3" w:rsidRDefault="00726CC3" w:rsidP="00144CC3">
      <w:pPr>
        <w:jc w:val="center"/>
        <w:rPr>
          <w:rFonts w:ascii="仿宋_GB2312" w:eastAsia="仿宋_GB2312" w:hAnsi="·?ÂËÎGB2312" w:cs="·?ÂËÎGB2312"/>
          <w:color w:val="000000"/>
          <w:sz w:val="32"/>
          <w:szCs w:val="32"/>
        </w:rPr>
      </w:pPr>
    </w:p>
    <w:p w:rsidR="00726CC3" w:rsidRPr="00726CC3" w:rsidRDefault="00726CC3" w:rsidP="00144CC3">
      <w:pPr>
        <w:spacing w:line="28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　　此致</w:t>
      </w:r>
    </w:p>
    <w:p w:rsidR="00726CC3" w:rsidRPr="00726CC3" w:rsidRDefault="00726CC3" w:rsidP="00144CC3">
      <w:pPr>
        <w:spacing w:line="280" w:lineRule="atLeast"/>
        <w:jc w:val="left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龙岩市中级人民法院</w:t>
      </w:r>
    </w:p>
    <w:p w:rsidR="00726CC3" w:rsidRPr="00726CC3" w:rsidRDefault="00726CC3" w:rsidP="00144CC3">
      <w:pPr>
        <w:spacing w:line="280" w:lineRule="atLeast"/>
        <w:jc w:val="center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                   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福建省龙岩监狱</w:t>
      </w:r>
    </w:p>
    <w:p w:rsidR="00726CC3" w:rsidRPr="00726CC3" w:rsidRDefault="00726CC3" w:rsidP="00144CC3">
      <w:pPr>
        <w:spacing w:line="280" w:lineRule="atLeast"/>
        <w:jc w:val="center"/>
        <w:rPr>
          <w:rFonts w:ascii="仿宋_GB2312" w:eastAsia="仿宋_GB2312" w:hAnsi="·?ÂËÎGB2312" w:cs="·?ÂËÎGB2312"/>
          <w:color w:val="000000"/>
          <w:sz w:val="32"/>
          <w:szCs w:val="32"/>
        </w:rPr>
      </w:pPr>
      <w:r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 xml:space="preserve">                        </w:t>
      </w:r>
      <w:r w:rsidRPr="00726CC3">
        <w:rPr>
          <w:rFonts w:ascii="仿宋_GB2312" w:eastAsia="仿宋_GB2312" w:hAnsi="·?ÂËÎGB2312" w:cs="·?ÂËÎGB2312" w:hint="eastAsia"/>
          <w:color w:val="000000"/>
          <w:sz w:val="32"/>
          <w:szCs w:val="32"/>
        </w:rPr>
        <w:t>二○二二年十二月六日</w:t>
      </w:r>
    </w:p>
    <w:p w:rsidR="00F0495E" w:rsidRPr="00726CC3" w:rsidRDefault="00F0495E">
      <w:pPr>
        <w:rPr>
          <w:rFonts w:ascii="仿宋_GB2312" w:eastAsia="仿宋_GB2312" w:hAnsi="·?ÂËÎGB2312" w:cs="·?ÂËÎGB2312"/>
          <w:color w:val="000000"/>
          <w:sz w:val="32"/>
          <w:szCs w:val="32"/>
        </w:rPr>
      </w:pPr>
    </w:p>
    <w:sectPr w:rsidR="00F0495E" w:rsidRPr="00726CC3" w:rsidSect="00726CC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ËÎì?">
    <w:altName w:val="方正隶书简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6CC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6CC3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C3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1167</Characters>
  <Application>Microsoft Office Word</Application>
  <DocSecurity>0</DocSecurity>
  <Lines>9</Lines>
  <Paragraphs>2</Paragraphs>
  <ScaleCrop>false</ScaleCrop>
  <Company>微软中国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2022-12-11T01:13:00Z</dcterms:created>
  <dcterms:modified xsi:type="dcterms:W3CDTF">2022-12-11T01:15:00Z</dcterms:modified>
</cp:coreProperties>
</file>