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600" w:lineRule="atLeast"/>
        <w:ind w:left="0" w:right="0" w:firstLine="0"/>
        <w:jc w:val="center"/>
        <w:textAlignment w:val="baseline"/>
        <w:rPr>
          <w:rFonts w:hint="eastAsia" w:ascii="宋体" w:hAnsi="宋体" w:eastAsia="宋体" w:cs="宋体"/>
          <w:b w:val="0"/>
          <w:bCs w:val="0"/>
          <w:i w:val="0"/>
          <w:iCs w:val="0"/>
          <w:caps w:val="0"/>
          <w:color w:val="auto"/>
          <w:spacing w:val="0"/>
          <w:sz w:val="30"/>
          <w:szCs w:val="30"/>
        </w:rPr>
      </w:pPr>
      <w:r>
        <w:rPr>
          <w:rFonts w:hint="eastAsia" w:ascii="宋体" w:hAnsi="宋体" w:eastAsia="宋体" w:cs="宋体"/>
          <w:b w:val="0"/>
          <w:bCs w:val="0"/>
          <w:i w:val="0"/>
          <w:iCs w:val="0"/>
          <w:caps w:val="0"/>
          <w:color w:val="auto"/>
          <w:spacing w:val="0"/>
          <w:sz w:val="30"/>
          <w:szCs w:val="30"/>
          <w:bdr w:val="none" w:color="auto" w:sz="0" w:space="0"/>
          <w:shd w:val="clear" w:fill="FFFFFF"/>
          <w:vertAlign w:val="baseline"/>
        </w:rPr>
        <w:t>福建省龙岩监狱钢塑床采购项目询价公告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受</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福建省龙岩监狱委托，福建省翔晖招标有限公司对[350001]FJSXH[XJ]2023001、福建省龙岩监狱钢塑床采购项目组织询价，现欢迎国内合格的供应商前来参加。福建省龙岩监狱钢塑床采购项目的潜在供应商应在福建省政府采购网(zfcg.czt.fujian.gov.cn)免费申请账号在福建省政府采购网上公开信息系统按项目获取采购文件，并于2023年08月24日 09时30分00秒（北京时间）前递交响应文件。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项目编号：[350001]FJSXH[XJ]2023001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项目名称：福建省龙岩监狱钢塑床采购项目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采购方式：询价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预算金额：1,900,000.00元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采购包1(福建省龙岩监狱钢塑床采购项目):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采购包预算金额：1,900,000.00元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采购包最高限价： 1,701,700.00元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询价保证金： 19,000.00元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采购需求：（包括但不限于标的的名称、数量、简要技术需求或服务要求等）</w:t>
      </w:r>
    </w:p>
    <w:tbl>
      <w:tblPr>
        <w:tblW w:w="9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26"/>
        <w:gridCol w:w="1395"/>
        <w:gridCol w:w="810"/>
        <w:gridCol w:w="1080"/>
        <w:gridCol w:w="825"/>
        <w:gridCol w:w="1230"/>
        <w:gridCol w:w="142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1" w:hRule="atLeast"/>
          <w:tblHeader/>
        </w:trPr>
        <w:tc>
          <w:tcPr>
            <w:tcW w:w="7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品目号</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品目编码及品目名称</w:t>
            </w:r>
          </w:p>
        </w:tc>
        <w:tc>
          <w:tcPr>
            <w:tcW w:w="8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采购标的</w:t>
            </w:r>
          </w:p>
        </w:tc>
        <w:tc>
          <w:tcPr>
            <w:tcW w:w="10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数量（单位）</w:t>
            </w:r>
          </w:p>
        </w:tc>
        <w:tc>
          <w:tcPr>
            <w:tcW w:w="8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允许进口</w:t>
            </w:r>
          </w:p>
        </w:tc>
        <w:tc>
          <w:tcPr>
            <w:tcW w:w="12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简要需求或要求</w:t>
            </w:r>
          </w:p>
        </w:tc>
        <w:tc>
          <w:tcPr>
            <w:tcW w:w="1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品目预算(元)</w:t>
            </w:r>
          </w:p>
        </w:tc>
        <w:tc>
          <w:tcPr>
            <w:tcW w:w="16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7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1-1</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A05010102-钢塑床类</w:t>
            </w:r>
          </w:p>
        </w:tc>
        <w:tc>
          <w:tcPr>
            <w:tcW w:w="8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钢塑床</w:t>
            </w:r>
          </w:p>
        </w:tc>
        <w:tc>
          <w:tcPr>
            <w:tcW w:w="10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850(床)</w:t>
            </w:r>
          </w:p>
        </w:tc>
        <w:tc>
          <w:tcPr>
            <w:tcW w:w="8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否</w:t>
            </w:r>
          </w:p>
        </w:tc>
        <w:tc>
          <w:tcPr>
            <w:tcW w:w="12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lang w:val="en-US" w:eastAsia="zh-CN" w:bidi="ar"/>
              </w:rPr>
              <w:t>钢塑床</w:t>
            </w:r>
          </w:p>
        </w:tc>
        <w:tc>
          <w:tcPr>
            <w:tcW w:w="1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vertAlign w:val="baseline"/>
                <w:lang w:val="en-US" w:eastAsia="zh-CN" w:bidi="ar"/>
              </w:rPr>
              <w:t>1,900,000.00</w:t>
            </w:r>
          </w:p>
        </w:tc>
        <w:tc>
          <w:tcPr>
            <w:tcW w:w="16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bdr w:val="none" w:color="auto" w:sz="0" w:space="0"/>
                <w:vertAlign w:val="baseline"/>
                <w:lang w:val="en-US" w:eastAsia="zh-CN" w:bidi="ar"/>
              </w:rPr>
              <w:t>工业</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本采购包不接受联合体投标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合同履行期限：自合同签订之日起180日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采购包1：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政府采购促进中小企业发展管理办法》（财库[2020]46号）规定，本项目为专门面向中小企业采购。1、供应商应当提供《政府采购促进中小企业发展管理办法》(财库〔2020〕46号)规定的《中小企业声明函》，格式见相关附件。 2、供应商为监狱企业的视同小型和微型企业，可不提供以上第1材料，但应当提供由省级以上监狱管理局、戒毒管理局(含新疆生产建设兵团)出具的属于监狱企业的证明文件。 3、供应商为残疾人福利性单位的视同小型和微型企业，可不提供以上第1点材料，但应当提供《残疾人福利性单位声明函》，格式见相关附件。本项目为货物类采购项目，采购标的对应的中小企业划分标准所属行业为“工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采购包1：无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三、采购项目需要落实的政府采购政策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进口产品：不适用于本项目。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节能产品：适用于本项目，按照节能清单执行。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环境标志产品：适用于本项目，按照环境标志清单执行。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四、获取招标文件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时间： 2023-08-07 至 2023-08-10 ，（提供期限自本公告发布之日起不得少于3个工作日），每天上午00:00:00至12:00:00，下午12:00:00至23:59:59（北京时间，法定节假日除外）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地点：采购文件随同本项目询价公告一并发布，供应商应通过福建省政府采购网上公开信息系统的注册账号（免费注册）并获取询价通知书(登陆福建省政府采购网上公开信息系统进行文件获取)，否则报价响应将被拒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售价：免费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五、响应文件提交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截止时间：2023-08-24 09:30:00（北京时间）（从询价通知书开始发出之日起至供应商提交响应文件截止之日止不得少于3个工作日）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地点：福州市本级鼓楼区乌山西路318号鼓楼科技大厦9层开标室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六、开启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时间：2023-08-24 09:30:00（北京时间）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地点：福州市本级鼓楼区乌山西路318号鼓楼科技大厦9层开标室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七、公告期限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八、其他补充事宜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bdr w:val="none" w:color="auto" w:sz="0" w:space="0"/>
          <w:shd w:val="clear" w:fill="FFFFFF"/>
          <w:vertAlign w:val="baseline"/>
        </w:rPr>
        <w:t>九、对本次招标提出询问，请按以下方式联系。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名称：福建省龙岩监狱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地址：福建省龙岩市新罗区解放北路92号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联系方式：0597-2297272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2.采购代理机构信息（如有）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名称：福建省翔晖招标有限公司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地址：福建省福州市鼓楼区洪山镇乌山西路318号鼓楼科技大厦9层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联系方式：0591-87385992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项目联系人：毛晓露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电话：0591-87385992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网址： zfcg.czt.fujian.gov.cn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开户名：福建省翔晖招标有限公司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b w:val="0"/>
          <w:bCs w:val="0"/>
          <w:i w:val="0"/>
          <w:iCs w:val="0"/>
          <w:caps w:val="0"/>
          <w:color w:val="auto"/>
          <w:spacing w:val="0"/>
          <w:sz w:val="24"/>
          <w:szCs w:val="24"/>
          <w:shd w:val="clear" w:fill="FFFFFF"/>
          <w:vertAlign w:val="baseline"/>
        </w:rPr>
      </w:pPr>
      <w:bookmarkStart w:id="0" w:name="_GoBack"/>
      <w:bookmarkEnd w:id="0"/>
      <w:r>
        <w:rPr>
          <w:rFonts w:hint="eastAsia" w:ascii="宋体" w:hAnsi="宋体" w:eastAsia="宋体" w:cs="宋体"/>
          <w:b w:val="0"/>
          <w:bCs w:val="0"/>
          <w:i w:val="0"/>
          <w:iCs w:val="0"/>
          <w:caps w:val="0"/>
          <w:color w:val="auto"/>
          <w:spacing w:val="0"/>
          <w:sz w:val="24"/>
          <w:szCs w:val="24"/>
          <w:shd w:val="clear" w:fill="FFFFFF"/>
          <w:vertAlign w:val="baseline"/>
        </w:rPr>
        <w:t>福建省龙岩监狱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2023年08月07日</w:t>
      </w:r>
    </w:p>
    <w:p>
      <w:pPr>
        <w:keepNext w:val="0"/>
        <w:keepLines w:val="0"/>
        <w:pageBreakBefore w:val="0"/>
        <w:kinsoku/>
        <w:overflowPunct/>
        <w:topLinePunct w:val="0"/>
        <w:autoSpaceDE/>
        <w:autoSpaceDN/>
        <w:bidi w:val="0"/>
        <w:adjustRightInd/>
        <w:snapToGrid/>
        <w:spacing w:line="400" w:lineRule="exact"/>
        <w:rPr>
          <w:rFonts w:hint="eastAsia" w:ascii="宋体" w:hAnsi="宋体" w:eastAsia="宋体" w:cs="宋体"/>
          <w:b w:val="0"/>
          <w:bCs w:val="0"/>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ODJlYjYyNjA3NTRmNzg3OWU0MDIxZjhjZWJlMTYifQ=="/>
  </w:docVars>
  <w:rsids>
    <w:rsidRoot w:val="592C5C20"/>
    <w:rsid w:val="592C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1379</Words>
  <Characters>1700</Characters>
  <Lines>0</Lines>
  <Paragraphs>0</Paragraphs>
  <TotalTime>0</TotalTime>
  <ScaleCrop>false</ScaleCrop>
  <LinksUpToDate>false</LinksUpToDate>
  <CharactersWithSpaces>1720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2023-08-07T08:25:00Z</dcterms:created>
  <dc:creator>           </dc:creator>
  <cp:lastModifiedBy>           </cp:lastModifiedBy>
  <dcterms:modified xsi:type="dcterms:W3CDTF">2023-08-07T08:28:46Z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068813AD0BC346C69D40C4296CFFD6D5_11</vt:lpwstr>
  </property>
</Properties>
</file>