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罪犯王营土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bookmarkStart w:id="0" w:name="_GoBack"/>
      <w:bookmarkEnd w:id="0"/>
      <w:r>
        <w:rPr>
          <w:rFonts w:ascii="·ÂËÎ_GB2312" w:hAnsi="·ÂËÎ_GB2312"/>
          <w:color w:val="000000"/>
          <w:sz w:val="28"/>
          <w:szCs w:val="28"/>
        </w:rPr>
        <w:t>(2023)龙监减字第1207号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罪犯王营土，男，1962年12月26日出生，户籍地福建省安溪县，汉族，小学文化，捕前系农民。曾于2000年2月14日因犯诈骗罪被厦门市同安区人民法院判处有期徒刑十个月，于2000年5月9日刑满释放。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福建省莆田市中级人民法院于2006年10月11日作出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(2006)莆刑初字第46号刑事判决，以被告人王营土犯诈骗罪，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判处无期徒刑，剥夺政治权利终身，并处没收个人全部财产。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宣判后，被告人王营土不服，提出上诉。福建省高级人民法院经过二审审理，于2007年2月13日作出(2006)闽刑终字第634号刑事裁定，对其维持原判。判决生效后，于2007年5月31日送我狱服刑改造。刑期自2007年3月2日起。因罪犯王营土在服刑期间确有悔改表现，福建省高级人民法院于2010年8月18日作出(2010)闽刑执字第519号刑事裁定，对其减为有期徒刑十八年二个月，剥夺政治权利改为七年；福建省龙岩市中级人民法院于2012年11月8日作出(2012)岩刑执字第2922号刑事裁定，对其减去有期徒刑一年六个月，剥夺政治权利七年不变；于2015年2月6日作出(2015)岩刑执字第3073号刑事裁定，对其减去有期徒刑一年六个月，剥夺政治权利减为六年；于2018年4月23日作出(2018)闽08刑更3388号刑事裁定，对其减去有期徒刑七个月，剥夺政治权利六年不变；于2020年12月25日作出(2020)闽08刑更3883号刑事裁定，对其减去有期徒刑六个月，剥夺政治权利六年不变。刑期执行至2024年9月17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被告人王营土于2005年间，伙同他人采用虚构事实和隐瞒真相的方法骗取他人财物，共计2532381元，其行为构成了诈骗罪。该犯系累犯。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营土在服刑期间，确有悔改表现该犯上次评定表扬剩余考核分489分，本轮考核期2020年10月至2023年8月累计获得考核分3566分，合计获得考核分4055分，获得表扬六次。间隔期2021年3月至2023年8月，获得考核分3241分。考核期累计违规1次，累计扣3分，2023年2月15日听见民警呼唤，行为动作不规范扣3分（新）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原判财产性判项已履行人民币42500元；其中本次向法院缴纳人民币20000元。该犯考核期消费人民币8403.1元，月均消费240.1元，帐户可用余额人民币1011.37元。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营土在服刑期间，确有悔改表现，依照《中华人民共和国刑法》第七十八条、第七十九条、《中华人民共和国刑事诉讼法》第二百七十三条第二款、《中华人民共和国监狱法》第二十九条之规定，建议对罪犯王营土予以减去有期徒刑八个月，剥夺政治权利减为五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548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8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5F15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203</Words>
  <Characters>1162</Characters>
  <Lines>9</Lines>
  <Paragraphs>2</Paragraphs>
  <TotalTime>0</TotalTime>
  <ScaleCrop>false</ScaleCrop>
  <LinksUpToDate>false</LinksUpToDate>
  <CharactersWithSpaces>1363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2023-12-05T07:11:00Z</dcterms:created>
  <dc:creator>Administrator</dc:creator>
  <cp:lastModifiedBy>PC</cp:lastModifiedBy>
  <dcterms:modified xsi:type="dcterms:W3CDTF">2023-12-06T05:57:08Z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