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DB3" w:rsidRDefault="006E2DB3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罪犯张程林</w:t>
      </w:r>
    </w:p>
    <w:p w:rsidR="006E2DB3" w:rsidRDefault="006E2DB3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6E2DB3" w:rsidRDefault="006E2DB3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3164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6E2DB3" w:rsidRDefault="006E2DB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 xml:space="preserve"> </w:t>
      </w:r>
      <w:r>
        <w:rPr>
          <w:rFonts w:ascii="·ÂËÎ_GB2312" w:hAnsi="·ÂËÎ_GB2312"/>
          <w:color w:val="000000"/>
          <w:sz w:val="32"/>
          <w:szCs w:val="32"/>
        </w:rPr>
        <w:t>罪犯张程林，男</w:t>
      </w:r>
      <w:r>
        <w:rPr>
          <w:rFonts w:ascii="·ÂËÎ_GB2312" w:hAnsi="·ÂËÎ_GB2312"/>
          <w:color w:val="000000"/>
          <w:sz w:val="32"/>
          <w:szCs w:val="32"/>
        </w:rPr>
        <w:t>,1989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日出生于福建省上杭县，汉族，初中文化，捕前系务工。曾因犯寻衅滋事罪于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日被福建省长汀县人民法院判处有期徒刑一年三个月；因犯贩卖毒品罪于</w:t>
      </w:r>
      <w:r>
        <w:rPr>
          <w:rFonts w:ascii="·ÂËÎ_GB2312" w:hAnsi="·ÂËÎ_GB2312"/>
          <w:color w:val="000000"/>
          <w:sz w:val="32"/>
          <w:szCs w:val="32"/>
        </w:rPr>
        <w:t>2013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20</w:t>
      </w:r>
      <w:r>
        <w:rPr>
          <w:rFonts w:ascii="·ÂËÎ_GB2312" w:hAnsi="·ÂËÎ_GB2312"/>
          <w:color w:val="000000"/>
          <w:sz w:val="32"/>
          <w:szCs w:val="32"/>
        </w:rPr>
        <w:t>日被福建省龙岩市新罗区人民法院判处有期徒刑七个月，并</w:t>
      </w:r>
    </w:p>
    <w:p w:rsidR="006E2DB3" w:rsidRDefault="006E2DB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处罚金人民币二千元，</w:t>
      </w:r>
      <w:r>
        <w:rPr>
          <w:rFonts w:ascii="·ÂËÎ_GB2312" w:hAnsi="·ÂËÎ_GB2312"/>
          <w:color w:val="000000"/>
          <w:sz w:val="32"/>
          <w:szCs w:val="32"/>
        </w:rPr>
        <w:t>2013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日刑满释放。该犯系累犯、毒品再犯。</w:t>
      </w:r>
    </w:p>
    <w:p w:rsidR="006E2DB3" w:rsidRDefault="006E2DB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</w:t>
      </w:r>
      <w:r>
        <w:rPr>
          <w:rFonts w:ascii="·ÂËÎ_GB2312" w:hAnsi="·ÂËÎ_GB2312"/>
          <w:color w:val="000000"/>
          <w:sz w:val="32"/>
          <w:szCs w:val="32"/>
        </w:rPr>
        <w:t>福建省厦门市中级人民法院于</w:t>
      </w:r>
      <w:r>
        <w:rPr>
          <w:rFonts w:ascii="·ÂËÎ_GB2312" w:hAnsi="·ÂËÎ_GB2312"/>
          <w:color w:val="000000"/>
          <w:sz w:val="32"/>
          <w:szCs w:val="32"/>
        </w:rPr>
        <w:t>2015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日作出（</w:t>
      </w:r>
      <w:r>
        <w:rPr>
          <w:rFonts w:ascii="·ÂËÎ_GB2312" w:hAnsi="·ÂËÎ_GB2312"/>
          <w:color w:val="000000"/>
          <w:sz w:val="32"/>
          <w:szCs w:val="32"/>
        </w:rPr>
        <w:t>2015</w:t>
      </w:r>
      <w:r>
        <w:rPr>
          <w:rFonts w:ascii="·ÂËÎ_GB2312" w:hAnsi="·ÂËÎ_GB2312"/>
          <w:color w:val="000000"/>
          <w:sz w:val="32"/>
          <w:szCs w:val="32"/>
        </w:rPr>
        <w:t>）厦刑初字第</w:t>
      </w:r>
      <w:r>
        <w:rPr>
          <w:rFonts w:ascii="·ÂËÎ_GB2312" w:hAnsi="·ÂËÎ_GB2312"/>
          <w:color w:val="000000"/>
          <w:sz w:val="32"/>
          <w:szCs w:val="32"/>
        </w:rPr>
        <w:t>113</w:t>
      </w:r>
      <w:r>
        <w:rPr>
          <w:rFonts w:ascii="·ÂËÎ_GB2312" w:hAnsi="·ÂËÎ_GB2312"/>
          <w:color w:val="000000"/>
          <w:sz w:val="32"/>
          <w:szCs w:val="32"/>
        </w:rPr>
        <w:t>号刑事判决，以被告人张程林犯贩卖毒品罪，判处无期徒刑，剥夺政治权利终身，并处没收个人全部财产。宣判后，被告人张程林不服，提出上诉。福建省高级人民法院经过二审审理，于</w:t>
      </w:r>
      <w:r>
        <w:rPr>
          <w:rFonts w:ascii="·ÂËÎ_GB2312" w:hAnsi="·ÂËÎ_GB2312"/>
          <w:color w:val="000000"/>
          <w:sz w:val="32"/>
          <w:szCs w:val="32"/>
        </w:rPr>
        <w:t>2016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30</w:t>
      </w:r>
      <w:r>
        <w:rPr>
          <w:rFonts w:ascii="·ÂËÎ_GB2312" w:hAnsi="·ÂËÎ_GB2312"/>
          <w:color w:val="000000"/>
          <w:sz w:val="32"/>
          <w:szCs w:val="32"/>
        </w:rPr>
        <w:t>日作出了</w:t>
      </w:r>
      <w:r>
        <w:rPr>
          <w:rFonts w:ascii="·ÂËÎ_GB2312" w:hAnsi="·ÂËÎ_GB2312"/>
          <w:color w:val="000000"/>
          <w:sz w:val="32"/>
          <w:szCs w:val="32"/>
        </w:rPr>
        <w:t>(2016)</w:t>
      </w:r>
      <w:r>
        <w:rPr>
          <w:rFonts w:ascii="·ÂËÎ_GB2312" w:hAnsi="·ÂËÎ_GB2312"/>
          <w:color w:val="000000"/>
          <w:sz w:val="32"/>
          <w:szCs w:val="32"/>
        </w:rPr>
        <w:t>闽刑终第</w:t>
      </w:r>
      <w:r>
        <w:rPr>
          <w:rFonts w:ascii="·ÂËÎ_GB2312" w:hAnsi="·ÂËÎ_GB2312"/>
          <w:color w:val="000000"/>
          <w:sz w:val="32"/>
          <w:szCs w:val="32"/>
        </w:rPr>
        <w:t>102</w:t>
      </w:r>
      <w:r>
        <w:rPr>
          <w:rFonts w:ascii="·ÂËÎ_GB2312" w:hAnsi="·ÂËÎ_GB2312"/>
          <w:color w:val="000000"/>
          <w:sz w:val="32"/>
          <w:szCs w:val="32"/>
        </w:rPr>
        <w:t>号刑事判决，对其维持原判。刑期自</w:t>
      </w:r>
      <w:r>
        <w:rPr>
          <w:rFonts w:ascii="·ÂËÎ_GB2312" w:hAnsi="·ÂËÎ_GB2312"/>
          <w:color w:val="000000"/>
          <w:sz w:val="32"/>
          <w:szCs w:val="32"/>
        </w:rPr>
        <w:t>2016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22</w:t>
      </w:r>
      <w:r>
        <w:rPr>
          <w:rFonts w:ascii="·ÂËÎ_GB2312" w:hAnsi="·ÂËÎ_GB2312"/>
          <w:color w:val="000000"/>
          <w:sz w:val="32"/>
          <w:szCs w:val="32"/>
        </w:rPr>
        <w:t>日起。判决生效后，于</w:t>
      </w:r>
      <w:r>
        <w:rPr>
          <w:rFonts w:ascii="·ÂËÎ_GB2312" w:hAnsi="·ÂËÎ_GB2312"/>
          <w:color w:val="000000"/>
          <w:sz w:val="32"/>
          <w:szCs w:val="32"/>
        </w:rPr>
        <w:t>2016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日送我狱服刑改造。罪犯张程林在服刑期间，确有悔改表现。福建省高级人民法院于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22</w:t>
      </w:r>
      <w:r>
        <w:rPr>
          <w:rFonts w:ascii="·ÂËÎ_GB2312" w:hAnsi="·ÂËÎ_GB2312"/>
          <w:color w:val="000000"/>
          <w:sz w:val="32"/>
          <w:szCs w:val="32"/>
        </w:rPr>
        <w:t>日作出（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）闽刑更</w:t>
      </w:r>
      <w:r>
        <w:rPr>
          <w:rFonts w:ascii="·ÂËÎ_GB2312" w:hAnsi="·ÂËÎ_GB2312"/>
          <w:color w:val="000000"/>
          <w:sz w:val="32"/>
          <w:szCs w:val="32"/>
        </w:rPr>
        <w:t>388</w:t>
      </w:r>
      <w:r>
        <w:rPr>
          <w:rFonts w:ascii="·ÂËÎ_GB2312" w:hAnsi="·ÂËÎ_GB2312"/>
          <w:color w:val="000000"/>
          <w:sz w:val="32"/>
          <w:szCs w:val="32"/>
        </w:rPr>
        <w:t>号刑事裁定，对其减为有期徒刑二十二年，剥夺政治权利改为十年。刑期执行至</w:t>
      </w:r>
      <w:r>
        <w:rPr>
          <w:rFonts w:ascii="·ÂËÎ_GB2312" w:hAnsi="·ÂËÎ_GB2312"/>
          <w:color w:val="000000"/>
          <w:sz w:val="32"/>
          <w:szCs w:val="32"/>
        </w:rPr>
        <w:t>2041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21</w:t>
      </w:r>
      <w:r>
        <w:rPr>
          <w:rFonts w:ascii="·ÂËÎ_GB2312" w:hAnsi="·ÂËÎ_GB2312"/>
          <w:color w:val="000000"/>
          <w:sz w:val="32"/>
          <w:szCs w:val="32"/>
        </w:rPr>
        <w:t>日止。现属于宽管管理级罪犯。</w:t>
      </w:r>
    </w:p>
    <w:p w:rsidR="006E2DB3" w:rsidRDefault="006E2DB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6E2DB3" w:rsidRDefault="006E2DB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罪犯张程林伙同他人于</w:t>
      </w:r>
      <w:r>
        <w:rPr>
          <w:rFonts w:ascii="·ÂËÎ_GB2312" w:hAnsi="·ÂËÎ_GB2312"/>
          <w:color w:val="000000"/>
          <w:sz w:val="32"/>
          <w:szCs w:val="32"/>
        </w:rPr>
        <w:t>2015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月在厦门市违反国家对毒品的管制规定，贩卖甲基苯丙胺</w:t>
      </w:r>
      <w:r>
        <w:rPr>
          <w:rFonts w:ascii="·ÂËÎ_GB2312" w:hAnsi="·ÂËÎ_GB2312"/>
          <w:color w:val="000000"/>
          <w:sz w:val="32"/>
          <w:szCs w:val="32"/>
        </w:rPr>
        <w:t>904.3</w:t>
      </w:r>
      <w:r>
        <w:rPr>
          <w:rFonts w:ascii="·ÂËÎ_GB2312" w:hAnsi="·ÂËÎ_GB2312"/>
          <w:color w:val="000000"/>
          <w:sz w:val="32"/>
          <w:szCs w:val="32"/>
        </w:rPr>
        <w:t>克，其行为已构成贩卖毒品罪。该犯系累犯、毒品再犯。</w:t>
      </w:r>
    </w:p>
    <w:p w:rsidR="006E2DB3" w:rsidRDefault="006E2DB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该犯在服刑期间，确有悔改表现：上次评定表扬剩余</w:t>
      </w:r>
      <w:r>
        <w:rPr>
          <w:rFonts w:ascii="·ÂËÎ_GB2312" w:hAnsi="·ÂËÎ_GB2312"/>
          <w:color w:val="000000"/>
          <w:sz w:val="32"/>
          <w:szCs w:val="32"/>
        </w:rPr>
        <w:t>261</w:t>
      </w:r>
      <w:r>
        <w:rPr>
          <w:rFonts w:ascii="·ÂËÎ_GB2312" w:hAnsi="·ÂËÎ_GB2312"/>
          <w:color w:val="000000"/>
          <w:sz w:val="32"/>
          <w:szCs w:val="32"/>
        </w:rPr>
        <w:t>分，本轮考核期累计获考核分</w:t>
      </w:r>
      <w:r>
        <w:rPr>
          <w:rFonts w:ascii="·ÂËÎ_GB2312" w:hAnsi="·ÂËÎ_GB2312"/>
          <w:color w:val="000000"/>
          <w:sz w:val="32"/>
          <w:szCs w:val="32"/>
        </w:rPr>
        <w:t>3797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4058</w:t>
      </w:r>
      <w:r>
        <w:rPr>
          <w:rFonts w:ascii="·ÂËÎ_GB2312" w:hAnsi="·ÂËÎ_GB2312"/>
          <w:color w:val="000000"/>
          <w:sz w:val="32"/>
          <w:szCs w:val="32"/>
        </w:rPr>
        <w:t>分，获得表扬六次。间隔期自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月起至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月止，获得考核分</w:t>
      </w:r>
      <w:r>
        <w:rPr>
          <w:rFonts w:ascii="·ÂËÎ_GB2312" w:hAnsi="·ÂËÎ_GB2312"/>
          <w:color w:val="000000"/>
          <w:sz w:val="32"/>
          <w:szCs w:val="32"/>
        </w:rPr>
        <w:t>3226</w:t>
      </w:r>
      <w:r>
        <w:rPr>
          <w:rFonts w:ascii="·ÂËÎ_GB2312" w:hAnsi="·ÂËÎ_GB2312"/>
          <w:color w:val="000000"/>
          <w:sz w:val="32"/>
          <w:szCs w:val="32"/>
        </w:rPr>
        <w:t>分。考核期内累计违规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次，累计扣考核分</w:t>
      </w:r>
      <w:r>
        <w:rPr>
          <w:rFonts w:ascii="·ÂËÎ_GB2312" w:hAnsi="·ÂËÎ_GB2312"/>
          <w:color w:val="000000"/>
          <w:sz w:val="32"/>
          <w:szCs w:val="32"/>
        </w:rPr>
        <w:t>25</w:t>
      </w:r>
      <w:r>
        <w:rPr>
          <w:rFonts w:ascii="·ÂËÎ_GB2312" w:hAnsi="·ÂËÎ_GB2312"/>
          <w:color w:val="000000"/>
          <w:sz w:val="32"/>
          <w:szCs w:val="32"/>
        </w:rPr>
        <w:t>分。</w:t>
      </w:r>
      <w:r>
        <w:rPr>
          <w:rFonts w:ascii="·ÂËÎ_GB2312" w:hAnsi="·ÂËÎ_GB2312"/>
          <w:color w:val="000000"/>
          <w:sz w:val="32"/>
          <w:szCs w:val="32"/>
        </w:rPr>
        <w:t xml:space="preserve">  </w:t>
      </w:r>
    </w:p>
    <w:p w:rsidR="006E2DB3" w:rsidRDefault="006E2DB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8000</w:t>
      </w:r>
      <w:r>
        <w:rPr>
          <w:rFonts w:ascii="·ÂËÎ_GB2312" w:hAnsi="·ÂËÎ_GB2312"/>
          <w:color w:val="000000"/>
          <w:sz w:val="32"/>
          <w:szCs w:val="32"/>
        </w:rPr>
        <w:t>元，其中此次缴纳人民币</w:t>
      </w:r>
      <w:r>
        <w:rPr>
          <w:rFonts w:ascii="·ÂËÎ_GB2312" w:hAnsi="·ÂËÎ_GB2312"/>
          <w:color w:val="000000"/>
          <w:sz w:val="32"/>
          <w:szCs w:val="32"/>
        </w:rPr>
        <w:t>4000</w:t>
      </w:r>
      <w:r>
        <w:rPr>
          <w:rFonts w:ascii="·ÂËÎ_GB2312" w:hAnsi="·ÂËÎ_GB2312"/>
          <w:color w:val="000000"/>
          <w:sz w:val="32"/>
          <w:szCs w:val="32"/>
        </w:rPr>
        <w:t>元。该犯考核期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月期间累计消费人民币</w:t>
      </w:r>
      <w:r>
        <w:rPr>
          <w:rFonts w:ascii="·ÂËÎ_GB2312" w:hAnsi="·ÂËÎ_GB2312"/>
          <w:color w:val="000000"/>
          <w:sz w:val="32"/>
          <w:szCs w:val="32"/>
        </w:rPr>
        <w:t>8633.09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278.49</w:t>
      </w:r>
      <w:r>
        <w:rPr>
          <w:rFonts w:ascii="·ÂËÎ_GB2312" w:hAnsi="·ÂËÎ_GB2312"/>
          <w:color w:val="000000"/>
          <w:sz w:val="32"/>
          <w:szCs w:val="32"/>
        </w:rPr>
        <w:t>元，帐户可用余额人民币</w:t>
      </w:r>
      <w:r>
        <w:rPr>
          <w:rFonts w:ascii="·ÂËÎ_GB2312" w:hAnsi="·ÂËÎ_GB2312"/>
          <w:color w:val="000000"/>
          <w:sz w:val="32"/>
          <w:szCs w:val="32"/>
        </w:rPr>
        <w:t>846.39</w:t>
      </w:r>
      <w:r>
        <w:rPr>
          <w:rFonts w:ascii="·ÂËÎ_GB2312" w:hAnsi="·ÂËÎ_GB2312"/>
          <w:color w:val="000000"/>
          <w:sz w:val="32"/>
          <w:szCs w:val="32"/>
        </w:rPr>
        <w:t>元。</w:t>
      </w:r>
      <w:r>
        <w:rPr>
          <w:rFonts w:ascii="·ÂËÎ_GB2312" w:hAnsi="·ÂËÎ_GB2312"/>
          <w:color w:val="000000"/>
          <w:sz w:val="32"/>
          <w:szCs w:val="32"/>
        </w:rPr>
        <w:t xml:space="preserve">        </w:t>
      </w:r>
    </w:p>
    <w:p w:rsidR="006E2DB3" w:rsidRDefault="006E2DB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6E2DB3" w:rsidRDefault="006E2DB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6E2DB3" w:rsidRDefault="006E2DB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6E2DB3" w:rsidRDefault="006E2DB3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张程林在服刑期间，确有悔改表现，依照《中华人民共和国刑法》第七十八条、第七十九条、《中华人民共和国刑事诉讼法》第二百七十三条第二款、《中华人民共和国监狱法》第二十九条之规定，建议对罪犯张程林予以减去有期徒刑八个月，剥夺政治权利减为九年，特提请你院审理裁定。</w:t>
      </w:r>
    </w:p>
    <w:p w:rsidR="006E2DB3" w:rsidRDefault="006E2DB3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6E2DB3" w:rsidRDefault="006E2DB3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6E2DB3" w:rsidRDefault="006E2DB3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6E2DB3" w:rsidRDefault="006E2DB3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6E2DB3" w:rsidP="006E2DB3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6E2DB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E2DB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2DB3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DB3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1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970</Characters>
  <Application>Microsoft Office Word</Application>
  <DocSecurity>0</DocSecurity>
  <Lines>8</Lines>
  <Paragraphs>2</Paragraphs>
  <ScaleCrop>false</ScaleCrop>
  <Company>微软中国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2022-05-10T07:52:00Z</dcterms:created>
  <dcterms:modified xsi:type="dcterms:W3CDTF">2022-05-10T07:53:00Z</dcterms:modified>
</cp:coreProperties>
</file>