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9C7" w:rsidRDefault="00B939C7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罪犯蔡连顺</w:t>
      </w:r>
    </w:p>
    <w:p w:rsidR="00B939C7" w:rsidRDefault="00B939C7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B939C7" w:rsidRDefault="00B939C7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3180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B939C7" w:rsidRDefault="00B939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罪犯蔡连顺，男，一九八四年二月二十九日出生于福建省龙海市，汉族，小学文化，捕前系农民。</w:t>
      </w:r>
    </w:p>
    <w:p w:rsidR="00B939C7" w:rsidRDefault="00B939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福建省龙海市人民法院于二〇一二年五月二十三日作出了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龙刑初字第</w:t>
      </w:r>
      <w:r>
        <w:rPr>
          <w:rFonts w:ascii="·ÂËÎ_GB2312" w:hAnsi="·ÂËÎ_GB2312"/>
          <w:color w:val="000000"/>
          <w:sz w:val="32"/>
          <w:szCs w:val="32"/>
        </w:rPr>
        <w:t>96</w:t>
      </w:r>
      <w:r>
        <w:rPr>
          <w:rFonts w:ascii="·ÂËÎ_GB2312" w:hAnsi="·ÂËÎ_GB2312"/>
          <w:color w:val="000000"/>
          <w:sz w:val="32"/>
          <w:szCs w:val="32"/>
        </w:rPr>
        <w:t>号刑事判决，罪犯蔡连顺因犯盗窃罪，判处有期徒刑十四年，剥夺政治权利三年，并处罚金人民币</w:t>
      </w:r>
      <w:r>
        <w:rPr>
          <w:rFonts w:ascii="·ÂËÎ_GB2312" w:hAnsi="·ÂËÎ_GB2312"/>
          <w:color w:val="000000"/>
          <w:sz w:val="32"/>
          <w:szCs w:val="32"/>
        </w:rPr>
        <w:t>50000</w:t>
      </w:r>
      <w:r>
        <w:rPr>
          <w:rFonts w:ascii="·ÂËÎ_GB2312" w:hAnsi="·ÂËÎ_GB2312"/>
          <w:color w:val="000000"/>
          <w:sz w:val="32"/>
          <w:szCs w:val="32"/>
        </w:rPr>
        <w:t>元。宣判后，被告人蔡连顺不服，提出上诉。福建省漳州市中级人民法院经过二审审理，于二〇一二年六月十八日作出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漳刑终字第</w:t>
      </w:r>
      <w:r>
        <w:rPr>
          <w:rFonts w:ascii="·ÂËÎ_GB2312" w:hAnsi="·ÂËÎ_GB2312"/>
          <w:color w:val="000000"/>
          <w:sz w:val="32"/>
          <w:szCs w:val="32"/>
        </w:rPr>
        <w:t>161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号刑事裁定，对其维持原判。判决生效后，于二〇一二年七月十七日送我狱服刑改造。因罪犯蔡连顺在服刑期间确有悔改表现，福建省龙岩市中级人民法院于二〇一五年六月二十四日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3592</w:t>
      </w:r>
      <w:r>
        <w:rPr>
          <w:rFonts w:ascii="·ÂËÎ_GB2312" w:hAnsi="·ÂËÎ_GB2312"/>
          <w:color w:val="000000"/>
          <w:sz w:val="32"/>
          <w:szCs w:val="32"/>
        </w:rPr>
        <w:t>号对其减去有期</w:t>
      </w:r>
    </w:p>
    <w:p w:rsidR="00B939C7" w:rsidRDefault="00B939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徒刑一年八个月；二〇一七年七月二十一日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3813</w:t>
      </w:r>
      <w:r>
        <w:rPr>
          <w:rFonts w:ascii="·ÂËÎ_GB2312" w:hAnsi="·ÂËÎ_GB2312"/>
          <w:color w:val="000000"/>
          <w:sz w:val="32"/>
          <w:szCs w:val="32"/>
        </w:rPr>
        <w:t>号对其减去有期徒刑六个月；二〇一九年五月二十四日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3416</w:t>
      </w:r>
      <w:r>
        <w:rPr>
          <w:rFonts w:ascii="·ÂËÎ_GB2312" w:hAnsi="·ÂËÎ_GB2312"/>
          <w:color w:val="000000"/>
          <w:sz w:val="32"/>
          <w:szCs w:val="32"/>
        </w:rPr>
        <w:t>号对其减去有期徒刑六个月。刑期执行至二〇二二年九月二十五日。现属于普管管理级罪犯。</w:t>
      </w:r>
    </w:p>
    <w:p w:rsidR="00B939C7" w:rsidRDefault="00B939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B939C7" w:rsidRDefault="00B939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被告人蔡连顺于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日期间，分别在厦门市、漳州市、龙海市，以非法占有为目的，伙同他人多次秘密窃取他人财物，价值人民币</w:t>
      </w:r>
      <w:r>
        <w:rPr>
          <w:rFonts w:ascii="·ÂËÎ_GB2312" w:hAnsi="·ÂËÎ_GB2312"/>
          <w:color w:val="000000"/>
          <w:sz w:val="32"/>
          <w:szCs w:val="32"/>
        </w:rPr>
        <w:t>1879000</w:t>
      </w:r>
      <w:r>
        <w:rPr>
          <w:rFonts w:ascii="·ÂËÎ_GB2312" w:hAnsi="·ÂËÎ_GB2312"/>
          <w:color w:val="000000"/>
          <w:sz w:val="32"/>
          <w:szCs w:val="32"/>
        </w:rPr>
        <w:t>元（其中未遂</w:t>
      </w:r>
      <w:r>
        <w:rPr>
          <w:rFonts w:ascii="·ÂËÎ_GB2312" w:hAnsi="·ÂËÎ_GB2312"/>
          <w:color w:val="000000"/>
          <w:sz w:val="32"/>
          <w:szCs w:val="32"/>
        </w:rPr>
        <w:t>21.6</w:t>
      </w:r>
      <w:r>
        <w:rPr>
          <w:rFonts w:ascii="·ÂËÎ_GB2312" w:hAnsi="·ÂËÎ_GB2312"/>
          <w:color w:val="000000"/>
          <w:sz w:val="32"/>
          <w:szCs w:val="32"/>
        </w:rPr>
        <w:t>万元），其行为已构成盗窃罪。</w:t>
      </w:r>
    </w:p>
    <w:p w:rsidR="00B939C7" w:rsidRDefault="00B939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罪犯蔡连顺在服刑期间，确有悔改表现。该犯上次评定表扬剩余考核分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256.9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4652.5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4909.4</w:t>
      </w:r>
      <w:r>
        <w:rPr>
          <w:rFonts w:ascii="·ÂËÎ_GB2312" w:hAnsi="·ÂËÎ_GB2312"/>
          <w:color w:val="000000"/>
          <w:sz w:val="32"/>
          <w:szCs w:val="32"/>
        </w:rPr>
        <w:t>分，获得表扬八次。间隔期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4311.5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次累扣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B939C7" w:rsidRDefault="00B939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27000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15000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8249.82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242.64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164.37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B939C7" w:rsidRDefault="00B939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B939C7" w:rsidRDefault="00B939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B939C7" w:rsidRDefault="00B939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B939C7" w:rsidRDefault="00B939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蔡连顺在服刑期间，确有悔改表现，依照《中华人民共和国刑法》第七十八条、第七十九条、《中华人民共和国刑事诉讼法》第二百七十三条第二款、《中华人民共和国监狱法》第二十九条之规定，建议对罪犯蔡连顺予以减去剩余刑期，剥夺政治权利减为一年，特提请你院审理裁定。</w:t>
      </w:r>
    </w:p>
    <w:p w:rsidR="00B939C7" w:rsidRDefault="00B939C7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B939C7" w:rsidRDefault="00B939C7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B939C7" w:rsidRDefault="00B939C7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B939C7" w:rsidRDefault="00B939C7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B939C7" w:rsidRDefault="00B939C7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B939C7" w:rsidP="00B939C7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B939C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39C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39C7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C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941</Characters>
  <Application>Microsoft Office Word</Application>
  <DocSecurity>0</DocSecurity>
  <Lines>7</Lines>
  <Paragraphs>2</Paragraphs>
  <ScaleCrop>false</ScaleCrop>
  <Company>微软中国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2022-05-10T08:12:00Z</dcterms:created>
  <dcterms:modified xsi:type="dcterms:W3CDTF">2022-05-10T08:13:00Z</dcterms:modified>
</cp:coreProperties>
</file>