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34" w:rsidRDefault="00C4053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罪犯黄俊</w:t>
      </w:r>
    </w:p>
    <w:p w:rsidR="00C40534" w:rsidRDefault="00C4053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40534" w:rsidRDefault="00C40534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罪犯黄俊，男，汉族，初中文化，一九八四年二月二十九日出生，户籍地福建省三明市梅列区，捕前系个体户。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福建省三明市中级人民法院于二〇一〇年十二月十七日作出了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三刑初字第</w:t>
      </w:r>
      <w:r>
        <w:rPr>
          <w:rFonts w:ascii="·ÂËÎ_GB2312" w:hAnsi="·ÂËÎ_GB2312"/>
          <w:color w:val="000000"/>
          <w:sz w:val="32"/>
          <w:szCs w:val="32"/>
        </w:rPr>
        <w:t>33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号刑事附带民事判决，以被告人黄俊犯故意伤害罪，判处无期徒刑，剥夺政治权利终身，赔偿附带民事诉讼原告人经济损失人民币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629597.68</w:t>
      </w:r>
      <w:r>
        <w:rPr>
          <w:rFonts w:ascii="·ÂËÎ_GB2312" w:hAnsi="·ÂËÎ_GB2312"/>
          <w:color w:val="000000"/>
          <w:sz w:val="32"/>
          <w:szCs w:val="32"/>
        </w:rPr>
        <w:t>元（庭审期间已支付人民币</w:t>
      </w:r>
      <w:r>
        <w:rPr>
          <w:rFonts w:ascii="·ÂËÎ_GB2312" w:hAnsi="·ÂËÎ_GB2312"/>
          <w:color w:val="000000"/>
          <w:sz w:val="32"/>
          <w:szCs w:val="32"/>
        </w:rPr>
        <w:t>50000</w:t>
      </w:r>
      <w:r>
        <w:rPr>
          <w:rFonts w:ascii="·ÂËÎ_GB2312" w:hAnsi="·ÂËÎ_GB2312"/>
          <w:color w:val="000000"/>
          <w:sz w:val="32"/>
          <w:szCs w:val="32"/>
        </w:rPr>
        <w:t>元）。宣判后，被告人黄俊不服，提出上诉。福建省高级人民法院经过二审审理，于二〇一一年七月十二日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152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号刑事裁定，对其维持原判。无期徒刑自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日起。判决生效后，于二〇一一年八月十六日送我狱服刑改造。因罪犯黄俊在服刑期间确有悔改表现，福建省高级人民法院于二〇一四年十二月十九日作出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721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号刑事裁定对其减为有期徒刑十八年六个月，剥夺政治权利改为七年；福建省龙岩市中级人民法院于二〇一七年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四月七日作出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3372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号刑事裁定对其减去有期徒刑八个月，剥夺政治权利七年不变；二〇一九年八月二十六日作出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3724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号刑事裁定对其减去有期徒刑七个月十五天，剥夺政治权利减为六年。刑期执行至二〇三二年三月三日止。现属于普管管理级罪犯。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被告人黄俊于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月，在三明钢铁厂生活区内因琐事与被害人发生争执，持折叠刀捅刺被害人，致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人死亡，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人重伤，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人轻伤，其行为构成故意伤害罪。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罪犯黄俊在服刑期间，确有悔改表现。该犯上次评定表扬剩余考核分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186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3564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3750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</w:t>
      </w:r>
      <w:r>
        <w:rPr>
          <w:rFonts w:ascii="·ÂËÎ_GB2312" w:hAnsi="·ÂËÎ_GB2312"/>
          <w:color w:val="000000"/>
          <w:sz w:val="32"/>
          <w:szCs w:val="32"/>
        </w:rPr>
        <w:t>3139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日因生活琐事与他犯发生争吵，扣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71000</w:t>
      </w:r>
      <w:r>
        <w:rPr>
          <w:rFonts w:ascii="·ÂËÎ_GB2312" w:hAnsi="·ÂËÎ_GB2312"/>
          <w:color w:val="000000"/>
          <w:sz w:val="32"/>
          <w:szCs w:val="32"/>
        </w:rPr>
        <w:t>元（含庭审期间缴纳人民币</w:t>
      </w:r>
      <w:r>
        <w:rPr>
          <w:rFonts w:ascii="·ÂËÎ_GB2312" w:hAnsi="·ÂËÎ_GB2312"/>
          <w:color w:val="000000"/>
          <w:sz w:val="32"/>
          <w:szCs w:val="32"/>
        </w:rPr>
        <w:t>50000</w:t>
      </w:r>
      <w:r>
        <w:rPr>
          <w:rFonts w:ascii="·ÂËÎ_GB2312" w:hAnsi="·ÂËÎ_GB2312"/>
          <w:color w:val="000000"/>
          <w:sz w:val="32"/>
          <w:szCs w:val="32"/>
        </w:rPr>
        <w:t>元）；其中本次缴纳人民币</w:t>
      </w:r>
      <w:r>
        <w:rPr>
          <w:rFonts w:ascii="·ÂËÎ_GB2312" w:hAnsi="·ÂËÎ_GB2312"/>
          <w:color w:val="000000"/>
          <w:sz w:val="32"/>
          <w:szCs w:val="32"/>
        </w:rPr>
        <w:t>6000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9099.14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293.52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427.72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40534" w:rsidRDefault="00C4053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黄俊在服刑期间，确有悔改表现，依照《中华人民共和国刑法》第七十八条、第七十九条，《中华人民共和国刑事诉讼法》第二百七十三条第二款及《中华人民共和国监狱法》第二十九条之规定，建议对罪犯黄俊予以减去有期徒刑六个月，剥夺政治权利减为五年，特提请你院审理裁定。</w:t>
      </w:r>
    </w:p>
    <w:p w:rsidR="00C40534" w:rsidRDefault="00C40534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40534" w:rsidRDefault="00C4053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40534" w:rsidRDefault="00C4053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40534" w:rsidRDefault="00C40534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C40534" w:rsidRDefault="00C40534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C40534" w:rsidRDefault="00C40534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C40534" w:rsidRDefault="00C40534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C40534" w:rsidRDefault="00C40534" w:rsidP="00C40534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C4053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053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534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3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1049</Characters>
  <Application>Microsoft Office Word</Application>
  <DocSecurity>0</DocSecurity>
  <Lines>8</Lines>
  <Paragraphs>2</Paragraphs>
  <ScaleCrop>false</ScaleCrop>
  <Company>微软中国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2022-05-10T09:35:00Z</dcterms:created>
  <dcterms:modified xsi:type="dcterms:W3CDTF">2022-05-10T09:36:00Z</dcterms:modified>
</cp:coreProperties>
</file>