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B3" w:rsidRDefault="00D15CB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罪犯钮良</w:t>
      </w:r>
    </w:p>
    <w:p w:rsidR="00D15CB3" w:rsidRDefault="00D15CB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15CB3" w:rsidRDefault="00D15CB3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 w:rsidR="00C15A85"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罪犯钮良，男，</w:t>
      </w:r>
      <w:r>
        <w:rPr>
          <w:rFonts w:ascii="·ÂËÎ_GB2312" w:hAnsi="·ÂËÎ_GB2312"/>
          <w:color w:val="000000"/>
          <w:sz w:val="32"/>
          <w:szCs w:val="32"/>
        </w:rPr>
        <w:t>1977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日出生于安徽省怀远县，汉族，小学文化，捕前系无业。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01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号刑事附带民事判决，以被告人钮良犯故意伤害罪，判处死刑，缓期二年执行，剥夺政治权利终身；共同连带赔偿民事诉讼原告人经济损失人民币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236214.93</w:t>
      </w:r>
      <w:r>
        <w:rPr>
          <w:rFonts w:ascii="·ÂËÎ_GB2312" w:hAnsi="·ÂËÎ_GB2312"/>
          <w:color w:val="000000"/>
          <w:sz w:val="32"/>
          <w:szCs w:val="32"/>
        </w:rPr>
        <w:t>元。宣判后，在法定期限内没有上诉、抗诉。经福建省高级人民法院复核，于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）闽刑复字第</w:t>
      </w:r>
      <w:r>
        <w:rPr>
          <w:rFonts w:ascii="·ÂËÎ_GB2312" w:hAnsi="·ÂËÎ_GB2312"/>
          <w:color w:val="000000"/>
          <w:sz w:val="32"/>
          <w:szCs w:val="32"/>
        </w:rPr>
        <w:t>51</w:t>
      </w:r>
      <w:r>
        <w:rPr>
          <w:rFonts w:ascii="·ÂËÎ_GB2312" w:hAnsi="·ÂËÎ_GB2312"/>
          <w:color w:val="000000"/>
          <w:sz w:val="32"/>
          <w:szCs w:val="32"/>
        </w:rPr>
        <w:t>号刑事裁定，核准厦门市中级人民法院（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）厦刑初字第</w:t>
      </w:r>
      <w:r>
        <w:rPr>
          <w:rFonts w:ascii="·ÂËÎ_GB2312" w:hAnsi="·ÂËÎ_GB2312"/>
          <w:color w:val="000000"/>
          <w:sz w:val="32"/>
          <w:szCs w:val="32"/>
        </w:rPr>
        <w:t>01</w:t>
      </w:r>
      <w:r>
        <w:rPr>
          <w:rFonts w:ascii="·ÂËÎ_GB2312" w:hAnsi="·ÂËÎ_GB2312"/>
          <w:color w:val="000000"/>
          <w:sz w:val="32"/>
          <w:szCs w:val="32"/>
        </w:rPr>
        <w:t>号以故意伤害罪判处被告人钮良死刑，缓期二年执行，剥夺政治权利终身的刑事裁定。判决生效后，于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日送我狱服刑改造。因罪犯钮良在服刑期间确有悔改表现，福建省高级人民法院于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162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323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号刑事裁定，对其减为有期徒刑二十年，剥夺政治权利改为九年；于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3073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号刑事裁定，对其减去有期徒刑七个月，剥夺政治权利减为八年。刑期执行至</w:t>
      </w:r>
      <w:r>
        <w:rPr>
          <w:rFonts w:ascii="·ÂËÎ_GB2312" w:hAnsi="·ÂËÎ_GB2312"/>
          <w:color w:val="000000"/>
          <w:sz w:val="32"/>
          <w:szCs w:val="32"/>
        </w:rPr>
        <w:t>2034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罪犯钮良于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日应他人纠集，持刀伤害他人身体，造成一人死亡，一人轻微伤，其行为已构成故意伤害罪。该犯系主犯。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该犯在服刑期间，确有悔改表现。上次结余考核分</w:t>
      </w:r>
      <w:r>
        <w:rPr>
          <w:rFonts w:ascii="·ÂËÎ_GB2312" w:hAnsi="·ÂËÎ_GB2312"/>
          <w:color w:val="000000"/>
          <w:sz w:val="32"/>
          <w:szCs w:val="32"/>
        </w:rPr>
        <w:t>261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3843.5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4104.5</w:t>
      </w:r>
      <w:r>
        <w:rPr>
          <w:rFonts w:ascii="·ÂËÎ_GB2312" w:hAnsi="·ÂËÎ_GB2312"/>
          <w:color w:val="000000"/>
          <w:sz w:val="32"/>
          <w:szCs w:val="32"/>
        </w:rPr>
        <w:t>分，获得表扬五次，物质奖励一次。间隔期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3478.5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210</w:t>
      </w:r>
      <w:r>
        <w:rPr>
          <w:rFonts w:ascii="·ÂËÎ_GB2312" w:hAnsi="·ÂËÎ_GB2312"/>
          <w:color w:val="000000"/>
          <w:sz w:val="32"/>
          <w:szCs w:val="32"/>
        </w:rPr>
        <w:t>分。没有一次性扣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分以上的违规情形。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原判财产性判项已缴交人民币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元。考核期内消费人民币</w:t>
      </w:r>
      <w:r>
        <w:rPr>
          <w:rFonts w:ascii="·ÂËÎ_GB2312" w:hAnsi="·ÂËÎ_GB2312"/>
          <w:color w:val="000000"/>
          <w:sz w:val="32"/>
          <w:szCs w:val="32"/>
        </w:rPr>
        <w:t>11596.83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305.18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347.08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D15CB3" w:rsidRDefault="00D15C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D15CB3" w:rsidRDefault="00D15CB3" w:rsidP="00D15CB3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钮良在服刑期间，确有悔改表现，依照《中华人民共和国刑法》第七十八条、第七十九条、《中华人民共和国刑事诉讼法》第二百七十三条第二款、《中华人民共和国监狱法》第二十九条之规定，建议对罪犯钮良予以减去有期徒刑五个月十五天，剥夺政治权利减为七年，特提请你院审理裁定。</w:t>
      </w:r>
    </w:p>
    <w:p w:rsidR="00D15CB3" w:rsidRDefault="00D15CB3" w:rsidP="00D15CB3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24"/>
          <w:szCs w:val="24"/>
        </w:rPr>
      </w:pPr>
    </w:p>
    <w:p w:rsidR="00D15CB3" w:rsidRDefault="00D15CB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15CB3" w:rsidRDefault="00D15CB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15CB3" w:rsidRDefault="00D15CB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D15CB3" w:rsidP="00D15CB3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D15C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CB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5A85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5CB3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B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2022-05-10T07:54:00Z</dcterms:created>
  <dcterms:modified xsi:type="dcterms:W3CDTF">2022-05-10T07:57:00Z</dcterms:modified>
</cp:coreProperties>
</file>