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F81" w:rsidRDefault="00491F8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罪犯陈顺华</w:t>
      </w:r>
    </w:p>
    <w:p w:rsidR="00491F81" w:rsidRDefault="00491F8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491F81" w:rsidRDefault="00491F81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3139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491F81" w:rsidRDefault="00491F8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罪犯陈顺华，男，一九六九年八月八日出生，户籍所在地四川省广安市前锋区，汉族，小学毕业，捕前系务工。</w:t>
      </w:r>
    </w:p>
    <w:p w:rsidR="00491F81" w:rsidRDefault="00491F8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福建省龙岩市中级人民法院于二〇一七年九月五日作出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号刑事判决，以被告人陈顺华犯故意伤害罪，判处有期徒刑十五年。刑期自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2032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日送我狱服刑改造。因罪犯陈顺华确有悔改表现，福建省龙岩市中级人民法院于二〇二〇年三月二十六日作出（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3231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号刑事裁定，对其减去有期徒刑七个月。现刑期执行至</w:t>
      </w:r>
      <w:r>
        <w:rPr>
          <w:rFonts w:ascii="·ÂËÎ_GB2312" w:hAnsi="·ÂËÎ_GB2312"/>
          <w:color w:val="000000"/>
          <w:sz w:val="32"/>
          <w:szCs w:val="32"/>
        </w:rPr>
        <w:t>2031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日止。属于普管管理级罪犯。</w:t>
      </w:r>
    </w:p>
    <w:p w:rsidR="00491F81" w:rsidRDefault="00491F8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491F81" w:rsidRDefault="00491F8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被告人陈顺华于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月，在上杭县因家庭小事发生争执并扭打，过程中持刀刺伤他人致死，其行为已构成故意伤害罪。</w:t>
      </w:r>
    </w:p>
    <w:p w:rsidR="00491F81" w:rsidRDefault="00491F8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罪犯陈顺华在服刑期间，确有悔改表现。该犯上轮提请周期评定表扬剩余考核分</w:t>
      </w:r>
      <w:r>
        <w:rPr>
          <w:rFonts w:ascii="·ÂËÎ_GB2312" w:hAnsi="·ÂËÎ_GB2312"/>
          <w:color w:val="000000"/>
          <w:sz w:val="32"/>
          <w:szCs w:val="32"/>
        </w:rPr>
        <w:t>175.7</w:t>
      </w:r>
      <w:r>
        <w:rPr>
          <w:rFonts w:ascii="·ÂËÎ_GB2312" w:hAnsi="·ÂËÎ_GB2312"/>
          <w:color w:val="000000"/>
          <w:sz w:val="32"/>
          <w:szCs w:val="32"/>
        </w:rPr>
        <w:t>分，本轮考核期，累计获得考核分</w:t>
      </w:r>
      <w:r>
        <w:rPr>
          <w:rFonts w:ascii="·ÂËÎ_GB2312" w:hAnsi="·ÂËÎ_GB2312"/>
          <w:color w:val="000000"/>
          <w:sz w:val="32"/>
          <w:szCs w:val="32"/>
        </w:rPr>
        <w:t>2730.5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2906.2</w:t>
      </w:r>
      <w:r>
        <w:rPr>
          <w:rFonts w:ascii="·ÂËÎ_GB2312" w:hAnsi="·ÂËÎ_GB2312"/>
          <w:color w:val="000000"/>
          <w:sz w:val="32"/>
          <w:szCs w:val="32"/>
        </w:rPr>
        <w:t>分，表扬三次，物质奖励一次。间隔期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2376.1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120</w:t>
      </w:r>
      <w:r>
        <w:rPr>
          <w:rFonts w:ascii="·ÂËÎ_GB2312" w:hAnsi="·ÂËÎ_GB2312"/>
          <w:color w:val="000000"/>
          <w:sz w:val="32"/>
          <w:szCs w:val="32"/>
        </w:rPr>
        <w:t>分，其中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月因打他犯一巴掌扣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491F81" w:rsidRDefault="00491F8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该犯无财产性判项。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491F81" w:rsidRDefault="00491F8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491F81" w:rsidRDefault="00491F8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>不同意见。</w:t>
      </w:r>
    </w:p>
    <w:p w:rsidR="00491F81" w:rsidRDefault="00491F8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顺华在服刑期间，确有悔改表现，依照《中华人民共和国刑法》第七十八条、第七十九条、《中华人民共和国刑事诉讼法》第二百七十三条第二款、《中华人民共和国监狱法》第二十九条之规定，建议对罪犯陈顺华予以减去有期徒刑六个月。特提请你院审理裁定。</w:t>
      </w:r>
    </w:p>
    <w:p w:rsidR="00491F81" w:rsidRDefault="00491F81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491F81" w:rsidRDefault="00491F8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491F81" w:rsidRDefault="00491F8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491F81" w:rsidRDefault="00491F81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491F81" w:rsidRDefault="00491F81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491F81" w:rsidRDefault="00491F81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491F81" w:rsidRDefault="00491F81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491F81" w:rsidRDefault="00491F81" w:rsidP="00491F81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491F8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1F8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1F81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8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</Words>
  <Characters>700</Characters>
  <Application>Microsoft Office Word</Application>
  <DocSecurity>0</DocSecurity>
  <Lines>5</Lines>
  <Paragraphs>1</Paragraphs>
  <ScaleCrop>false</ScaleCrop>
  <Company>微软中国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2022-05-10T06:42:00Z</dcterms:created>
  <dcterms:modified xsi:type="dcterms:W3CDTF">2022-05-10T06:43:00Z</dcterms:modified>
</cp:coreProperties>
</file>