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9F" w:rsidRDefault="00C0799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罪犯陈洪平</w:t>
      </w:r>
    </w:p>
    <w:p w:rsidR="00C0799F" w:rsidRDefault="00C0799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0799F" w:rsidRDefault="00C0799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罪犯陈洪平，男，</w:t>
      </w:r>
      <w:r>
        <w:rPr>
          <w:rFonts w:ascii="·ÂËÎ_GB2312" w:hAnsi="·ÂËÎ_GB2312"/>
          <w:color w:val="000000"/>
          <w:sz w:val="32"/>
          <w:szCs w:val="32"/>
        </w:rPr>
        <w:t>1977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日出生于贵州省金沙县，汉族，初中文化，捕前无业。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206</w:t>
      </w:r>
      <w:r>
        <w:rPr>
          <w:rFonts w:ascii="·ÂËÎ_GB2312" w:hAnsi="·ÂËÎ_GB2312"/>
          <w:color w:val="000000"/>
          <w:sz w:val="32"/>
          <w:szCs w:val="32"/>
        </w:rPr>
        <w:t>号刑事判决，以被告人陈洪平犯强迫卖淫罪，判处无期徒刑，剥夺政治权利终身，并处没收个人全部财产；犯强奸罪，判处有期徒刑七年，决定执行无期徒刑，剥夺政治权利终身，并处没收个人全部财产。宣判后，被告人陈洪平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日送我狱服刑改造。因罪犯陈洪平在服刑期间确有悔改表现，福建省高级人民法院于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字第</w:t>
      </w:r>
      <w:r>
        <w:rPr>
          <w:rFonts w:ascii="·ÂËÎ_GB2312" w:hAnsi="·ÂËÎ_GB2312"/>
          <w:color w:val="000000"/>
          <w:sz w:val="32"/>
          <w:szCs w:val="32"/>
        </w:rPr>
        <w:t>335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4051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3039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3700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罪犯陈洪平伙同他人于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月间，在泉州市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以暴力、胁迫手段，强行奸淫二被害人后，强迫二被害人卖淫，其行为已构成强迫卖淫罪；在强迫被害人卖淫后，又违背妇女意志，强行与被害人发生性关系，其行为已构成强奸罪。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罪犯陈洪平在服刑期间，确有悔改表现。上次评定表扬剩余</w:t>
      </w:r>
      <w:r>
        <w:rPr>
          <w:rFonts w:ascii="·ÂËÎ_GB2312" w:hAnsi="·ÂËÎ_GB2312"/>
          <w:color w:val="000000"/>
          <w:sz w:val="32"/>
          <w:szCs w:val="32"/>
        </w:rPr>
        <w:t>376</w:t>
      </w:r>
      <w:r>
        <w:rPr>
          <w:rFonts w:ascii="·ÂËÎ_GB2312" w:hAnsi="·ÂËÎ_GB2312"/>
          <w:color w:val="000000"/>
          <w:sz w:val="32"/>
          <w:szCs w:val="32"/>
        </w:rPr>
        <w:t>分，本轮考核期累计获考核分</w:t>
      </w:r>
      <w:r>
        <w:rPr>
          <w:rFonts w:ascii="·ÂËÎ_GB2312" w:hAnsi="·ÂËÎ_GB2312"/>
          <w:color w:val="000000"/>
          <w:sz w:val="32"/>
          <w:szCs w:val="32"/>
        </w:rPr>
        <w:t>4380.3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4756.3</w:t>
      </w:r>
      <w:r>
        <w:rPr>
          <w:rFonts w:ascii="·ÂËÎ_GB2312" w:hAnsi="·ÂËÎ_GB2312"/>
          <w:color w:val="000000"/>
          <w:sz w:val="32"/>
          <w:szCs w:val="32"/>
        </w:rPr>
        <w:t>分，获得表扬七次。间隔期自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3835.5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12500</w:t>
      </w:r>
      <w:r>
        <w:rPr>
          <w:rFonts w:ascii="·ÂËÎ_GB2312" w:hAnsi="·ÂËÎ_GB2312"/>
          <w:color w:val="000000"/>
          <w:sz w:val="32"/>
          <w:szCs w:val="32"/>
        </w:rPr>
        <w:t>元，其中此次缴纳人民币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月期间累计消费人民币</w:t>
      </w:r>
      <w:r>
        <w:rPr>
          <w:rFonts w:ascii="·ÂËÎ_GB2312" w:hAnsi="·ÂËÎ_GB2312"/>
          <w:color w:val="000000"/>
          <w:sz w:val="32"/>
          <w:szCs w:val="32"/>
        </w:rPr>
        <w:t>10375.07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334.68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1471.56</w:t>
      </w:r>
      <w:r>
        <w:rPr>
          <w:rFonts w:ascii="·ÂËÎ_GB2312" w:hAnsi="·ÂËÎ_GB2312"/>
          <w:color w:val="000000"/>
          <w:sz w:val="32"/>
          <w:szCs w:val="32"/>
        </w:rPr>
        <w:t>元（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月代扣罚金人民币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元）。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0799F" w:rsidRDefault="00C0799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洪平在服刑期间，确有悔改表现，依照《中华人民共和国刑法》第七十八条、第七十九条、《中华人民共和国刑事诉讼法》第二百七十三条第二款、《中华人民共和国监狱法》第二十九条之规定，建议对罪犯陈洪平予以减去有期徒刑七个月十五天，剥夺政治权利减为四年，特提请你院审理裁定。</w:t>
      </w:r>
    </w:p>
    <w:p w:rsidR="00C0799F" w:rsidRDefault="00C0799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0799F" w:rsidRDefault="00C0799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0799F" w:rsidRDefault="00C0799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>龙岩市中级人民法院</w:t>
      </w:r>
    </w:p>
    <w:p w:rsidR="00C0799F" w:rsidRDefault="00C0799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0799F" w:rsidRDefault="00C0799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0799F" w:rsidRDefault="00C0799F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0799F" w:rsidRDefault="00C0799F" w:rsidP="00C0799F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0799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799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0799F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9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</Words>
  <Characters>1118</Characters>
  <Application>Microsoft Office Word</Application>
  <DocSecurity>0</DocSecurity>
  <Lines>9</Lines>
  <Paragraphs>2</Paragraphs>
  <ScaleCrop>false</ScaleCrop>
  <Company>微软中国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2022-05-10T07:48:00Z</dcterms:created>
  <dcterms:modified xsi:type="dcterms:W3CDTF">2022-05-10T07:48:00Z</dcterms:modified>
</cp:coreProperties>
</file>