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10" w:rsidRDefault="00EA0E1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罪犯蔡振贵</w:t>
      </w:r>
    </w:p>
    <w:p w:rsidR="00EA0E10" w:rsidRDefault="00EA0E1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EA0E10" w:rsidRDefault="00EA0E10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3133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EA0E10" w:rsidRDefault="00EA0E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罪犯蔡振贵，男，汉族，</w:t>
      </w:r>
      <w:r>
        <w:rPr>
          <w:rFonts w:ascii="·ÂËÎ_GB2312" w:hAnsi="·ÂËÎ_GB2312"/>
          <w:color w:val="000000"/>
          <w:sz w:val="32"/>
          <w:szCs w:val="32"/>
        </w:rPr>
        <w:t>1960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日出生，户籍所在地福建省平和县，文盲，捕前农民。</w:t>
      </w:r>
    </w:p>
    <w:p w:rsidR="00EA0E10" w:rsidRDefault="00EA0E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福建省漳州市中级人民法院于二〇〇九年七月六日作出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54</w:t>
      </w:r>
      <w:r>
        <w:rPr>
          <w:rFonts w:ascii="·ÂËÎ_GB2312" w:hAnsi="·ÂËÎ_GB2312"/>
          <w:color w:val="000000"/>
          <w:sz w:val="32"/>
          <w:szCs w:val="32"/>
        </w:rPr>
        <w:t>号刑事判决，以被告人蔡振贵犯强奸罪，判处无期徒刑，剥夺政治权利终身。判决生效后，于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日交付福建省龙岩监狱执行刑罚。因罪犯蔡振贵在服刑期间确有悔改表现，福建省高级人民法院于二〇一二年三月七日作出</w:t>
      </w:r>
      <w:r>
        <w:rPr>
          <w:rFonts w:ascii="·ÂËÎ_GB2312" w:hAnsi="·ÂËÎ_GB2312"/>
          <w:color w:val="000000"/>
          <w:sz w:val="32"/>
          <w:szCs w:val="32"/>
        </w:rPr>
        <w:t>(2012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64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号刑事裁定，对其减为有期徒刑十九年六个月，剥夺政治权利改为八年；福建省龙岩市中级人民法院于二〇一四年八月二十日作出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3812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号刑事裁定，对其减去有期徒刑一年九个月，剥夺政治权利八年不变；福建省龙岩市中级人民法院于二〇一七年四月七日作出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3279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号刑事裁定，对其减去有期徒刑六个月，剥夺政治权利减为七年；福建省龙岩市中级人民法院于二〇一九年九月二十四日作出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3777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号刑事裁定，对其减去有期徒刑七个月，剥夺政治权利减为六年，现刑期至</w:t>
      </w:r>
      <w:r>
        <w:rPr>
          <w:rFonts w:ascii="·ÂËÎ_GB2312" w:hAnsi="·ÂËÎ_GB2312"/>
          <w:color w:val="000000"/>
          <w:sz w:val="32"/>
          <w:szCs w:val="32"/>
        </w:rPr>
        <w:t>2028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日止。现属于普管管理级罪犯。</w:t>
      </w:r>
    </w:p>
    <w:p w:rsidR="00EA0E10" w:rsidRDefault="00EA0E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原判主要犯罪事实：</w:t>
      </w:r>
    </w:p>
    <w:p w:rsidR="00EA0E10" w:rsidRDefault="00EA0E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被告人蔡振贵于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年至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年间，为满足自己性欲，以给小孩子小额人民币利诱为手段，先后多次奸淫未满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周岁幼女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人情节恶劣，其行为构成强奸罪。</w:t>
      </w:r>
    </w:p>
    <w:p w:rsidR="00EA0E10" w:rsidRDefault="00EA0E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罪犯蔡振贵在服刑期间，确有悔改表现：</w:t>
      </w:r>
    </w:p>
    <w:p w:rsidR="00EA0E10" w:rsidRDefault="00EA0E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该犯上次评定表扬剩余分</w:t>
      </w:r>
      <w:r>
        <w:rPr>
          <w:rFonts w:ascii="·ÂËÎ_GB2312" w:hAnsi="·ÂËÎ_GB2312"/>
          <w:color w:val="000000"/>
          <w:sz w:val="32"/>
          <w:szCs w:val="32"/>
        </w:rPr>
        <w:t>490</w:t>
      </w:r>
      <w:r>
        <w:rPr>
          <w:rFonts w:ascii="·ÂËÎ_GB2312" w:hAnsi="·ÂËÎ_GB2312"/>
          <w:color w:val="000000"/>
          <w:sz w:val="32"/>
          <w:szCs w:val="32"/>
        </w:rPr>
        <w:t>，本轮考核期累计获得</w:t>
      </w:r>
      <w:r>
        <w:rPr>
          <w:rFonts w:ascii="·ÂËÎ_GB2312" w:hAnsi="·ÂËÎ_GB2312"/>
          <w:color w:val="000000"/>
          <w:sz w:val="32"/>
          <w:szCs w:val="32"/>
        </w:rPr>
        <w:t>2874</w:t>
      </w:r>
      <w:r>
        <w:rPr>
          <w:rFonts w:ascii="·ÂËÎ_GB2312" w:hAnsi="·ÂËÎ_GB2312"/>
          <w:color w:val="000000"/>
          <w:sz w:val="32"/>
          <w:szCs w:val="32"/>
        </w:rPr>
        <w:t>分，合计获得</w:t>
      </w:r>
      <w:r>
        <w:rPr>
          <w:rFonts w:ascii="·ÂËÎ_GB2312" w:hAnsi="·ÂËÎ_GB2312"/>
          <w:color w:val="000000"/>
          <w:sz w:val="32"/>
          <w:szCs w:val="32"/>
        </w:rPr>
        <w:t>3364</w:t>
      </w:r>
      <w:r>
        <w:rPr>
          <w:rFonts w:ascii="·ÂËÎ_GB2312" w:hAnsi="·ÂËÎ_GB2312"/>
          <w:color w:val="000000"/>
          <w:sz w:val="32"/>
          <w:szCs w:val="32"/>
        </w:rPr>
        <w:t>分，表扬五次。间隔期自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</w:t>
      </w:r>
      <w:r>
        <w:rPr>
          <w:rFonts w:ascii="·ÂËÎ_GB2312" w:hAnsi="·ÂËÎ_GB2312"/>
          <w:color w:val="000000"/>
          <w:sz w:val="32"/>
          <w:szCs w:val="32"/>
        </w:rPr>
        <w:t>2567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EA0E10" w:rsidRDefault="00EA0E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EA0E10" w:rsidRDefault="00EA0E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EA0E10" w:rsidRDefault="00EA0E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EA0E10" w:rsidRDefault="00EA0E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蔡振贵在服刑期间，确有悔改表现，依照《中华人民共和国刑法》第七十八条、第七十九条、《中华人民共和国刑事诉讼法》第二百七十三条第二款、《中华人民共和国监狱法》第二十九条之规定，建议对罪犯蔡振贵给予减去有期徒刑七个月，剥夺政治权利减为五年，特提请你院审理裁定。</w:t>
      </w:r>
    </w:p>
    <w:p w:rsidR="00EA0E10" w:rsidRDefault="00EA0E10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EA0E10" w:rsidRDefault="00EA0E1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EA0E10" w:rsidRDefault="00EA0E1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EA0E10" w:rsidRDefault="00EA0E10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EA0E10" w:rsidRDefault="00EA0E1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EA0E10" w:rsidRDefault="00EA0E10" w:rsidP="00EA0E10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F0495E" w:rsidRDefault="00F0495E"/>
    <w:sectPr w:rsidR="00F0495E" w:rsidSect="00EA0E1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0E1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0E10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1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4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855</Characters>
  <Application>Microsoft Office Word</Application>
  <DocSecurity>0</DocSecurity>
  <Lines>7</Lines>
  <Paragraphs>2</Paragraphs>
  <ScaleCrop>false</ScaleCrop>
  <Company>微软中国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2022-05-10T06:27:00Z</dcterms:created>
  <dcterms:modified xsi:type="dcterms:W3CDTF">2022-05-10T06:28:00Z</dcterms:modified>
</cp:coreProperties>
</file>