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27B" w:rsidRDefault="00C4627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罪犯吴文胜</w:t>
      </w:r>
    </w:p>
    <w:p w:rsidR="00C4627B" w:rsidRDefault="00C4627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C4627B" w:rsidRDefault="00C4627B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3212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C4627B" w:rsidRDefault="00C4627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罪犯吴文胜，化名吴元华、吴文、吴文哩、柯华胡，男，一九六八年一月三日出生于湖北省大冶市，汉族，初中文化，捕前系无业。</w:t>
      </w:r>
    </w:p>
    <w:p w:rsidR="00C4627B" w:rsidRDefault="00C4627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福建省泉州市中级人民法院于二〇〇九年五月十八日作出了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46</w:t>
      </w:r>
      <w:r>
        <w:rPr>
          <w:rFonts w:ascii="·ÂËÎ_GB2312" w:hAnsi="·ÂËÎ_GB2312"/>
          <w:color w:val="000000"/>
          <w:sz w:val="32"/>
          <w:szCs w:val="32"/>
        </w:rPr>
        <w:t>号刑事判决，以被告人吴文胜犯抢劫罪，判处死刑，缓期二年执行，剥夺政治权利终身，并处没收个人全部财产；犯故意伤害罪，判处无期徒刑，剥夺政治权利终身，决定执行死刑，缓期二年执行，剥夺政治权利终身，并处没收个人全部财产；责令退出违法所得人民币</w:t>
      </w:r>
      <w:r>
        <w:rPr>
          <w:rFonts w:ascii="·ÂËÎ_GB2312" w:hAnsi="·ÂËÎ_GB2312"/>
          <w:color w:val="000000"/>
          <w:sz w:val="32"/>
          <w:szCs w:val="32"/>
        </w:rPr>
        <w:t>1993</w:t>
      </w:r>
      <w:r>
        <w:rPr>
          <w:rFonts w:ascii="·ÂËÎ_GB2312" w:hAnsi="·ÂËÎ_GB2312"/>
          <w:color w:val="000000"/>
          <w:sz w:val="32"/>
          <w:szCs w:val="32"/>
        </w:rPr>
        <w:t>元发还被害人亲属。宣判后，被告人在法定期限内，没有上诉、抗诉。福建省高级人民法院经过二审审理，于二〇〇九年八月二十日作出（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）闽刑复字第</w:t>
      </w:r>
      <w:r>
        <w:rPr>
          <w:rFonts w:ascii="·ÂËÎ_GB2312" w:hAnsi="·ÂËÎ_GB2312"/>
          <w:color w:val="000000"/>
          <w:sz w:val="32"/>
          <w:szCs w:val="32"/>
        </w:rPr>
        <w:t>38</w:t>
      </w:r>
      <w:r>
        <w:rPr>
          <w:rFonts w:ascii="·ÂËÎ_GB2312" w:hAnsi="·ÂËÎ_GB2312"/>
          <w:color w:val="000000"/>
          <w:sz w:val="32"/>
          <w:szCs w:val="32"/>
        </w:rPr>
        <w:t>号刑事裁定，核准一审对其的刑事判决。死缓考验期自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日止。判决生效后，于二〇〇九年九月十一日送我狱服刑改造。因罪犯吴文胜死刑缓期执行期满，福建省高级人民法院于二〇一一年</w:t>
      </w:r>
    </w:p>
    <w:p w:rsidR="00C4627B" w:rsidRDefault="00C4627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十二月五日作出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915</w:t>
      </w:r>
      <w:r>
        <w:rPr>
          <w:rFonts w:ascii="·ÂËÎ_GB2312" w:hAnsi="·ÂËÎ_GB2312"/>
          <w:color w:val="000000"/>
          <w:sz w:val="32"/>
          <w:szCs w:val="32"/>
        </w:rPr>
        <w:t>号刑事裁定，对其减为无期徒刑，剥夺政治权利终身不变；二〇一四年十二月十六日作出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710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号刑事裁定，对其减为有期徒刑十九年，剥夺政治权利改为八年；福建省龙岩市中级人民法院于二〇一七年四月七日作出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3381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号刑事裁定，对其减去有期徒刑六个月，剥夺政治权利八年不变；二〇一九年十月二十五日作出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3934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号刑事裁定，对其减去有期徒刑七个月，剥夺政治权利减为七年。刑期执行至二〇三二年十一月十五日止。现属于宽管管理级罪犯。</w:t>
      </w:r>
    </w:p>
    <w:p w:rsidR="00C4627B" w:rsidRDefault="00C4627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C4627B" w:rsidRDefault="00C4627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罪犯吴文胜伙同他人于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月，在晋江市，以非法占有为目的，采用暴力、胁迫手段窃取被害人财物价计人民币</w:t>
      </w:r>
      <w:r>
        <w:rPr>
          <w:rFonts w:ascii="·ÂËÎ_GB2312" w:hAnsi="·ÂËÎ_GB2312"/>
          <w:color w:val="000000"/>
          <w:sz w:val="32"/>
          <w:szCs w:val="32"/>
        </w:rPr>
        <w:t>1793</w:t>
      </w:r>
      <w:r>
        <w:rPr>
          <w:rFonts w:ascii="·ÂËÎ_GB2312" w:hAnsi="·ÂËÎ_GB2312"/>
          <w:color w:val="000000"/>
          <w:sz w:val="32"/>
          <w:szCs w:val="32"/>
        </w:rPr>
        <w:t>元，并致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人死亡，其行为已构成抢劫罪；由于</w:t>
      </w:r>
      <w:r>
        <w:rPr>
          <w:rFonts w:ascii="·ÂËÎ_GB2312" w:hAnsi="·ÂËÎ_GB2312"/>
          <w:color w:val="000000"/>
          <w:sz w:val="32"/>
          <w:szCs w:val="32"/>
        </w:rPr>
        <w:t>1993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月，在湖北省大冶市，故意非法伤害他人身体，致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人死亡，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人轻微伤；其行为已构成故意伤害罪。</w:t>
      </w:r>
    </w:p>
    <w:p w:rsidR="00C4627B" w:rsidRDefault="00C4627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/>
          <w:color w:val="000000"/>
          <w:sz w:val="32"/>
          <w:szCs w:val="32"/>
        </w:rPr>
        <w:t>罪犯吴文胜在服刑期间，确有悔改表现。该犯上次评定表扬剩余考核分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59.5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3862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3921.5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3519.5</w:t>
      </w:r>
      <w:r>
        <w:rPr>
          <w:rFonts w:ascii="·ÂËÎ_GB2312" w:hAnsi="·ÂËÎ_GB2312"/>
          <w:color w:val="000000"/>
          <w:sz w:val="32"/>
          <w:szCs w:val="32"/>
        </w:rPr>
        <w:t>分。考核期内无违规扣分情形。</w:t>
      </w:r>
    </w:p>
    <w:p w:rsidR="00C4627B" w:rsidRDefault="00C4627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12500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8000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7857.04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270.93</w:t>
      </w:r>
      <w:r>
        <w:rPr>
          <w:rFonts w:ascii="·ÂËÎ_GB2312" w:hAnsi="·ÂËÎ_GB2312"/>
          <w:color w:val="000000"/>
          <w:sz w:val="32"/>
          <w:szCs w:val="32"/>
        </w:rPr>
        <w:t>元，帐户余额人民币</w:t>
      </w:r>
      <w:r>
        <w:rPr>
          <w:rFonts w:ascii="·ÂËÎ_GB2312" w:hAnsi="·ÂËÎ_GB2312"/>
          <w:color w:val="000000"/>
          <w:sz w:val="32"/>
          <w:szCs w:val="32"/>
        </w:rPr>
        <w:t>1988.94</w:t>
      </w:r>
      <w:r>
        <w:rPr>
          <w:rFonts w:ascii="·ÂËÎ_GB2312" w:hAnsi="·ÂËÎ_GB2312"/>
          <w:color w:val="000000"/>
          <w:sz w:val="32"/>
          <w:szCs w:val="32"/>
        </w:rPr>
        <w:t>元（已申请扣款用于缴纳财产性判项）。</w:t>
      </w:r>
    </w:p>
    <w:p w:rsidR="00C4627B" w:rsidRDefault="00C4627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C4627B" w:rsidRDefault="00C4627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C4627B" w:rsidRDefault="00C4627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吴文胜在服刑期间，确有悔改表现，依照《中华人民共和国刑法》第七十八条、第七十九条，《中华人民共和国刑事诉讼法》第二百七十三条第二款及《中华人民共和国监狱法》第二十九条之规定，建议对罪犯吴文胜予以减去有期徒刑七个月，剥夺政治权利减为六年，特提请你院审理裁定。</w:t>
      </w:r>
    </w:p>
    <w:p w:rsidR="00C4627B" w:rsidRDefault="00C4627B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C4627B" w:rsidRDefault="00C4627B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C4627B" w:rsidRDefault="00C4627B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C4627B" w:rsidRDefault="00C4627B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C4627B" w:rsidRDefault="00C4627B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C4627B" w:rsidP="00C4627B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C4627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627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4627B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27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2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1174</Characters>
  <Application>Microsoft Office Word</Application>
  <DocSecurity>0</DocSecurity>
  <Lines>9</Lines>
  <Paragraphs>2</Paragraphs>
  <ScaleCrop>false</ScaleCrop>
  <Company>微软中国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2022-05-10T09:44:00Z</dcterms:created>
  <dcterms:modified xsi:type="dcterms:W3CDTF">2022-05-10T09:45:00Z</dcterms:modified>
</cp:coreProperties>
</file>