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B6" w:rsidRDefault="00014DB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罪犯杨玉和</w:t>
      </w:r>
    </w:p>
    <w:p w:rsidR="00014DB6" w:rsidRDefault="00014DB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014DB6" w:rsidRDefault="00014DB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罪犯杨玉和，男，一九七五年四月十二日出生于福建省漳州市龙文区，汉族，小学文化，捕前系农民。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福建省漳州市长泰县人民法院于二〇一一年十二月十六日作出（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）泰刑初字第</w:t>
      </w:r>
      <w:r>
        <w:rPr>
          <w:rFonts w:ascii="·ÂËÎ_GB2312" w:hAnsi="·ÂËÎ_GB2312"/>
          <w:color w:val="000000"/>
          <w:sz w:val="32"/>
          <w:szCs w:val="32"/>
        </w:rPr>
        <w:t>129</w:t>
      </w:r>
      <w:r>
        <w:rPr>
          <w:rFonts w:ascii="·ÂËÎ_GB2312" w:hAnsi="·ÂËÎ_GB2312"/>
          <w:color w:val="000000"/>
          <w:sz w:val="32"/>
          <w:szCs w:val="32"/>
        </w:rPr>
        <w:t>号刑事判决书，被告人杨玉和犯盗窃罪，判处有期徒刑十年，并处罚金人民币四万元。共同退赔被害人经济损失。刑期自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日止。因罪犯杨玉和患有肺结核，不宜收监执行刑罚，对被告人杨玉和实行暂予监外执行。福建省长泰县人民法院于二〇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一八年十月十六日作出了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0625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号收监执行决定书，对罪犯杨玉和收监执行，监外执行的期间计入执行刑期，自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日止。判决生效后，于二〇一八年十一月九日送我狱服刑改造。现属于宽管管理级罪犯。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被告人杨玉和伙同他人，于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月间，在漳州市以非法占有为目的采用秘密手段窃取他人财物价值</w:t>
      </w:r>
      <w:r>
        <w:rPr>
          <w:rFonts w:ascii="·ÂËÎ_GB2312" w:hAnsi="·ÂËÎ_GB2312"/>
          <w:color w:val="000000"/>
          <w:sz w:val="32"/>
          <w:szCs w:val="32"/>
        </w:rPr>
        <w:t>79056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元，其行为已构成盗窃罪。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罪犯杨玉和在服刑期间，确有悔改表现。该犯本轮考核期于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4245.7</w:t>
      </w:r>
      <w:r>
        <w:rPr>
          <w:rFonts w:ascii="·ÂËÎ_GB2312" w:hAnsi="·ÂËÎ_GB2312"/>
          <w:color w:val="000000"/>
          <w:sz w:val="32"/>
          <w:szCs w:val="32"/>
        </w:rPr>
        <w:t>分，获得表扬七次。考核期内违规二次，累扣</w:t>
      </w:r>
      <w:r>
        <w:rPr>
          <w:rFonts w:ascii="·ÂËÎ_GB2312" w:hAnsi="·ÂËÎ_GB2312"/>
          <w:color w:val="000000"/>
          <w:sz w:val="32"/>
          <w:szCs w:val="32"/>
        </w:rPr>
        <w:t>35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8665.76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234.21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303.23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014DB6" w:rsidRDefault="00014D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014DB6" w:rsidRDefault="00014DB6" w:rsidP="00014DB6">
      <w:pPr>
        <w:spacing w:line="320" w:lineRule="atLeast"/>
        <w:ind w:firstLine="630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014DB6" w:rsidRDefault="00014DB6" w:rsidP="00014DB6"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杨玉和在服刑期间，确有悔改表现，依照《中华人民共和国刑法》第七十八条、第七十九条、《中华人民共和国刑事诉讼法》第二百七十三条第二款、《中华人民共和国监狱法》第二十九条之规定，建议对罪犯杨玉和予以减去剩余刑期，特提请你院审理裁定。</w:t>
      </w:r>
    </w:p>
    <w:p w:rsidR="00014DB6" w:rsidRDefault="00014DB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014DB6" w:rsidRDefault="00014DB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014DB6" w:rsidRDefault="00014DB6" w:rsidP="00014DB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014DB6" w:rsidRDefault="00014DB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014DB6" w:rsidRDefault="00014DB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014DB6" w:rsidSect="00014DB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DB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4DB6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5F9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</Words>
  <Characters>775</Characters>
  <Application>Microsoft Office Word</Application>
  <DocSecurity>0</DocSecurity>
  <Lines>6</Lines>
  <Paragraphs>1</Paragraphs>
  <ScaleCrop>false</ScaleCrop>
  <Company>微软中国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2022-05-10T09:56:00Z</dcterms:created>
  <dcterms:modified xsi:type="dcterms:W3CDTF">2022-05-10T10:02:00Z</dcterms:modified>
</cp:coreProperties>
</file>