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7CB" w:rsidRDefault="005327CB" w:rsidP="005327CB">
      <w:pPr>
        <w:autoSpaceDE w:val="0"/>
        <w:autoSpaceDN w:val="0"/>
        <w:adjustRightInd w:val="0"/>
        <w:spacing w:line="440" w:lineRule="atLeast"/>
        <w:jc w:val="center"/>
        <w:rPr>
          <w:rFonts w:ascii="宋体"/>
          <w:b/>
          <w:bCs/>
          <w:color w:val="000000"/>
          <w:kern w:val="0"/>
          <w:sz w:val="44"/>
          <w:szCs w:val="44"/>
        </w:rPr>
      </w:pPr>
      <w:r>
        <w:rPr>
          <w:rFonts w:ascii="宋体" w:hAnsi="宋体" w:hint="eastAsia"/>
          <w:b/>
          <w:bCs/>
          <w:color w:val="000000"/>
          <w:kern w:val="0"/>
          <w:sz w:val="44"/>
          <w:szCs w:val="44"/>
        </w:rPr>
        <w:t>罪犯曾啟兵</w:t>
      </w:r>
    </w:p>
    <w:p w:rsidR="005327CB" w:rsidRDefault="005327CB" w:rsidP="005327CB">
      <w:pPr>
        <w:autoSpaceDE w:val="0"/>
        <w:autoSpaceDN w:val="0"/>
        <w:adjustRightInd w:val="0"/>
        <w:spacing w:line="440" w:lineRule="atLeast"/>
        <w:jc w:val="center"/>
        <w:rPr>
          <w:rFonts w:ascii="宋体" w:hint="eastAsia"/>
          <w:b/>
          <w:bCs/>
          <w:color w:val="000000"/>
          <w:kern w:val="0"/>
          <w:sz w:val="44"/>
          <w:szCs w:val="44"/>
        </w:rPr>
      </w:pPr>
      <w:r>
        <w:rPr>
          <w:rFonts w:ascii="宋体" w:hAnsi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5327CB" w:rsidRDefault="005327CB" w:rsidP="005327CB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int="eastAsia"/>
          <w:color w:val="000000"/>
          <w:kern w:val="0"/>
          <w:sz w:val="32"/>
          <w:szCs w:val="32"/>
        </w:rPr>
        <w:t>(2022)龙监减字第3155号</w:t>
      </w:r>
    </w:p>
    <w:p w:rsidR="005327CB" w:rsidRDefault="005327CB" w:rsidP="005327CB">
      <w:pPr>
        <w:autoSpaceDE w:val="0"/>
        <w:spacing w:line="600" w:lineRule="exact"/>
        <w:ind w:firstLineChars="200" w:firstLine="56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kern w:val="0"/>
          <w:sz w:val="28"/>
          <w:szCs w:val="28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罪犯曾</w:t>
      </w:r>
      <w:r>
        <w:rPr>
          <w:rFonts w:ascii="宋体" w:hAnsi="宋体" w:cs="宋体" w:hint="eastAsia"/>
          <w:sz w:val="32"/>
          <w:szCs w:val="32"/>
        </w:rPr>
        <w:t>啟</w:t>
      </w:r>
      <w:r>
        <w:rPr>
          <w:rFonts w:ascii="仿宋_GB2312" w:eastAsia="仿宋_GB2312" w:hAnsi="仿宋_GB2312" w:cs="仿宋_GB2312" w:hint="eastAsia"/>
          <w:sz w:val="32"/>
          <w:szCs w:val="32"/>
        </w:rPr>
        <w:t>兵，</w:t>
      </w:r>
      <w:r>
        <w:rPr>
          <w:rFonts w:ascii="仿宋_GB2312" w:eastAsia="仿宋_GB2312" w:hint="eastAsia"/>
          <w:sz w:val="32"/>
          <w:szCs w:val="32"/>
        </w:rPr>
        <w:t>男，1974年2月1日出生于贵州省松桃苗族自治县，苗族，初中文化，捕前无业。</w:t>
      </w:r>
    </w:p>
    <w:p w:rsidR="005327CB" w:rsidRDefault="005327CB" w:rsidP="005327C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福建省武平县人民法院于2019年11月19日作出了(2019)闽0824刑初238号刑事判决，以被告人曾</w:t>
      </w:r>
      <w:r>
        <w:rPr>
          <w:rFonts w:ascii="宋体" w:hAnsi="宋体" w:cs="宋体" w:hint="eastAsia"/>
          <w:sz w:val="32"/>
          <w:szCs w:val="32"/>
        </w:rPr>
        <w:t>啟</w:t>
      </w:r>
      <w:r>
        <w:rPr>
          <w:rFonts w:ascii="仿宋_GB2312" w:eastAsia="仿宋_GB2312" w:hAnsi="仿宋_GB2312" w:cs="仿宋_GB2312" w:hint="eastAsia"/>
          <w:sz w:val="32"/>
          <w:szCs w:val="32"/>
        </w:rPr>
        <w:t>兵犯贩卖毒品罪，判处有期徒刑八年四个月，并处罚金</w:t>
      </w:r>
      <w:r>
        <w:rPr>
          <w:rFonts w:ascii="仿宋_GB2312" w:eastAsia="仿宋_GB2312" w:hint="eastAsia"/>
          <w:sz w:val="32"/>
          <w:szCs w:val="32"/>
        </w:rPr>
        <w:t>30000元；追缴违法所得7000元，予以没收，上缴国库。宣判后，被告人曾</w:t>
      </w:r>
      <w:r>
        <w:rPr>
          <w:rFonts w:ascii="宋体" w:hAnsi="宋体" w:cs="宋体" w:hint="eastAsia"/>
          <w:sz w:val="32"/>
          <w:szCs w:val="32"/>
        </w:rPr>
        <w:t>啟</w:t>
      </w:r>
      <w:r>
        <w:rPr>
          <w:rFonts w:ascii="仿宋_GB2312" w:eastAsia="仿宋_GB2312" w:hAnsi="仿宋_GB2312" w:cs="仿宋_GB2312" w:hint="eastAsia"/>
          <w:sz w:val="32"/>
          <w:szCs w:val="32"/>
        </w:rPr>
        <w:t>兵不服，提出上诉。福建省龙岩市中级人民法院经过二审审理，于</w:t>
      </w:r>
      <w:r>
        <w:rPr>
          <w:rFonts w:ascii="仿宋_GB2312" w:eastAsia="仿宋_GB2312" w:hint="eastAsia"/>
          <w:sz w:val="32"/>
          <w:szCs w:val="32"/>
        </w:rPr>
        <w:t>2020年3月27日作出了(2020)闽08刑终第4号刑事判决，对其维持原判。刑期自2019年3月9日起至2027年7月8日止。判决生效后，于2020年5月19日送我狱服刑改造。现属宽管管理级罪犯。</w:t>
      </w:r>
    </w:p>
    <w:p w:rsidR="005327CB" w:rsidRDefault="005327CB" w:rsidP="005327C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原判认定的主要犯罪事实如下：</w:t>
      </w:r>
    </w:p>
    <w:p w:rsidR="005327CB" w:rsidRDefault="005327CB" w:rsidP="005327C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罪犯曾</w:t>
      </w:r>
      <w:r>
        <w:rPr>
          <w:rFonts w:ascii="宋体" w:hAnsi="宋体" w:cs="宋体" w:hint="eastAsia"/>
          <w:sz w:val="32"/>
          <w:szCs w:val="32"/>
        </w:rPr>
        <w:t>啟</w:t>
      </w:r>
      <w:r>
        <w:rPr>
          <w:rFonts w:ascii="仿宋_GB2312" w:eastAsia="仿宋_GB2312" w:hAnsi="仿宋_GB2312" w:cs="仿宋_GB2312" w:hint="eastAsia"/>
          <w:sz w:val="32"/>
          <w:szCs w:val="32"/>
        </w:rPr>
        <w:t>兵单独或伙同他人于</w:t>
      </w:r>
      <w:r>
        <w:rPr>
          <w:rFonts w:ascii="仿宋_GB2312" w:eastAsia="仿宋_GB2312" w:hint="eastAsia"/>
          <w:sz w:val="32"/>
          <w:szCs w:val="32"/>
        </w:rPr>
        <w:t>2017年至2019年1月3日在上杭、武平等地违反国家毒品管制法规，明知含有甲基苯丙胺成分的“赌博粉”系违禁品还多次向他人贩卖，重量至少14.5克，其行为已构成贩卖毒品罪。</w:t>
      </w:r>
    </w:p>
    <w:p w:rsidR="005327CB" w:rsidRDefault="005327CB" w:rsidP="005327C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罪犯曾</w:t>
      </w:r>
      <w:r>
        <w:rPr>
          <w:rFonts w:ascii="宋体" w:hAnsi="宋体" w:cs="宋体" w:hint="eastAsia"/>
          <w:sz w:val="32"/>
          <w:szCs w:val="32"/>
        </w:rPr>
        <w:t>啟</w:t>
      </w:r>
      <w:r>
        <w:rPr>
          <w:rFonts w:ascii="仿宋_GB2312" w:eastAsia="仿宋_GB2312" w:hAnsi="仿宋_GB2312" w:cs="仿宋_GB2312" w:hint="eastAsia"/>
          <w:sz w:val="32"/>
          <w:szCs w:val="32"/>
        </w:rPr>
        <w:t>兵在服刑期间，确有悔改表现。该犯本轮考核期</w:t>
      </w:r>
      <w:r>
        <w:rPr>
          <w:rFonts w:ascii="仿宋_GB2312" w:eastAsia="仿宋_GB2312" w:hint="eastAsia"/>
          <w:sz w:val="32"/>
          <w:szCs w:val="32"/>
        </w:rPr>
        <w:t>2020年6月至2021年12月内累计获得2211.9分，获得三次表扬。考核期内无违规扣分情形。</w:t>
      </w:r>
    </w:p>
    <w:p w:rsidR="005327CB" w:rsidRDefault="005327CB" w:rsidP="005327C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原判财产性判项已缴纳人民币30000元；其中本次缴纳</w:t>
      </w:r>
      <w:r>
        <w:rPr>
          <w:rFonts w:ascii="仿宋_GB2312" w:eastAsia="仿宋_GB2312" w:hint="eastAsia"/>
          <w:sz w:val="32"/>
          <w:szCs w:val="32"/>
        </w:rPr>
        <w:lastRenderedPageBreak/>
        <w:t xml:space="preserve">人民币30000元。该犯考核期消费人民币5767.82元，月均消费人民币303.57元，帐户可用余额人民币107.72元。  </w:t>
      </w:r>
    </w:p>
    <w:p w:rsidR="005327CB" w:rsidRDefault="005327CB" w:rsidP="005327C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本案于2022年4月12日至2022年4月19日在狱内公示未收到不同意见。</w:t>
      </w:r>
    </w:p>
    <w:p w:rsidR="005327CB" w:rsidRDefault="005327CB" w:rsidP="005327C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该犯系从严掌握减刑幅度对象。</w:t>
      </w:r>
    </w:p>
    <w:p w:rsidR="005327CB" w:rsidRDefault="005327CB" w:rsidP="005327C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罪犯曾</w:t>
      </w:r>
      <w:r>
        <w:rPr>
          <w:rFonts w:ascii="宋体" w:hAnsi="宋体" w:cs="宋体" w:hint="eastAsia"/>
          <w:sz w:val="32"/>
          <w:szCs w:val="32"/>
        </w:rPr>
        <w:t>啟</w:t>
      </w:r>
      <w:r>
        <w:rPr>
          <w:rFonts w:ascii="仿宋_GB2312" w:eastAsia="仿宋_GB2312" w:hAnsi="仿宋_GB2312" w:cs="仿宋_GB2312" w:hint="eastAsia"/>
          <w:sz w:val="32"/>
          <w:szCs w:val="32"/>
        </w:rPr>
        <w:t>兵</w:t>
      </w:r>
      <w:r>
        <w:rPr>
          <w:rFonts w:ascii="仿宋_GB2312" w:eastAsia="仿宋_GB2312" w:hint="eastAsia"/>
          <w:sz w:val="32"/>
          <w:szCs w:val="32"/>
        </w:rPr>
        <w:t>在服刑期间，确有悔改表现，依照《中华人民共和国刑法》第七十八条、第七十九条、《中华人民共和国刑事诉讼法》第二百七十三条第二款、《中华人民共和国监狱法》第二十九条之规定，建议对罪犯曾</w:t>
      </w:r>
      <w:r>
        <w:rPr>
          <w:rFonts w:ascii="宋体" w:hAnsi="宋体" w:cs="宋体" w:hint="eastAsia"/>
          <w:sz w:val="32"/>
          <w:szCs w:val="32"/>
        </w:rPr>
        <w:t>啟</w:t>
      </w:r>
      <w:r>
        <w:rPr>
          <w:rFonts w:ascii="仿宋_GB2312" w:eastAsia="仿宋_GB2312" w:hAnsi="仿宋_GB2312" w:cs="仿宋_GB2312" w:hint="eastAsia"/>
          <w:sz w:val="32"/>
          <w:szCs w:val="32"/>
        </w:rPr>
        <w:t>兵予以减去有期徒刑五个月十五天，特提请你院审理裁定。</w:t>
      </w:r>
    </w:p>
    <w:p w:rsidR="005327CB" w:rsidRDefault="005327CB" w:rsidP="005327C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此致</w:t>
      </w:r>
    </w:p>
    <w:p w:rsidR="005327CB" w:rsidRDefault="005327CB" w:rsidP="005327CB">
      <w:pPr>
        <w:autoSpaceDE w:val="0"/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龙岩市中级人民法院</w:t>
      </w:r>
    </w:p>
    <w:p w:rsidR="005327CB" w:rsidRDefault="005327CB" w:rsidP="005327C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福建省龙岩监狱</w:t>
      </w:r>
    </w:p>
    <w:p w:rsidR="005327CB" w:rsidRDefault="005327CB" w:rsidP="005327CB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二O二二年五月九日</w:t>
      </w:r>
    </w:p>
    <w:p w:rsidR="005327CB" w:rsidRDefault="005327CB" w:rsidP="005327CB">
      <w:pPr>
        <w:autoSpaceDE w:val="0"/>
        <w:autoSpaceDN w:val="0"/>
        <w:adjustRightInd w:val="0"/>
        <w:jc w:val="right"/>
        <w:rPr>
          <w:rFonts w:ascii="仿宋_GB2312" w:eastAsia="仿宋_GB2312" w:hint="eastAsia"/>
          <w:color w:val="000000"/>
          <w:kern w:val="0"/>
          <w:sz w:val="22"/>
          <w:szCs w:val="22"/>
        </w:rPr>
      </w:pPr>
      <w:r>
        <w:rPr>
          <w:rFonts w:ascii="仿宋_GB2312" w:eastAsia="仿宋_GB2312" w:hint="eastAsia"/>
          <w:color w:val="000000"/>
          <w:kern w:val="0"/>
          <w:sz w:val="22"/>
          <w:szCs w:val="22"/>
        </w:rPr>
        <w:t xml:space="preserve"> </w:t>
      </w:r>
    </w:p>
    <w:p w:rsidR="00F0495E" w:rsidRDefault="00F0495E"/>
    <w:sectPr w:rsidR="00F0495E" w:rsidSect="00F049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327C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7CB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7CB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5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</Words>
  <Characters>737</Characters>
  <Application>Microsoft Office Word</Application>
  <DocSecurity>0</DocSecurity>
  <Lines>6</Lines>
  <Paragraphs>1</Paragraphs>
  <ScaleCrop>false</ScaleCrop>
  <Company>微软中国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2022-05-10T23:59:00Z</dcterms:created>
  <dcterms:modified xsi:type="dcterms:W3CDTF">2022-05-11T00:00:00Z</dcterms:modified>
</cp:coreProperties>
</file>