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088" w:rsidRDefault="009F2088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罪犯潘院辉</w:t>
      </w:r>
    </w:p>
    <w:p w:rsidR="009F2088" w:rsidRDefault="009F2088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9F2088" w:rsidRDefault="009F2088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3132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9F2088" w:rsidRDefault="009F208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罪犯潘院辉，别名潘辉，男，布依族，</w:t>
      </w:r>
      <w:r>
        <w:rPr>
          <w:rFonts w:ascii="·ÂËÎ_GB2312" w:hAnsi="·ÂËÎ_GB2312"/>
          <w:color w:val="000000"/>
          <w:sz w:val="32"/>
          <w:szCs w:val="32"/>
        </w:rPr>
        <w:t>1988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日出生，户</w:t>
      </w:r>
    </w:p>
    <w:p w:rsidR="009F2088" w:rsidRDefault="009F208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籍所在地贵州省晴隆县，初中文化，捕前职业务工。</w:t>
      </w:r>
    </w:p>
    <w:p w:rsidR="009F2088" w:rsidRDefault="009F208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福建省泉州市中级人民法院于二〇〇七年三月十六日作出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34</w:t>
      </w:r>
      <w:r>
        <w:rPr>
          <w:rFonts w:ascii="·ÂËÎ_GB2312" w:hAnsi="·ÂËÎ_GB2312"/>
          <w:color w:val="000000"/>
          <w:sz w:val="32"/>
          <w:szCs w:val="32"/>
        </w:rPr>
        <w:t>号刑事判决，以被告人潘院辉犯故意伤害罪，判处无期徒刑，剥夺政治权利终身。宣判后，被告人潘院辉不服，提出上诉。福建省高级人民法院经过二审审理，于二〇〇七年五月十日作出（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205</w:t>
      </w:r>
      <w:r>
        <w:rPr>
          <w:rFonts w:ascii="·ÂËÎ_GB2312" w:hAnsi="·ÂËÎ_GB2312"/>
          <w:color w:val="000000"/>
          <w:sz w:val="32"/>
          <w:szCs w:val="32"/>
        </w:rPr>
        <w:t>号刑事裁定，驳回上诉，维持原判。判决生效后，于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日送我狱服刑改造。因罪犯潘院辉在服刑期间确有悔改表现，福建省高级人民法院于二〇一〇年六月二十二日作出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355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号刑事裁定，对其减为有期徒刑十九年三个月，剥夺政治</w:t>
      </w:r>
    </w:p>
    <w:p w:rsidR="009F2088" w:rsidRDefault="009F208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权利改为八年。福建省龙岩市中级人民法院于二〇一二年八月三十日作出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2734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号刑事裁定，对其减去有期徒刑一年十一个月，剥夺政治权利八年不变；于二〇一四年八月二十日作出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3805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号刑事裁定，对其减去有期徒刑二年，剥夺政治权利八年不变；于二〇一六年八月二十四日作出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3870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号刑事裁定，对其减去有期徒刑二年，剥夺政治权利减为七年；于二〇一九年一月二十四日作出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3013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号刑事裁定，对其减去有期徒刑九个月，剥夺政治权利减为六年。现刑期执行至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日止。现属于宽管管理级罪犯。</w:t>
      </w:r>
    </w:p>
    <w:p w:rsidR="009F2088" w:rsidRDefault="009F208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9F2088" w:rsidRDefault="009F208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被告人潘院辉于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ascii="·ÂËÎ_GB2312" w:hAnsi="·ÂËÎ_GB2312"/>
          <w:color w:val="000000"/>
          <w:sz w:val="32"/>
          <w:szCs w:val="32"/>
        </w:rPr>
        <w:t>日，伙同他人为泄愤报复，持械故意伤害他人，致一人死亡，其行为已构成故意伤害罪。</w:t>
      </w:r>
    </w:p>
    <w:p w:rsidR="009F2088" w:rsidRDefault="009F208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罪犯潘院辉在服刑期间，确有悔改表现。该犯上次评定表扬剩余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45.5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4571.5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4617</w:t>
      </w:r>
      <w:r>
        <w:rPr>
          <w:rFonts w:ascii="·ÂËÎ_GB2312" w:hAnsi="·ÂËÎ_GB2312"/>
          <w:color w:val="000000"/>
          <w:sz w:val="32"/>
          <w:szCs w:val="32"/>
        </w:rPr>
        <w:t>分，获得表扬六次，物质奖励一次。间隔期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4164.5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次累计扣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9F2088" w:rsidRDefault="009F208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9F2088" w:rsidRDefault="009F208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9F2088" w:rsidRDefault="009F2088" w:rsidP="009F2088">
      <w:pPr>
        <w:spacing w:line="320" w:lineRule="atLeast"/>
        <w:jc w:val="left"/>
        <w:rPr>
          <w:rFonts w:ascii="·ÂËÎ_GB2312" w:hAnsi="·ÂËÎ_GB2312"/>
          <w:color w:val="000000"/>
          <w:sz w:val="24"/>
          <w:szCs w:val="24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潘院辉在服刑期间，确有悔改表现，依照《中华人民共和国刑法》第七十八条、第七十九条、《中华人民共和国刑事诉讼法》第二百七十三条第二款、《中华人民共和国监狱法》第二十九条之规定，建议对罪犯潘院辉予以减去有期徒刑八个月十五天，剥夺政治权利减为五年，特提请你院审理裁定。</w:t>
      </w:r>
    </w:p>
    <w:p w:rsidR="009F2088" w:rsidRDefault="009F2088" w:rsidP="009F2088">
      <w:pPr>
        <w:spacing w:line="280" w:lineRule="atLeast"/>
        <w:ind w:firstLineChars="200" w:firstLine="56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9F2088" w:rsidRDefault="009F2088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9F2088" w:rsidRDefault="009F2088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9F2088" w:rsidRDefault="009F2088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9F2088" w:rsidRDefault="009F2088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9F2088" w:rsidRDefault="009F2088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9F2088" w:rsidRDefault="009F2088" w:rsidP="009F2088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9F208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208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088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08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4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166</Words>
  <Characters>949</Characters>
  <Application>Microsoft Office Word</Application>
  <DocSecurity>0</DocSecurity>
  <Lines>7</Lines>
  <Paragraphs>2</Paragraphs>
  <ScaleCrop>false</ScaleCrop>
  <Company>微软中国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2022-05-10T06:25:00Z</dcterms:created>
  <dcterms:modified xsi:type="dcterms:W3CDTF">2022-05-10T06:27:00Z</dcterms:modified>
</cp:coreProperties>
</file>