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1B" w:rsidRDefault="001D071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罪犯杨德祥</w:t>
      </w:r>
    </w:p>
    <w:p w:rsidR="001D071B" w:rsidRDefault="001D071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D071B" w:rsidRDefault="001D071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3151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罪犯杨德祥，男，</w:t>
      </w:r>
      <w:r>
        <w:rPr>
          <w:rFonts w:ascii="·ÂËÎ_GB2312" w:hAnsi="·ÂËÎ_GB2312"/>
          <w:color w:val="000000"/>
          <w:sz w:val="32"/>
          <w:szCs w:val="32"/>
        </w:rPr>
        <w:t>1966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日出生于贵州省关岭县，汉族，小学文化，捕前系农民。曾于</w:t>
      </w:r>
      <w:r>
        <w:rPr>
          <w:rFonts w:ascii="·ÂËÎ_GB2312" w:hAnsi="·ÂËÎ_GB2312"/>
          <w:color w:val="000000"/>
          <w:sz w:val="32"/>
          <w:szCs w:val="32"/>
        </w:rPr>
        <w:t>1990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月因犯非法拘禁罪被贵州省关岭县人民法院判处有期徒刑二年，</w:t>
      </w:r>
      <w:r>
        <w:rPr>
          <w:rFonts w:ascii="·ÂËÎ_GB2312" w:hAnsi="·ÂËÎ_GB2312"/>
          <w:color w:val="000000"/>
          <w:sz w:val="32"/>
          <w:szCs w:val="32"/>
        </w:rPr>
        <w:t>1992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福建省三明市中级人民法院于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三刑初字第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号刑事附带民事判决，以被告人杨德祥犯故意杀人罪，判处死刑，缓期二年执行，剥夺政治权利终身，赔偿附带民事诉讼原告人经济损失共计人民币</w:t>
      </w:r>
      <w:r>
        <w:rPr>
          <w:rFonts w:ascii="·ÂËÎ_GB2312" w:hAnsi="·ÂËÎ_GB2312"/>
          <w:color w:val="000000"/>
          <w:sz w:val="32"/>
          <w:szCs w:val="32"/>
        </w:rPr>
        <w:t>331311</w:t>
      </w:r>
      <w:r>
        <w:rPr>
          <w:rFonts w:ascii="·ÂËÎ_GB2312" w:hAnsi="·ÂËÎ_GB2312"/>
          <w:color w:val="000000"/>
          <w:sz w:val="32"/>
          <w:szCs w:val="32"/>
        </w:rPr>
        <w:t>元。在法定期限内没有上诉、抗诉。经福建省高级人民法院复核，于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）闽刑复字第</w:t>
      </w:r>
      <w:r>
        <w:rPr>
          <w:rFonts w:ascii="·ÂËÎ_GB2312" w:hAnsi="·ÂËÎ_GB2312"/>
          <w:color w:val="000000"/>
          <w:sz w:val="32"/>
          <w:szCs w:val="32"/>
        </w:rPr>
        <w:t>41</w:t>
      </w:r>
      <w:r>
        <w:rPr>
          <w:rFonts w:ascii="·ÂËÎ_GB2312" w:hAnsi="·ÂËÎ_GB2312"/>
          <w:color w:val="000000"/>
          <w:sz w:val="32"/>
          <w:szCs w:val="32"/>
        </w:rPr>
        <w:t>号裁定，核准以故意杀人罪，判处被告人杨德祥死刑，缓期二年执行，剥夺政治权利终身的刑事判决。死缓考验期自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日送我狱服刑改造。因罪犯杨德祥死刑缓期执行期满，福建省高级人民法院于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912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705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号刑事裁定，对其减为有期徒刑十九年五个月，剥夺政治权利改为八年。福建省龙岩市中级人民法院于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3307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号刑事裁定，对其减去有期徒刑六个月，剥夺政治权利减为七年；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3696</w:t>
      </w:r>
      <w:r>
        <w:rPr>
          <w:rFonts w:ascii="·ÂËÎ_GB2312" w:hAnsi="·ÂËÎ_GB2312"/>
          <w:color w:val="000000"/>
          <w:sz w:val="32"/>
          <w:szCs w:val="32"/>
        </w:rPr>
        <w:t>号刑事裁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定，对其减去有期徒刑八个月，剥夺政治权利减为六年。现刑期至</w:t>
      </w:r>
      <w:r>
        <w:rPr>
          <w:rFonts w:ascii="·ÂËÎ_GB2312" w:hAnsi="·ÂËÎ_GB2312"/>
          <w:color w:val="000000"/>
          <w:sz w:val="32"/>
          <w:szCs w:val="32"/>
        </w:rPr>
        <w:t>2033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日止。现属普管管理级罪犯。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罪犯杨德祥于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日在永安市，因不满被害人汤国良拖欠其工资，在与被害人争执中不计后果持菜刀朝被害人头颈部连砍两刀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，致被害人死亡，其行为已构成故意杀人罪。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罪犯杨德祥在服刑期间，确有悔改表现。该犯上次评定表扬剩余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34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2881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2915</w:t>
      </w:r>
      <w:r>
        <w:rPr>
          <w:rFonts w:ascii="·ÂËÎ_GB2312" w:hAnsi="·ÂËÎ_GB2312"/>
          <w:color w:val="000000"/>
          <w:sz w:val="32"/>
          <w:szCs w:val="32"/>
        </w:rPr>
        <w:t>分，获得四次表扬。间隔期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2640</w:t>
      </w:r>
      <w:r>
        <w:rPr>
          <w:rFonts w:ascii="·ÂËÎ_GB2312" w:hAnsi="·ÂËÎ_GB2312"/>
          <w:color w:val="000000"/>
          <w:sz w:val="32"/>
          <w:szCs w:val="32"/>
        </w:rPr>
        <w:t>分。考核期内违规一次，扣考核分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原判财产性判项未缴纳。考核期消费人民币</w:t>
      </w:r>
      <w:r>
        <w:rPr>
          <w:rFonts w:ascii="·ÂËÎ_GB2312" w:hAnsi="·ÂËÎ_GB2312"/>
          <w:color w:val="000000"/>
          <w:sz w:val="32"/>
          <w:szCs w:val="32"/>
        </w:rPr>
        <w:t>2150.72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69.38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0.33</w:t>
      </w:r>
      <w:r>
        <w:rPr>
          <w:rFonts w:ascii="·ÂËÎ_GB2312" w:hAnsi="·ÂËÎ_GB2312"/>
          <w:color w:val="000000"/>
          <w:sz w:val="32"/>
          <w:szCs w:val="32"/>
        </w:rPr>
        <w:t>元。该犯属于</w:t>
      </w:r>
      <w:r>
        <w:rPr>
          <w:rFonts w:ascii="·ÂËÎ_GB2312" w:hAnsi="·ÂËÎ_GB2312"/>
          <w:color w:val="000000"/>
          <w:sz w:val="32"/>
          <w:szCs w:val="32"/>
        </w:rPr>
        <w:t>“</w:t>
      </w:r>
      <w:r>
        <w:rPr>
          <w:rFonts w:ascii="·ÂËÎ_GB2312" w:hAnsi="·ÂËÎ_GB2312"/>
          <w:color w:val="000000"/>
          <w:sz w:val="32"/>
          <w:szCs w:val="32"/>
        </w:rPr>
        <w:t>三无</w:t>
      </w:r>
      <w:r>
        <w:rPr>
          <w:rFonts w:ascii="·ÂËÎ_GB2312" w:hAnsi="·ÂËÎ_GB2312"/>
          <w:color w:val="000000"/>
          <w:sz w:val="32"/>
          <w:szCs w:val="32"/>
        </w:rPr>
        <w:t>”</w:t>
      </w:r>
      <w:r>
        <w:rPr>
          <w:rFonts w:ascii="·ÂËÎ_GB2312" w:hAnsi="·ÂËÎ_GB2312"/>
          <w:color w:val="000000"/>
          <w:sz w:val="32"/>
          <w:szCs w:val="32"/>
        </w:rPr>
        <w:t>人员且无家属救济，消费支出依靠劳动报酬，本次减刑未履行财产性判项。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1D071B" w:rsidRDefault="001D071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杨德祥在服刑期间，确有悔改表现，依照《中华人民共和国刑法》第七十八条、第七十九条、《中华人民共和国刑事诉讼法》第二百七十三条第二款、《中华人民共和国监狱法》第二十九条之规定，建议对罪犯杨德祥予以减去有期徒刑三个月，剥夺政治权利减为五年，特提请你院审理裁定。</w:t>
      </w:r>
    </w:p>
    <w:p w:rsidR="001D071B" w:rsidRDefault="001D071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D071B" w:rsidRDefault="001D071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D071B" w:rsidRDefault="001D071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lastRenderedPageBreak/>
        <w:t>龙岩市中级人民法院</w:t>
      </w:r>
    </w:p>
    <w:p w:rsidR="001D071B" w:rsidRDefault="001D071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1D071B" w:rsidRDefault="001D071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1D071B" w:rsidRDefault="001D071B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1D071B" w:rsidRDefault="001D071B" w:rsidP="001D071B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1D071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071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71B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195</Words>
  <Characters>1114</Characters>
  <Application>Microsoft Office Word</Application>
  <DocSecurity>0</DocSecurity>
  <Lines>9</Lines>
  <Paragraphs>2</Paragraphs>
  <ScaleCrop>false</ScaleCrop>
  <Company>微软中国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2022-05-10T07:13:00Z</dcterms:created>
  <dcterms:modified xsi:type="dcterms:W3CDTF">2022-05-10T07:14:00Z</dcterms:modified>
</cp:coreProperties>
</file>