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FB" w:rsidRDefault="001A50F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 w:hint="eastAsia"/>
          <w:b/>
          <w:bCs/>
          <w:color w:val="000000"/>
          <w:sz w:val="44"/>
          <w:szCs w:val="44"/>
        </w:rPr>
        <w:t>罪犯晏如玖</w:t>
      </w:r>
    </w:p>
    <w:p w:rsidR="001A50FB" w:rsidRDefault="001A50FB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1A50FB" w:rsidRDefault="001A50FB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3127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罪犯晏如玖，外号</w:t>
      </w:r>
      <w:r>
        <w:rPr>
          <w:rFonts w:ascii="·ÂËÎ_GB2312" w:hAnsi="·ÂËÎ_GB2312"/>
          <w:color w:val="000000"/>
          <w:sz w:val="32"/>
          <w:szCs w:val="32"/>
        </w:rPr>
        <w:t>“</w:t>
      </w:r>
      <w:r>
        <w:rPr>
          <w:rFonts w:ascii="·ÂËÎ_GB2312" w:hAnsi="·ÂËÎ_GB2312"/>
          <w:color w:val="000000"/>
          <w:sz w:val="32"/>
          <w:szCs w:val="32"/>
        </w:rPr>
        <w:t>九哥</w:t>
      </w:r>
      <w:r>
        <w:rPr>
          <w:rFonts w:ascii="·ÂËÎ_GB2312" w:hAnsi="·ÂËÎ_GB2312"/>
          <w:color w:val="000000"/>
          <w:sz w:val="32"/>
          <w:szCs w:val="32"/>
        </w:rPr>
        <w:t>”</w:t>
      </w:r>
      <w:r>
        <w:rPr>
          <w:rFonts w:ascii="·ÂËÎ_GB2312" w:hAnsi="·ÂËÎ_GB2312"/>
          <w:color w:val="000000"/>
          <w:sz w:val="32"/>
          <w:szCs w:val="32"/>
        </w:rPr>
        <w:t>，男，一九七五年十二月十五日出生于重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庆市涪陵区，汉族，小学文化。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福建省厦门市中级人民法院于二〇〇七年九月二十日作出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108</w:t>
      </w:r>
      <w:r>
        <w:rPr>
          <w:rFonts w:ascii="·ÂËÎ_GB2312" w:hAnsi="·ÂËÎ_GB2312"/>
          <w:color w:val="000000"/>
          <w:sz w:val="32"/>
          <w:szCs w:val="32"/>
        </w:rPr>
        <w:t>号刑事判决，被告人晏如玖犯绑架罪，判处无期徒刑，剥夺政治权利终身，并处没收个人财产人民币</w:t>
      </w:r>
      <w:r>
        <w:rPr>
          <w:rFonts w:ascii="·ÂËÎ_GB2312" w:hAnsi="·ÂËÎ_GB2312"/>
          <w:color w:val="000000"/>
          <w:sz w:val="32"/>
          <w:szCs w:val="32"/>
        </w:rPr>
        <w:t>150000</w:t>
      </w:r>
      <w:r>
        <w:rPr>
          <w:rFonts w:ascii="·ÂËÎ_GB2312" w:hAnsi="·ÂËÎ_GB2312"/>
          <w:color w:val="000000"/>
          <w:sz w:val="32"/>
          <w:szCs w:val="32"/>
        </w:rPr>
        <w:t>元，共同退赔被害人人民币</w:t>
      </w:r>
      <w:r>
        <w:rPr>
          <w:rFonts w:ascii="·ÂËÎ_GB2312" w:hAnsi="·ÂËÎ_GB2312"/>
          <w:color w:val="000000"/>
          <w:sz w:val="32"/>
          <w:szCs w:val="32"/>
        </w:rPr>
        <w:t>299800</w:t>
      </w:r>
      <w:r>
        <w:rPr>
          <w:rFonts w:ascii="·ÂËÎ_GB2312" w:hAnsi="·ÂËÎ_GB2312"/>
          <w:color w:val="000000"/>
          <w:sz w:val="32"/>
          <w:szCs w:val="32"/>
        </w:rPr>
        <w:t>元。宣判后，被告人晏如玖不服，提出上诉。福建省高级人民法院于二〇〇七年十二月二十一日作出（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509</w:t>
      </w:r>
      <w:r>
        <w:rPr>
          <w:rFonts w:ascii="·ÂËÎ_GB2312" w:hAnsi="·ÂËÎ_GB2312"/>
          <w:color w:val="000000"/>
          <w:sz w:val="32"/>
          <w:szCs w:val="32"/>
        </w:rPr>
        <w:t>号刑事裁定书，对其驳回上诉，维持原判。判决生效后，于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日送我狱服刑改造。因罪犯晏如玖在服刑期间确有悔改表现，福建省高级人民法院于二〇一〇年十月二十六日作出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第</w:t>
      </w:r>
      <w:r>
        <w:rPr>
          <w:rFonts w:ascii="·ÂËÎ_GB2312" w:hAnsi="·ÂËÎ_GB2312"/>
          <w:color w:val="000000"/>
          <w:sz w:val="32"/>
          <w:szCs w:val="32"/>
        </w:rPr>
        <w:t>635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号刑事裁定，对其减为有期徒刑十九年六个月，剥夺政治权利改为八年；福建省龙岩市中级人民法院于二〇一三年一月十日作出</w:t>
      </w:r>
      <w:r>
        <w:rPr>
          <w:rFonts w:ascii="·ÂËÎ_GB2312" w:hAnsi="·ÂËÎ_GB2312"/>
          <w:color w:val="000000"/>
          <w:sz w:val="32"/>
          <w:szCs w:val="32"/>
        </w:rPr>
        <w:t>(2013)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号刑事裁定，对其减去有期徒刑一年七个月，剥夺政治权利减为七年；于二〇一五年四月二十四日作出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3364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号刑事裁定，对其减去有期徒刑一年十个月，剥夺政治权利减为六年；于二〇一七年七月二十一日作出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刑更第</w:t>
      </w:r>
      <w:r>
        <w:rPr>
          <w:rFonts w:ascii="·ÂËÎ_GB2312" w:hAnsi="·ÂËÎ_GB2312"/>
          <w:color w:val="000000"/>
          <w:sz w:val="32"/>
          <w:szCs w:val="32"/>
        </w:rPr>
        <w:t>3741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号刑事裁定，对其减去有期徒刑七个月，剥夺政治权利减为五年；于二〇一九年十一月二十五日作出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刑更第</w:t>
      </w:r>
      <w:r>
        <w:rPr>
          <w:rFonts w:ascii="·ÂËÎ_GB2312" w:hAnsi="·ÂËÎ_GB2312"/>
          <w:color w:val="000000"/>
          <w:sz w:val="32"/>
          <w:szCs w:val="32"/>
        </w:rPr>
        <w:t>3979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号刑事裁定，对其减去有期徒刑六个月十五天，剥夺政治权利减为四年，刑期执行至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日。现属于宽管管理级罪犯。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被告人晏如玖于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月在厦门伙同他人以勒索财物为目的绑架他人，并以人质安危相要挟迫使他人支付人民币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万元赎金，其行为已构成绑架罪。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该犯上次评定表扬剩余</w:t>
      </w:r>
      <w:r>
        <w:rPr>
          <w:rFonts w:ascii="·ÂËÎ_GB2312" w:hAnsi="·ÂËÎ_GB2312"/>
          <w:color w:val="000000"/>
          <w:sz w:val="32"/>
          <w:szCs w:val="32"/>
        </w:rPr>
        <w:t>572.5</w:t>
      </w:r>
      <w:r>
        <w:rPr>
          <w:rFonts w:ascii="·ÂËÎ_GB2312" w:hAnsi="·ÂËÎ_GB2312"/>
          <w:color w:val="000000"/>
          <w:sz w:val="32"/>
          <w:szCs w:val="32"/>
        </w:rPr>
        <w:t>分，本轮考核期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</w:t>
      </w:r>
      <w:r>
        <w:rPr>
          <w:rFonts w:ascii="·ÂËÎ_GB2312" w:hAnsi="·ÂËÎ_GB2312"/>
          <w:color w:val="000000"/>
          <w:sz w:val="32"/>
          <w:szCs w:val="32"/>
        </w:rPr>
        <w:t>3774</w:t>
      </w:r>
      <w:r>
        <w:rPr>
          <w:rFonts w:ascii="·ÂËÎ_GB2312" w:hAnsi="·ÂËÎ_GB2312"/>
          <w:color w:val="000000"/>
          <w:sz w:val="32"/>
          <w:szCs w:val="32"/>
        </w:rPr>
        <w:t>分，合计获得</w:t>
      </w:r>
      <w:r>
        <w:rPr>
          <w:rFonts w:ascii="·ÂËÎ_GB2312" w:hAnsi="·ÂËÎ_GB2312"/>
          <w:color w:val="000000"/>
          <w:sz w:val="32"/>
          <w:szCs w:val="32"/>
        </w:rPr>
        <w:t>4346.5</w:t>
      </w:r>
      <w:r>
        <w:rPr>
          <w:rFonts w:ascii="·ÂËÎ_GB2312" w:hAnsi="·ÂËÎ_GB2312"/>
          <w:color w:val="000000"/>
          <w:sz w:val="32"/>
          <w:szCs w:val="32"/>
        </w:rPr>
        <w:t>分，评定表扬七次，间隔期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3438</w:t>
      </w:r>
      <w:r>
        <w:rPr>
          <w:rFonts w:ascii="·ÂËÎ_GB2312" w:hAnsi="·ÂËÎ_GB2312"/>
          <w:color w:val="000000"/>
          <w:sz w:val="32"/>
          <w:szCs w:val="32"/>
        </w:rPr>
        <w:t>分。考核期内无违规。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16500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4933.91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176.21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52.23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1A50FB" w:rsidRDefault="001A50FB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罪犯晏如玖在服刑期间，确有悔改表现，依照《中华人民共和国刑法》第七十八条、第七十九条、《中华人民共和国刑事诉讼法》第二百七十三条第二款、《中华人民共和国监狱法》第二十九条之规定，建议对罪犯晏如玖予以减去有期徒刑五个月，剥夺政治权利减为三年，特提请你院审理裁定。</w:t>
      </w:r>
    </w:p>
    <w:p w:rsidR="001A50FB" w:rsidRDefault="001A50FB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1A50FB" w:rsidRDefault="001A50F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1A50FB" w:rsidRDefault="001A50FB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1A50FB" w:rsidRDefault="001A50FB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1A50FB" w:rsidRDefault="001A50F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lastRenderedPageBreak/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1A50FB" w:rsidRDefault="001A50FB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1A50FB" w:rsidRDefault="001A50FB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1A50FB" w:rsidRDefault="001A50FB" w:rsidP="001A50FB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1A50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50F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0FB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F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</Words>
  <Characters>1053</Characters>
  <Application>Microsoft Office Word</Application>
  <DocSecurity>0</DocSecurity>
  <Lines>8</Lines>
  <Paragraphs>2</Paragraphs>
  <ScaleCrop>false</ScaleCrop>
  <Company>微软中国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2022-05-10T06:20:00Z</dcterms:created>
  <dcterms:modified xsi:type="dcterms:W3CDTF">2022-05-10T06:21:00Z</dcterms:modified>
</cp:coreProperties>
</file>