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E36" w:rsidRDefault="00080E36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罪犯张洪</w:t>
      </w:r>
    </w:p>
    <w:p w:rsidR="00080E36" w:rsidRDefault="00080E36"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 w:rsidR="00080E36" w:rsidRDefault="00080E36"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(2022)</w:t>
      </w:r>
      <w:r>
        <w:rPr>
          <w:rFonts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3200</w:t>
      </w:r>
      <w:r>
        <w:rPr>
          <w:rFonts w:ascii="·ÂËÎ_GB2312" w:hAnsi="·ÂËÎ_GB2312"/>
          <w:color w:val="000000"/>
          <w:sz w:val="28"/>
          <w:szCs w:val="28"/>
        </w:rPr>
        <w:t>号</w:t>
      </w:r>
    </w:p>
    <w:p w:rsidR="00080E36" w:rsidRDefault="00080E3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 w:hint="eastAsia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罪犯张洪，男，一九八六年五月二十三日出生，户籍地四川省邻水县，汉族，初中文化，捕前系无业。</w:t>
      </w:r>
    </w:p>
    <w:p w:rsidR="00080E36" w:rsidRDefault="00080E3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福建省泉州市中级人民法院于二〇〇九年十二月十四日作出了</w:t>
      </w:r>
      <w:r>
        <w:rPr>
          <w:rFonts w:ascii="·ÂËÎ_GB2312" w:hAnsi="·ÂËÎ_GB2312"/>
          <w:color w:val="000000"/>
          <w:sz w:val="32"/>
          <w:szCs w:val="32"/>
        </w:rPr>
        <w:t>(2009)</w:t>
      </w:r>
      <w:r>
        <w:rPr>
          <w:rFonts w:ascii="·ÂËÎ_GB2312" w:hAnsi="·ÂËÎ_GB2312"/>
          <w:color w:val="000000"/>
          <w:sz w:val="32"/>
          <w:szCs w:val="32"/>
        </w:rPr>
        <w:t>泉刑初字第</w:t>
      </w:r>
      <w:r>
        <w:rPr>
          <w:rFonts w:ascii="·ÂËÎ_GB2312" w:hAnsi="·ÂËÎ_GB2312"/>
          <w:color w:val="000000"/>
          <w:sz w:val="32"/>
          <w:szCs w:val="32"/>
        </w:rPr>
        <w:t>236</w:t>
      </w:r>
      <w:r>
        <w:rPr>
          <w:rFonts w:ascii="·ÂËÎ_GB2312" w:hAnsi="·ÂËÎ_GB2312"/>
          <w:color w:val="000000"/>
          <w:sz w:val="32"/>
          <w:szCs w:val="32"/>
        </w:rPr>
        <w:t>号刑事判决，以被告人张洪犯贩卖、运输毒品罪，判处无期徒刑，剥夺政治权利终身，并处没收个人全部财产。刑期自二〇一〇年三月十七日起。判决生效后，于二〇一〇年四月十九日送我狱服刑改造。因罪犯张洪在服刑期间确有悔改表现，福建省高级人民法院于二〇一二年十一月二十八日作出</w:t>
      </w:r>
      <w:r>
        <w:rPr>
          <w:rFonts w:ascii="·ÂËÎ_GB2312" w:hAnsi="·ÂËÎ_GB2312"/>
          <w:color w:val="000000"/>
          <w:sz w:val="32"/>
          <w:szCs w:val="32"/>
        </w:rPr>
        <w:t>(2012)</w:t>
      </w:r>
      <w:r>
        <w:rPr>
          <w:rFonts w:ascii="·ÂËÎ_GB2312" w:hAnsi="·ÂËÎ_GB2312"/>
          <w:color w:val="000000"/>
          <w:sz w:val="32"/>
          <w:szCs w:val="32"/>
        </w:rPr>
        <w:t>闽刑执字第</w:t>
      </w:r>
      <w:r>
        <w:rPr>
          <w:rFonts w:ascii="·ÂËÎ_GB2312" w:hAnsi="·ÂËÎ_GB2312"/>
          <w:color w:val="000000"/>
          <w:sz w:val="32"/>
          <w:szCs w:val="32"/>
        </w:rPr>
        <w:t>877</w:t>
      </w:r>
      <w:r>
        <w:rPr>
          <w:rFonts w:ascii="·ÂËÎ_GB2312" w:hAnsi="·ÂËÎ_GB2312"/>
          <w:color w:val="000000"/>
          <w:sz w:val="32"/>
          <w:szCs w:val="32"/>
        </w:rPr>
        <w:t>号刑事裁定对其减为有期徒刑十九年，剥夺政治权利改为八年；福建省龙岩市中级人民法院于二〇一五年二月六日作出</w:t>
      </w:r>
      <w:r>
        <w:rPr>
          <w:rFonts w:ascii="·ÂËÎ_GB2312" w:hAnsi="·ÂËÎ_GB2312"/>
          <w:color w:val="000000"/>
          <w:sz w:val="32"/>
          <w:szCs w:val="32"/>
        </w:rPr>
        <w:t>(2015)</w:t>
      </w:r>
      <w:r>
        <w:rPr>
          <w:rFonts w:ascii="·ÂËÎ_GB2312" w:hAnsi="·ÂËÎ_GB2312"/>
          <w:color w:val="000000"/>
          <w:sz w:val="32"/>
          <w:szCs w:val="32"/>
        </w:rPr>
        <w:t>岩刑执字第</w:t>
      </w:r>
      <w:r>
        <w:rPr>
          <w:rFonts w:ascii="·ÂËÎ_GB2312" w:hAnsi="·ÂËÎ_GB2312"/>
          <w:color w:val="000000"/>
          <w:sz w:val="32"/>
          <w:szCs w:val="32"/>
        </w:rPr>
        <w:t>3134</w:t>
      </w:r>
      <w:r>
        <w:rPr>
          <w:rFonts w:ascii="·ÂËÎ_GB2312" w:hAnsi="·ÂËÎ_GB2312"/>
          <w:color w:val="000000"/>
          <w:sz w:val="32"/>
          <w:szCs w:val="32"/>
        </w:rPr>
        <w:t>号</w:t>
      </w:r>
    </w:p>
    <w:p w:rsidR="00080E36" w:rsidRDefault="00080E3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刑事裁定对其减去有期徒刑一年九个月，剥夺政治权利减为七年；二〇一七年六月五日作出</w:t>
      </w:r>
      <w:r>
        <w:rPr>
          <w:rFonts w:ascii="·ÂËÎ_GB2312" w:hAnsi="·ÂËÎ_GB2312"/>
          <w:color w:val="000000"/>
          <w:sz w:val="32"/>
          <w:szCs w:val="32"/>
        </w:rPr>
        <w:t>(2017)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3586</w:t>
      </w:r>
      <w:r>
        <w:rPr>
          <w:rFonts w:ascii="·ÂËÎ_GB2312" w:hAnsi="·ÂËÎ_GB2312"/>
          <w:color w:val="000000"/>
          <w:sz w:val="32"/>
          <w:szCs w:val="32"/>
        </w:rPr>
        <w:t>号刑事裁定对其减去有期徒刑七个月，剥夺政治权利七年不变；二〇一九年十月二十五日作出</w:t>
      </w:r>
      <w:r>
        <w:rPr>
          <w:rFonts w:ascii="·ÂËÎ_GB2312" w:hAnsi="·ÂËÎ_GB2312"/>
          <w:color w:val="000000"/>
          <w:sz w:val="32"/>
          <w:szCs w:val="32"/>
        </w:rPr>
        <w:t>(2019)</w:t>
      </w:r>
      <w:r>
        <w:rPr>
          <w:rFonts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08</w:t>
      </w:r>
      <w:r>
        <w:rPr>
          <w:rFonts w:ascii="·ÂËÎ_GB2312" w:hAnsi="·ÂËÎ_GB2312"/>
          <w:color w:val="000000"/>
          <w:sz w:val="32"/>
          <w:szCs w:val="32"/>
        </w:rPr>
        <w:t>刑更</w:t>
      </w:r>
      <w:r>
        <w:rPr>
          <w:rFonts w:ascii="·ÂËÎ_GB2312" w:hAnsi="·ÂËÎ_GB2312"/>
          <w:color w:val="000000"/>
          <w:sz w:val="32"/>
          <w:szCs w:val="32"/>
        </w:rPr>
        <w:t>3929</w:t>
      </w:r>
      <w:r>
        <w:rPr>
          <w:rFonts w:ascii="·ÂËÎ_GB2312" w:hAnsi="·ÂËÎ_GB2312"/>
          <w:color w:val="000000"/>
          <w:sz w:val="32"/>
          <w:szCs w:val="32"/>
        </w:rPr>
        <w:t>号刑事裁定对其减去有期徒刑八个月，剥夺政治权利七年不变。刑期执行至二〇二八年十一月二十七日。现属于普管管理级罪犯。</w:t>
      </w:r>
    </w:p>
    <w:p w:rsidR="00080E36" w:rsidRDefault="00080E3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 w:rsidR="00080E36" w:rsidRDefault="00080E3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lastRenderedPageBreak/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罪犯张洪于</w:t>
      </w:r>
      <w:r>
        <w:rPr>
          <w:rFonts w:ascii="·ÂËÎ_GB2312" w:hAnsi="·ÂËÎ_GB2312"/>
          <w:color w:val="000000"/>
          <w:sz w:val="32"/>
          <w:szCs w:val="32"/>
        </w:rPr>
        <w:t>2009</w:t>
      </w:r>
      <w:r>
        <w:rPr>
          <w:rFonts w:ascii="·ÂËÎ_GB2312" w:hAnsi="·ÂËÎ_GB2312"/>
          <w:color w:val="000000"/>
          <w:sz w:val="32"/>
          <w:szCs w:val="32"/>
        </w:rPr>
        <w:t>年上半年，在晋江市，明知甲基苯丙胺、氯胺酮是毒品而非法买卖、运输，非法买卖、运输甲基苯丙胺</w:t>
      </w:r>
      <w:r>
        <w:rPr>
          <w:rFonts w:ascii="·ÂËÎ_GB2312" w:hAnsi="·ÂËÎ_GB2312"/>
          <w:color w:val="000000"/>
          <w:sz w:val="32"/>
          <w:szCs w:val="32"/>
        </w:rPr>
        <w:t>218</w:t>
      </w:r>
      <w:r>
        <w:rPr>
          <w:rFonts w:ascii="·ÂËÎ_GB2312" w:hAnsi="·ÂËÎ_GB2312"/>
          <w:color w:val="000000"/>
          <w:sz w:val="32"/>
          <w:szCs w:val="32"/>
        </w:rPr>
        <w:t>克、氯胺酮</w:t>
      </w:r>
      <w:r>
        <w:rPr>
          <w:rFonts w:ascii="·ÂËÎ_GB2312" w:hAnsi="·ÂËÎ_GB2312"/>
          <w:color w:val="000000"/>
          <w:sz w:val="32"/>
          <w:szCs w:val="32"/>
        </w:rPr>
        <w:t>2.4</w:t>
      </w:r>
      <w:r>
        <w:rPr>
          <w:rFonts w:ascii="·ÂËÎ_GB2312" w:hAnsi="·ÂËÎ_GB2312"/>
          <w:color w:val="000000"/>
          <w:sz w:val="32"/>
          <w:szCs w:val="32"/>
        </w:rPr>
        <w:t>克，其行已构成贩卖、运输毒品罪。</w:t>
      </w:r>
    </w:p>
    <w:p w:rsidR="00080E36" w:rsidRDefault="00080E3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罪犯张洪在服刑期间，确有悔改表现。该犯上次评定表扬剩余考核分</w:t>
      </w:r>
      <w:r>
        <w:rPr>
          <w:rFonts w:ascii="·ÂËÎ_GB2312" w:hAnsi="·ÂËÎ_GB2312"/>
          <w:color w:val="000000"/>
          <w:sz w:val="32"/>
          <w:szCs w:val="32"/>
        </w:rPr>
        <w:t>282</w:t>
      </w:r>
      <w:r>
        <w:rPr>
          <w:rFonts w:ascii="·ÂËÎ_GB2312" w:hAnsi="·ÂËÎ_GB2312"/>
          <w:color w:val="000000"/>
          <w:sz w:val="32"/>
          <w:szCs w:val="32"/>
        </w:rPr>
        <w:t>分，本轮考核期内获得考核分</w:t>
      </w:r>
      <w:r>
        <w:rPr>
          <w:rFonts w:ascii="·ÂËÎ_GB2312" w:hAnsi="·ÂËÎ_GB2312"/>
          <w:color w:val="000000"/>
          <w:sz w:val="32"/>
          <w:szCs w:val="32"/>
        </w:rPr>
        <w:t>3715</w:t>
      </w:r>
      <w:r>
        <w:rPr>
          <w:rFonts w:ascii="·ÂËÎ_GB2312" w:hAnsi="·ÂËÎ_GB2312"/>
          <w:color w:val="000000"/>
          <w:sz w:val="32"/>
          <w:szCs w:val="32"/>
        </w:rPr>
        <w:t>分，合计获得考核分</w:t>
      </w:r>
      <w:r>
        <w:rPr>
          <w:rFonts w:ascii="·ÂËÎ_GB2312" w:hAnsi="·ÂËÎ_GB2312"/>
          <w:color w:val="000000"/>
          <w:sz w:val="32"/>
          <w:szCs w:val="32"/>
        </w:rPr>
        <w:t>3997</w:t>
      </w:r>
      <w:r>
        <w:rPr>
          <w:rFonts w:ascii="·ÂËÎ_GB2312" w:hAnsi="·ÂËÎ_GB2312"/>
          <w:color w:val="000000"/>
          <w:sz w:val="32"/>
          <w:szCs w:val="32"/>
        </w:rPr>
        <w:t>分，获得表扬六次。间隔期自</w:t>
      </w:r>
      <w:r>
        <w:rPr>
          <w:rFonts w:ascii="·ÂËÎ_GB2312" w:hAnsi="·ÂËÎ_GB2312"/>
          <w:color w:val="000000"/>
          <w:sz w:val="32"/>
          <w:szCs w:val="32"/>
        </w:rPr>
        <w:t>2019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11</w:t>
      </w:r>
      <w:r>
        <w:rPr>
          <w:rFonts w:ascii="·ÂËÎ_GB2312" w:hAnsi="·ÂËÎ_GB2312"/>
          <w:color w:val="000000"/>
          <w:sz w:val="32"/>
          <w:szCs w:val="32"/>
        </w:rPr>
        <w:t>月起至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月止，累计获得考核分</w:t>
      </w:r>
      <w:r>
        <w:rPr>
          <w:rFonts w:ascii="·ÂËÎ_GB2312" w:hAnsi="·ÂËÎ_GB2312"/>
          <w:color w:val="000000"/>
          <w:sz w:val="32"/>
          <w:szCs w:val="32"/>
        </w:rPr>
        <w:t>3385</w:t>
      </w:r>
      <w:r>
        <w:rPr>
          <w:rFonts w:ascii="·ÂËÎ_GB2312" w:hAnsi="·ÂËÎ_GB2312"/>
          <w:color w:val="000000"/>
          <w:sz w:val="32"/>
          <w:szCs w:val="32"/>
        </w:rPr>
        <w:t>分。考核期内无违规扣分情形。</w:t>
      </w:r>
    </w:p>
    <w:p w:rsidR="00080E36" w:rsidRDefault="00080E3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该犯原判财产性判项已缴纳人民币</w:t>
      </w:r>
      <w:r>
        <w:rPr>
          <w:rFonts w:ascii="·ÂËÎ_GB2312" w:hAnsi="·ÂËÎ_GB2312"/>
          <w:color w:val="000000"/>
          <w:sz w:val="32"/>
          <w:szCs w:val="32"/>
        </w:rPr>
        <w:t>18500</w:t>
      </w:r>
      <w:r>
        <w:rPr>
          <w:rFonts w:ascii="·ÂËÎ_GB2312" w:hAnsi="·ÂËÎ_GB2312"/>
          <w:color w:val="000000"/>
          <w:sz w:val="32"/>
          <w:szCs w:val="32"/>
        </w:rPr>
        <w:t>元；其中本次缴纳人民币</w:t>
      </w:r>
      <w:r>
        <w:rPr>
          <w:rFonts w:ascii="·ÂËÎ_GB2312" w:hAnsi="·ÂËÎ_GB2312"/>
          <w:color w:val="000000"/>
          <w:sz w:val="32"/>
          <w:szCs w:val="32"/>
        </w:rPr>
        <w:t>7000</w:t>
      </w:r>
      <w:r>
        <w:rPr>
          <w:rFonts w:ascii="·ÂËÎ_GB2312" w:hAnsi="·ÂËÎ_GB2312"/>
          <w:color w:val="000000"/>
          <w:sz w:val="32"/>
          <w:szCs w:val="32"/>
        </w:rPr>
        <w:t>元。考核期内消费人民币</w:t>
      </w:r>
      <w:r>
        <w:rPr>
          <w:rFonts w:ascii="·ÂËÎ_GB2312" w:hAnsi="·ÂËÎ_GB2312"/>
          <w:color w:val="000000"/>
          <w:sz w:val="32"/>
          <w:szCs w:val="32"/>
        </w:rPr>
        <w:t>11281.12</w:t>
      </w:r>
      <w:r>
        <w:rPr>
          <w:rFonts w:ascii="·ÂËÎ_GB2312" w:hAnsi="·ÂËÎ_GB2312"/>
          <w:color w:val="000000"/>
          <w:sz w:val="32"/>
          <w:szCs w:val="32"/>
        </w:rPr>
        <w:t>元，月均消费人民币</w:t>
      </w:r>
      <w:r>
        <w:rPr>
          <w:rFonts w:ascii="·ÂËÎ_GB2312" w:hAnsi="·ÂËÎ_GB2312"/>
          <w:color w:val="000000"/>
          <w:sz w:val="32"/>
          <w:szCs w:val="32"/>
        </w:rPr>
        <w:t>389.00</w:t>
      </w:r>
      <w:r>
        <w:rPr>
          <w:rFonts w:ascii="·ÂËÎ_GB2312" w:hAnsi="·ÂËÎ_GB2312"/>
          <w:color w:val="000000"/>
          <w:sz w:val="32"/>
          <w:szCs w:val="32"/>
        </w:rPr>
        <w:t>元，账户余额人民币</w:t>
      </w:r>
      <w:r>
        <w:rPr>
          <w:rFonts w:ascii="·ÂËÎ_GB2312" w:hAnsi="·ÂËÎ_GB2312"/>
          <w:color w:val="000000"/>
          <w:sz w:val="32"/>
          <w:szCs w:val="32"/>
        </w:rPr>
        <w:t>4.63</w:t>
      </w:r>
      <w:r>
        <w:rPr>
          <w:rFonts w:ascii="·ÂËÎ_GB2312" w:hAnsi="·ÂËÎ_GB2312"/>
          <w:color w:val="000000"/>
          <w:sz w:val="32"/>
          <w:szCs w:val="32"/>
        </w:rPr>
        <w:t>元。</w:t>
      </w:r>
    </w:p>
    <w:p w:rsidR="00080E36" w:rsidRDefault="00080E3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12</w:t>
      </w:r>
      <w:r>
        <w:rPr>
          <w:rFonts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19</w:t>
      </w:r>
      <w:r>
        <w:rPr>
          <w:rFonts w:ascii="·ÂËÎ_GB2312" w:hAnsi="·ÂËÎ_GB2312"/>
          <w:color w:val="000000"/>
          <w:sz w:val="32"/>
          <w:szCs w:val="32"/>
        </w:rPr>
        <w:t>日在狱内公示未收到</w:t>
      </w:r>
    </w:p>
    <w:p w:rsidR="00080E36" w:rsidRDefault="00080E3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不同意见。</w:t>
      </w:r>
    </w:p>
    <w:p w:rsidR="00080E36" w:rsidRDefault="00080E3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该犯系从严掌握减刑幅度对象。</w:t>
      </w:r>
    </w:p>
    <w:p w:rsidR="00080E36" w:rsidRDefault="00080E36"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张洪在服刑期间，确有悔改表现，依照《中华人民共和国刑法》第七十八条、第七十九条，《中华人民共和国刑事诉讼法》第二百七十三条第二款及《中华人民共和国监狱法》第二十九条之规定，建议对罪犯张洪予以减去有期徒刑八个月十五天，剥夺政治权利减为六年，特提请你院审理裁定。</w:t>
      </w:r>
    </w:p>
    <w:p w:rsidR="00080E36" w:rsidRDefault="00080E36"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 w:rsidR="00080E36" w:rsidRDefault="00080E36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 w:hint="eastAsia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 w:rsidR="00080E36" w:rsidRDefault="00080E36"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 w:rsidR="00080E36" w:rsidRDefault="00080E36"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 w:rsidR="00F0495E" w:rsidRDefault="00080E36" w:rsidP="00080E36">
      <w:pPr>
        <w:spacing w:line="280" w:lineRule="atLeast"/>
        <w:jc w:val="center"/>
      </w:pPr>
      <w:r>
        <w:rPr>
          <w:rFonts w:ascii="·ÂËÎ_GB2312" w:hAnsi="·ÂËÎ_GB2312" w:hint="eastAsia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ascii="·ÂËÎ_GB2312" w:hAnsi="·ÂËÎ_GB2312"/>
          <w:color w:val="000000"/>
          <w:sz w:val="28"/>
          <w:szCs w:val="28"/>
        </w:rPr>
        <w:t>二二年五月九日</w:t>
      </w:r>
    </w:p>
    <w:sectPr w:rsidR="00F0495E" w:rsidSect="00080E3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0E3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0E36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E3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8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945</Characters>
  <Application>Microsoft Office Word</Application>
  <DocSecurity>0</DocSecurity>
  <Lines>7</Lines>
  <Paragraphs>2</Paragraphs>
  <ScaleCrop>false</ScaleCrop>
  <Company>微软中国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2022-05-10T09:27:00Z</dcterms:created>
  <dcterms:modified xsi:type="dcterms:W3CDTF">2022-05-10T09:28:00Z</dcterms:modified>
</cp:coreProperties>
</file>