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BE" w:rsidRDefault="00AB4EB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罪犯李振鹏</w:t>
      </w:r>
    </w:p>
    <w:p w:rsidR="00AB4EBE" w:rsidRDefault="00AB4EB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AB4EBE" w:rsidRDefault="00AB4EB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3194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罪犯李振鹏，化名</w:t>
      </w:r>
      <w:r>
        <w:rPr>
          <w:rFonts w:ascii="·ÂËÎ_GB2312" w:hAnsi="·ÂËÎ_GB2312"/>
          <w:color w:val="000000"/>
          <w:sz w:val="32"/>
          <w:szCs w:val="32"/>
        </w:rPr>
        <w:t>“</w:t>
      </w:r>
      <w:r>
        <w:rPr>
          <w:rFonts w:ascii="·ÂËÎ_GB2312" w:hAnsi="·ÂËÎ_GB2312"/>
          <w:color w:val="000000"/>
          <w:sz w:val="32"/>
          <w:szCs w:val="32"/>
        </w:rPr>
        <w:t>阿龙</w:t>
      </w:r>
      <w:r>
        <w:rPr>
          <w:rFonts w:ascii="·ÂËÎ_GB2312" w:hAnsi="·ÂËÎ_GB2312"/>
          <w:color w:val="000000"/>
          <w:sz w:val="32"/>
          <w:szCs w:val="32"/>
        </w:rPr>
        <w:t>”</w:t>
      </w:r>
      <w:r>
        <w:rPr>
          <w:rFonts w:ascii="·ÂËÎ_GB2312" w:hAnsi="·ÂËÎ_GB2312"/>
          <w:color w:val="000000"/>
          <w:sz w:val="32"/>
          <w:szCs w:val="32"/>
        </w:rPr>
        <w:t>，男，</w:t>
      </w:r>
      <w:r>
        <w:rPr>
          <w:rFonts w:ascii="·ÂËÎ_GB2312" w:hAnsi="·ÂËÎ_GB2312"/>
          <w:color w:val="000000"/>
          <w:sz w:val="32"/>
          <w:szCs w:val="32"/>
        </w:rPr>
        <w:t>1979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日出生于湖南省益阳市，汉族，大学文化，捕前无业。</w:t>
      </w:r>
      <w:r>
        <w:rPr>
          <w:rFonts w:ascii="·ÂËÎ_GB2312" w:hAnsi="·ÂËÎ_GB2312"/>
          <w:color w:val="000000"/>
          <w:sz w:val="32"/>
          <w:szCs w:val="32"/>
        </w:rPr>
        <w:t xml:space="preserve">  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104</w:t>
      </w:r>
      <w:r>
        <w:rPr>
          <w:rFonts w:ascii="·ÂËÎ_GB2312" w:hAnsi="·ÂËÎ_GB2312"/>
          <w:color w:val="000000"/>
          <w:sz w:val="32"/>
          <w:szCs w:val="32"/>
        </w:rPr>
        <w:t>号刑事判决，以被告人李振鹏犯贩卖毒品罪，判处死刑，缓期二年执行，剥夺政治权利终身，并处没收个人财产人民币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万元。宣判后，被告人李振鹏不服，提出上诉。福建省高级人民法院经过二审审理，于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61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号刑事裁定，对其维持原判。死缓考验期自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日送我狱服刑改造。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因罪犯李振鹏死刑缓期执行期满，福建省高级人民法院于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100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号刑事裁定，对其减为有期徒刑十八年三个月，剥夺政治权利改为七年；福建省龙岩市中级人民法院于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3901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3714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号刑事裁定，对其减去有期徒刑八个月，剥夺政治权利减为六年。刑期执行至</w:t>
      </w:r>
      <w:r>
        <w:rPr>
          <w:rFonts w:ascii="·ÂËÎ_GB2312" w:hAnsi="·ÂËÎ_GB2312"/>
          <w:color w:val="000000"/>
          <w:sz w:val="32"/>
          <w:szCs w:val="32"/>
        </w:rPr>
        <w:t>2030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日。现属于普管管理级罪犯。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罪犯李振鹏伙同他人于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月间，在厦门市为非法牟利而共同贩卖毒品氯氨酮，实际被缴获</w:t>
      </w:r>
      <w:r>
        <w:rPr>
          <w:rFonts w:ascii="·ÂËÎ_GB2312" w:hAnsi="·ÂËÎ_GB2312"/>
          <w:color w:val="000000"/>
          <w:sz w:val="32"/>
          <w:szCs w:val="32"/>
        </w:rPr>
        <w:t>7223.9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罪犯李振鹏在服刑期间，确有悔改表现。上次评定表扬剩余考核分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515.5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3762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4277.5</w:t>
      </w:r>
      <w:r>
        <w:rPr>
          <w:rFonts w:ascii="·ÂËÎ_GB2312" w:hAnsi="·ÂËÎ_GB2312"/>
          <w:color w:val="000000"/>
          <w:sz w:val="32"/>
          <w:szCs w:val="32"/>
        </w:rPr>
        <w:t>分，获得六次表扬，一个物质奖励；间隔期自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3363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分。即为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日因与他犯在监房发生打架，扣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16500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元。该犯间隔期消费人民币</w:t>
      </w:r>
      <w:r>
        <w:rPr>
          <w:rFonts w:ascii="·ÂËÎ_GB2312" w:hAnsi="·ÂËÎ_GB2312"/>
          <w:color w:val="000000"/>
          <w:sz w:val="32"/>
          <w:szCs w:val="32"/>
        </w:rPr>
        <w:t>7961.44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 xml:space="preserve">284.33 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 xml:space="preserve">255.5 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该犯系减刑幅度从严掌握对象。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AB4EBE" w:rsidRDefault="00AB4EB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李振鹏在服刑期间，确有悔改表现，依照《中华人民共和国刑法》第七十八条、第七十九条、《中华人民共和国刑事诉讼法》第二百七十三条第二款、《中华人民共和国监狱法》第二十九条之规定，建议对罪犯李振鹏予以减去有期徒刑六个月，剥夺政治权利减为五年，特提请你院审理裁定。</w:t>
      </w:r>
    </w:p>
    <w:p w:rsidR="00AB4EBE" w:rsidRDefault="00AB4EB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AB4EBE" w:rsidRDefault="00AB4EB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AB4EBE" w:rsidRDefault="00AB4EB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AB4EBE" w:rsidRDefault="00AB4EBE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AB4EBE" w:rsidRDefault="00AB4EB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lastRenderedPageBreak/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AB4EBE" w:rsidP="00AB4EBE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AB4EB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4EB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4EBE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B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</Words>
  <Characters>1031</Characters>
  <Application>Microsoft Office Word</Application>
  <DocSecurity>0</DocSecurity>
  <Lines>8</Lines>
  <Paragraphs>2</Paragraphs>
  <ScaleCrop>false</ScaleCrop>
  <Company>微软中国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2022-05-10T09:23:00Z</dcterms:created>
  <dcterms:modified xsi:type="dcterms:W3CDTF">2022-05-10T09:23:00Z</dcterms:modified>
</cp:coreProperties>
</file>