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78C" w:rsidRDefault="006F378C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罪犯余承彬</w:t>
      </w:r>
    </w:p>
    <w:p w:rsidR="006F378C" w:rsidRDefault="006F378C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6F378C" w:rsidRDefault="006F378C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3203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6F378C" w:rsidRDefault="006F378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罪犯余承彬，男，汉族，一九八六年四月四日出生，户籍地福建省连城县，捕前无业。</w:t>
      </w:r>
    </w:p>
    <w:p w:rsidR="006F378C" w:rsidRDefault="006F378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福建省龙岩市连城县人民法院于二〇一八年四月二十五日作出了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0825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号刑事判决，以被告人余承彬犯非法生产制毒物品罪，判处有期徒刑八年，并处罚金人民币</w:t>
      </w:r>
      <w:r>
        <w:rPr>
          <w:rFonts w:ascii="·ÂËÎ_GB2312" w:hAnsi="·ÂËÎ_GB2312"/>
          <w:color w:val="000000"/>
          <w:sz w:val="32"/>
          <w:szCs w:val="32"/>
        </w:rPr>
        <w:t>80000</w:t>
      </w:r>
      <w:r>
        <w:rPr>
          <w:rFonts w:ascii="·ÂËÎ_GB2312" w:hAnsi="·ÂËÎ_GB2312"/>
          <w:color w:val="000000"/>
          <w:sz w:val="32"/>
          <w:szCs w:val="32"/>
        </w:rPr>
        <w:t>元。宣判后，被告人余承彬不服，提出上诉。福建省龙岩市中级人民法院经过二审审理，于二〇一八年七月五日作出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刑终</w:t>
      </w:r>
      <w:r>
        <w:rPr>
          <w:rFonts w:ascii="·ÂËÎ_GB2312" w:hAnsi="·ÂËÎ_GB2312"/>
          <w:color w:val="000000"/>
          <w:sz w:val="32"/>
          <w:szCs w:val="32"/>
        </w:rPr>
        <w:t>191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号刑事裁定，对其维持原判。刑期自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日。判决生效后，于二〇一八年七月二十五日送我狱服刑改造。因罪犯余承彬在服刑期间确有悔改表现，福建省龙岩市中级人民法院于二〇二〇年六月十日作出</w:t>
      </w:r>
      <w:r>
        <w:rPr>
          <w:rFonts w:ascii="·ÂËÎ_GB2312" w:hAnsi="·ÂËÎ_GB2312"/>
          <w:color w:val="000000"/>
          <w:sz w:val="32"/>
          <w:szCs w:val="32"/>
        </w:rPr>
        <w:t>(2020)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3419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号刑事裁定对其减去有期徒刑五个月十五天。刑期执行至二〇二五年五月八日止。现属于普管管理级罪犯。</w:t>
      </w:r>
    </w:p>
    <w:p w:rsidR="006F378C" w:rsidRDefault="006F378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6F378C" w:rsidRDefault="006F378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被告人余承彬伙同他人于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月，在连城县违反国家规定非法生产</w:t>
      </w:r>
      <w:r>
        <w:rPr>
          <w:rFonts w:ascii="·ÂËÎ_GB2312" w:hAnsi="·ÂËÎ_GB2312"/>
          <w:color w:val="000000"/>
          <w:sz w:val="32"/>
          <w:szCs w:val="32"/>
        </w:rPr>
        <w:t>B-</w:t>
      </w:r>
      <w:r>
        <w:rPr>
          <w:rFonts w:ascii="·ÂËÎ_GB2312" w:hAnsi="·ÂËÎ_GB2312"/>
          <w:color w:val="000000"/>
          <w:sz w:val="32"/>
          <w:szCs w:val="32"/>
        </w:rPr>
        <w:t>氯代甲基苯丙胺</w:t>
      </w:r>
      <w:r>
        <w:rPr>
          <w:rFonts w:ascii="·ÂËÎ_GB2312" w:hAnsi="·ÂËÎ_GB2312"/>
          <w:color w:val="000000"/>
          <w:sz w:val="32"/>
          <w:szCs w:val="32"/>
        </w:rPr>
        <w:t>856.22</w:t>
      </w:r>
      <w:r>
        <w:rPr>
          <w:rFonts w:ascii="·ÂËÎ_GB2312" w:hAnsi="·ÂËÎ_GB2312"/>
          <w:color w:val="000000"/>
          <w:sz w:val="32"/>
          <w:szCs w:val="32"/>
        </w:rPr>
        <w:t>千克，含</w:t>
      </w:r>
      <w:r>
        <w:rPr>
          <w:rFonts w:ascii="·ÂËÎ_GB2312" w:hAnsi="·ÂËÎ_GB2312"/>
          <w:color w:val="000000"/>
          <w:sz w:val="32"/>
          <w:szCs w:val="32"/>
        </w:rPr>
        <w:t>B-</w:t>
      </w:r>
      <w:r>
        <w:rPr>
          <w:rFonts w:ascii="·ÂËÎ_GB2312" w:hAnsi="·ÂËÎ_GB2312"/>
          <w:color w:val="000000"/>
          <w:sz w:val="32"/>
          <w:szCs w:val="32"/>
        </w:rPr>
        <w:t>氯代甲基苯丙胺成分的固液混合物</w:t>
      </w:r>
      <w:r>
        <w:rPr>
          <w:rFonts w:ascii="·ÂËÎ_GB2312" w:hAnsi="·ÂËÎ_GB2312"/>
          <w:color w:val="000000"/>
          <w:sz w:val="32"/>
          <w:szCs w:val="32"/>
        </w:rPr>
        <w:t>1388.56</w:t>
      </w:r>
      <w:r>
        <w:rPr>
          <w:rFonts w:ascii="·ÂËÎ_GB2312" w:hAnsi="·ÂËÎ_GB2312"/>
          <w:color w:val="000000"/>
          <w:sz w:val="32"/>
          <w:szCs w:val="32"/>
        </w:rPr>
        <w:t>千克。其行为已构成非法生产制毒物品罪。</w:t>
      </w:r>
    </w:p>
    <w:p w:rsidR="006F378C" w:rsidRDefault="006F378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罪犯余承彬在服刑期间，确有悔改表现。该犯上次评定表扬剩余考核分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285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2825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3110</w:t>
      </w:r>
      <w:r>
        <w:rPr>
          <w:rFonts w:ascii="·ÂËÎ_GB2312" w:hAnsi="·ÂËÎ_GB2312"/>
          <w:color w:val="000000"/>
          <w:sz w:val="32"/>
          <w:szCs w:val="32"/>
        </w:rPr>
        <w:t>分，表扬五次。间隔期自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2388.5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次，累计扣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6F378C" w:rsidRDefault="006F378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8000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4964.60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225.66</w:t>
      </w:r>
      <w:r>
        <w:rPr>
          <w:rFonts w:ascii="·ÂËÎ_GB2312" w:hAnsi="·ÂËÎ_GB2312"/>
          <w:color w:val="000000"/>
          <w:sz w:val="32"/>
          <w:szCs w:val="32"/>
        </w:rPr>
        <w:t>元，账户余额人民币</w:t>
      </w:r>
      <w:r>
        <w:rPr>
          <w:rFonts w:ascii="·ÂËÎ_GB2312" w:hAnsi="·ÂËÎ_GB2312"/>
          <w:color w:val="000000"/>
          <w:sz w:val="32"/>
          <w:szCs w:val="32"/>
        </w:rPr>
        <w:t>357.01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6F378C" w:rsidRDefault="006F378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6F378C" w:rsidRDefault="006F378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6F378C" w:rsidRDefault="006F378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余承彬在服刑期间，确有悔改表现，依照《中华人民共和国刑法》第七十八条、第七十九条，《中华人民共和国刑事诉讼法》第二百七十三条第二款及《中华人民共和国监狱法》第二十九条之规定，建议对罪犯余承彬予以减去有期徒刑五个月，特提请你院审理裁定。</w:t>
      </w:r>
    </w:p>
    <w:p w:rsidR="006F378C" w:rsidRDefault="006F378C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6F378C" w:rsidRDefault="006F378C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6F378C" w:rsidRDefault="006F378C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6F378C" w:rsidRDefault="006F378C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6F378C" w:rsidRDefault="006F378C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6F378C" w:rsidRDefault="006F378C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6F378C" w:rsidRDefault="006F378C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6F378C" w:rsidRDefault="006F378C" w:rsidP="006F378C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6F378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378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378C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8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152</Words>
  <Characters>870</Characters>
  <Application>Microsoft Office Word</Application>
  <DocSecurity>0</DocSecurity>
  <Lines>7</Lines>
  <Paragraphs>2</Paragraphs>
  <ScaleCrop>false</ScaleCrop>
  <Company>微软中国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2022-05-10T09:32:00Z</dcterms:created>
  <dcterms:modified xsi:type="dcterms:W3CDTF">2022-05-10T09:33:00Z</dcterms:modified>
</cp:coreProperties>
</file>