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13B" w:rsidRDefault="00BB213B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罪犯李跃驹</w:t>
      </w:r>
    </w:p>
    <w:p w:rsidR="00BB213B" w:rsidRDefault="00BB213B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BB213B" w:rsidRDefault="00BB213B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3178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BB213B" w:rsidRDefault="00BB213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罪犯李跃驹，男，</w:t>
      </w:r>
      <w:r>
        <w:rPr>
          <w:rFonts w:ascii="·ÂËÎ_GB2312" w:hAnsi="·ÂËÎ_GB2312"/>
          <w:color w:val="000000"/>
          <w:sz w:val="32"/>
          <w:szCs w:val="32"/>
        </w:rPr>
        <w:t>1984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25</w:t>
      </w:r>
      <w:r>
        <w:rPr>
          <w:rFonts w:ascii="·ÂËÎ_GB2312" w:hAnsi="·ÂËÎ_GB2312"/>
          <w:color w:val="000000"/>
          <w:sz w:val="32"/>
          <w:szCs w:val="32"/>
        </w:rPr>
        <w:t>日出生于福建省漳浦县，汉族，专科文化，捕前经商。</w:t>
      </w:r>
    </w:p>
    <w:p w:rsidR="00BB213B" w:rsidRDefault="00BB213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福建省漳浦县人民法院于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15</w:t>
      </w:r>
      <w:r>
        <w:rPr>
          <w:rFonts w:ascii="·ÂËÎ_GB2312" w:hAnsi="·ÂËÎ_GB2312"/>
          <w:color w:val="000000"/>
          <w:sz w:val="32"/>
          <w:szCs w:val="32"/>
        </w:rPr>
        <w:t>日作出了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0623</w:t>
      </w:r>
      <w:r>
        <w:rPr>
          <w:rFonts w:ascii="·ÂËÎ_GB2312" w:hAnsi="·ÂËÎ_GB2312"/>
          <w:color w:val="000000"/>
          <w:sz w:val="32"/>
          <w:szCs w:val="32"/>
        </w:rPr>
        <w:t>刑初</w:t>
      </w:r>
      <w:r>
        <w:rPr>
          <w:rFonts w:ascii="·ÂËÎ_GB2312" w:hAnsi="·ÂËÎ_GB2312"/>
          <w:color w:val="000000"/>
          <w:sz w:val="32"/>
          <w:szCs w:val="32"/>
        </w:rPr>
        <w:t>246</w:t>
      </w:r>
      <w:r>
        <w:rPr>
          <w:rFonts w:ascii="·ÂËÎ_GB2312" w:hAnsi="·ÂËÎ_GB2312"/>
          <w:color w:val="000000"/>
          <w:sz w:val="32"/>
          <w:szCs w:val="32"/>
        </w:rPr>
        <w:t>号刑事判决，以被告人李跃驹犯生产、销售伪劣产品罪判处罪犯李跃驹有期徒刑四年，并处罚金人民</w:t>
      </w:r>
      <w:r>
        <w:rPr>
          <w:rFonts w:ascii="·ÂËÎ_GB2312" w:hAnsi="·ÂËÎ_GB2312"/>
          <w:color w:val="000000"/>
          <w:sz w:val="32"/>
          <w:szCs w:val="32"/>
        </w:rPr>
        <w:t>350000</w:t>
      </w:r>
      <w:r>
        <w:rPr>
          <w:rFonts w:ascii="·ÂËÎ_GB2312" w:hAnsi="·ÂËÎ_GB2312"/>
          <w:color w:val="000000"/>
          <w:sz w:val="32"/>
          <w:szCs w:val="32"/>
        </w:rPr>
        <w:t>元。刑期自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日止。判决生效后，于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日送我狱服刑改造。现属于宽管管理级罪犯。</w:t>
      </w:r>
    </w:p>
    <w:p w:rsidR="00BB213B" w:rsidRDefault="00BB213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BB213B" w:rsidRDefault="00BB213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罪犯李跃驹于</w:t>
      </w:r>
      <w:r>
        <w:rPr>
          <w:rFonts w:ascii="·ÂËÎ_GB2312" w:hAnsi="·ÂËÎ_GB2312"/>
          <w:color w:val="000000"/>
          <w:sz w:val="32"/>
          <w:szCs w:val="32"/>
        </w:rPr>
        <w:t>2015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31</w:t>
      </w:r>
      <w:r>
        <w:rPr>
          <w:rFonts w:ascii="·ÂËÎ_GB2312" w:hAnsi="·ÂËÎ_GB2312"/>
          <w:color w:val="000000"/>
          <w:sz w:val="32"/>
          <w:szCs w:val="32"/>
        </w:rPr>
        <w:t>日在漳浦明知他人实施生产、销售假冒伪劣卷烟犯罪，还为他人提供运输、寄送等便利条件，其行为已构成生产、销售伪劣产品罪。</w:t>
      </w:r>
    </w:p>
    <w:p w:rsidR="00BB213B" w:rsidRDefault="00BB213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罪犯李跃驹在服刑期间，确有悔改表现。考核期自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月止，获得考核分</w:t>
      </w:r>
      <w:r>
        <w:rPr>
          <w:rFonts w:ascii="·ÂËÎ_GB2312" w:hAnsi="·ÂËÎ_GB2312"/>
          <w:color w:val="000000"/>
          <w:sz w:val="32"/>
          <w:szCs w:val="32"/>
        </w:rPr>
        <w:t>2584.5</w:t>
      </w:r>
      <w:r>
        <w:rPr>
          <w:rFonts w:ascii="·ÂËÎ_GB2312" w:hAnsi="·ÂËÎ_GB2312"/>
          <w:color w:val="000000"/>
          <w:sz w:val="32"/>
          <w:szCs w:val="32"/>
        </w:rPr>
        <w:t>分，获得表扬四次。考核期内累计违规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次，累计扣考核分</w:t>
      </w:r>
      <w:r>
        <w:rPr>
          <w:rFonts w:ascii="·ÂËÎ_GB2312" w:hAnsi="·ÂËÎ_GB2312"/>
          <w:color w:val="000000"/>
          <w:sz w:val="32"/>
          <w:szCs w:val="32"/>
        </w:rPr>
        <w:t>60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BB213B" w:rsidRDefault="00BB213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350000</w:t>
      </w:r>
      <w:r>
        <w:rPr>
          <w:rFonts w:ascii="·ÂËÎ_GB2312" w:hAnsi="·ÂËÎ_GB2312"/>
          <w:color w:val="000000"/>
          <w:sz w:val="32"/>
          <w:szCs w:val="32"/>
        </w:rPr>
        <w:t>元，财产性判项已履行完毕。</w:t>
      </w: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</w:p>
    <w:p w:rsidR="00BB213B" w:rsidRDefault="00BB213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BB213B" w:rsidRDefault="00BB213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BB213B" w:rsidRDefault="00BB213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罪犯李跃驹在服刑期间，确有悔改表现，依照《中华人民共和国刑法》第七十八条、第七十九条、《中华人民共和国刑事诉讼法》第二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百七十三条第二款、《中华人民共和国监狱法》第二十九条之规定，建议对罪犯李跃驹予以减去剩余刑期，特提请你院审理裁定。</w:t>
      </w:r>
    </w:p>
    <w:p w:rsidR="00BB213B" w:rsidRDefault="00BB213B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BB213B" w:rsidRDefault="00BB213B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BB213B" w:rsidRDefault="00BB213B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BB213B" w:rsidRDefault="00BB213B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BB213B" w:rsidRDefault="00BB213B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BB213B" w:rsidRDefault="00BB213B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BB213B" w:rsidRDefault="00BB213B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BB213B" w:rsidRDefault="00BB213B" w:rsidP="00BB213B">
      <w:pPr>
        <w:jc w:val="left"/>
      </w:pPr>
      <w:r>
        <w:rPr>
          <w:sz w:val="24"/>
          <w:szCs w:val="24"/>
        </w:rPr>
        <w:br w:type="page"/>
      </w:r>
    </w:p>
    <w:p w:rsidR="00F0495E" w:rsidRDefault="00F0495E"/>
    <w:sectPr w:rsidR="00F0495E" w:rsidSect="00BB213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B213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13B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13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</Words>
  <Characters>617</Characters>
  <Application>Microsoft Office Word</Application>
  <DocSecurity>0</DocSecurity>
  <Lines>5</Lines>
  <Paragraphs>1</Paragraphs>
  <ScaleCrop>false</ScaleCrop>
  <Company>微软中国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2022-05-10T08:09:00Z</dcterms:created>
  <dcterms:modified xsi:type="dcterms:W3CDTF">2022-05-10T08:10:00Z</dcterms:modified>
</cp:coreProperties>
</file>