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07" w:rsidRDefault="0097420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罪犯郭晓滨</w:t>
      </w:r>
    </w:p>
    <w:p w:rsidR="00974207" w:rsidRDefault="0097420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74207" w:rsidRDefault="0097420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罪犯郭晓滨，男，汉族，</w:t>
      </w:r>
      <w:r>
        <w:rPr>
          <w:rFonts w:ascii="·ÂËÎ_GB2312" w:hAnsi="·ÂËÎ_GB2312"/>
          <w:color w:val="000000"/>
          <w:sz w:val="32"/>
          <w:szCs w:val="32"/>
        </w:rPr>
        <w:t>1987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日出生于福建省龙海市，小学文化，捕前系无业。曾于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日因吸毒被行政拘留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天，罚款人民币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郭晓滨犯贩卖、运输毒品罪，判处无期徒刑，剥夺政治权利终身，并处没收个人全部财产；犯故意伤害罪，判处有期徒刑四年九个月。决定执行无期徒刑，剥夺政治权利终身，并处没收个人财产全部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46427.05</w:t>
      </w:r>
      <w:r>
        <w:rPr>
          <w:rFonts w:ascii="·ÂËÎ_GB2312" w:hAnsi="·ÂËÎ_GB2312"/>
          <w:color w:val="000000"/>
          <w:sz w:val="32"/>
          <w:szCs w:val="32"/>
        </w:rPr>
        <w:t>元，继续追缴违法所得予以没收。判决生效后，于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日送我狱服刑改造。因罪犯郭晓滨在服刑期间确有悔改表现，福建省高级人民法院于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360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3046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号刑事裁定，对其减去有期徒刑六个月，剥夺政治权利减为六年；于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3807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2031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74207" w:rsidRDefault="00974207" w:rsidP="00974207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罪犯郭晓滨于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月间在芗城区以营利为目的，多次贩卖毒品，为贩卖毒品雇佣他人从广东购买运输毒品、合计贩卖毒品甲醛丙胺</w:t>
      </w:r>
      <w:r>
        <w:rPr>
          <w:rFonts w:ascii="·ÂËÎ_GB2312" w:hAnsi="·ÂËÎ_GB2312"/>
          <w:color w:val="000000"/>
          <w:sz w:val="32"/>
          <w:szCs w:val="32"/>
        </w:rPr>
        <w:t>70.1</w:t>
      </w:r>
      <w:r>
        <w:rPr>
          <w:rFonts w:ascii="·ÂËÎ_GB2312" w:hAnsi="·ÂËÎ_GB2312"/>
          <w:color w:val="000000"/>
          <w:sz w:val="32"/>
          <w:szCs w:val="32"/>
        </w:rPr>
        <w:t>克，氯胺酮</w:t>
      </w:r>
      <w:r>
        <w:rPr>
          <w:rFonts w:ascii="·ÂËÎ_GB2312" w:hAnsi="·ÂËÎ_GB2312"/>
          <w:color w:val="000000"/>
          <w:sz w:val="32"/>
          <w:szCs w:val="32"/>
        </w:rPr>
        <w:t>1581</w:t>
      </w:r>
      <w:r>
        <w:rPr>
          <w:rFonts w:ascii="·ÂËÎ_GB2312" w:hAnsi="·ÂËÎ_GB2312"/>
          <w:color w:val="000000"/>
          <w:sz w:val="32"/>
          <w:szCs w:val="32"/>
        </w:rPr>
        <w:t>克，运输氯胺酮</w:t>
      </w:r>
      <w:r>
        <w:rPr>
          <w:rFonts w:ascii="·ÂËÎ_GB2312" w:hAnsi="·ÂËÎ_GB2312"/>
          <w:color w:val="000000"/>
          <w:sz w:val="32"/>
          <w:szCs w:val="32"/>
        </w:rPr>
        <w:t>1500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克，其行为已构成贩卖毒品罪；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日，因琐事纠集他人持刀故意伤害他人身体，致一人重伤，并致九级伤残，其行为已构成故意伤害罪。该犯系主犯。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974207" w:rsidRDefault="00974207" w:rsidP="00974207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该犯在服刑期间，确有悔改表现：该犯上次评定表扬剩余考核分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378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3614.5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3992.5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3314.5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原判财产性判项已缴交人民币</w:t>
      </w:r>
      <w:r>
        <w:rPr>
          <w:rFonts w:ascii="·ÂËÎ_GB2312" w:hAnsi="·ÂËÎ_GB2312"/>
          <w:color w:val="000000"/>
          <w:sz w:val="32"/>
          <w:szCs w:val="32"/>
        </w:rPr>
        <w:t>39000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24500</w:t>
      </w:r>
      <w:r>
        <w:rPr>
          <w:rFonts w:ascii="·ÂËÎ_GB2312" w:hAnsi="·ÂËÎ_GB2312"/>
          <w:color w:val="000000"/>
          <w:sz w:val="32"/>
          <w:szCs w:val="32"/>
        </w:rPr>
        <w:t>元。考核期内消费人民币</w:t>
      </w:r>
      <w:r>
        <w:rPr>
          <w:rFonts w:ascii="·ÂËÎ_GB2312" w:hAnsi="·ÂËÎ_GB2312"/>
          <w:color w:val="000000"/>
          <w:sz w:val="32"/>
          <w:szCs w:val="32"/>
        </w:rPr>
        <w:t>11405.84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380.19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502.94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974207" w:rsidRDefault="0097420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郭晓滨在服刑期间，确有悔改表现，依照《中华人民共和国刑法》第七十八条、第七十九条、《中华人民共和国刑事诉讼法》第二百七十三条第二款、《中华人民共和国监狱法》第二十九条之规定，建议对罪犯郭晓滨予以减去有期徒刑七个月十五天，剥夺政治权利减为四年，特提请你院审理裁定。</w:t>
      </w:r>
    </w:p>
    <w:p w:rsidR="00974207" w:rsidRDefault="0097420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74207" w:rsidRDefault="0097420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74207" w:rsidRDefault="0097420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>龙岩市中级人民法院</w:t>
      </w:r>
    </w:p>
    <w:p w:rsidR="00974207" w:rsidRDefault="00974207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974207" w:rsidRDefault="0097420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74207" w:rsidRDefault="0097420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974207" w:rsidRDefault="00974207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974207" w:rsidRDefault="00974207" w:rsidP="00974207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9742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420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207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20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189</Words>
  <Characters>1080</Characters>
  <Application>Microsoft Office Word</Application>
  <DocSecurity>0</DocSecurity>
  <Lines>9</Lines>
  <Paragraphs>2</Paragraphs>
  <ScaleCrop>false</ScaleCrop>
  <Company>微软中国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2022-05-10T08:05:00Z</dcterms:created>
  <dcterms:modified xsi:type="dcterms:W3CDTF">2022-05-10T08:07:00Z</dcterms:modified>
</cp:coreProperties>
</file>