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CEE" w:rsidRDefault="00E44CEE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罪犯陈恩忠</w:t>
      </w:r>
    </w:p>
    <w:p w:rsidR="00E44CEE" w:rsidRDefault="00E44CEE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E44CEE" w:rsidRDefault="00E44CEE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3130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E44CEE" w:rsidRDefault="00E44C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罪犯陈恩忠，男，一九七一年四月十八日出生于福建省厦门市，汉族，初中文化，无业。曾因犯盗窃罪于</w:t>
      </w:r>
      <w:r>
        <w:rPr>
          <w:rFonts w:ascii="·ÂËÎ_GB2312" w:hAnsi="·ÂËÎ_GB2312"/>
          <w:color w:val="000000"/>
          <w:sz w:val="32"/>
          <w:szCs w:val="32"/>
        </w:rPr>
        <w:t>1990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03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16</w:t>
      </w:r>
      <w:r>
        <w:rPr>
          <w:rFonts w:ascii="·ÂËÎ_GB2312" w:hAnsi="·ÂËÎ_GB2312"/>
          <w:color w:val="000000"/>
          <w:sz w:val="32"/>
          <w:szCs w:val="32"/>
        </w:rPr>
        <w:t>日被福建省厦门市湖里区人民法院判处有期徒刑八年，</w:t>
      </w:r>
      <w:r>
        <w:rPr>
          <w:rFonts w:ascii="·ÂËÎ_GB2312" w:hAnsi="·ÂËÎ_GB2312"/>
          <w:color w:val="000000"/>
          <w:sz w:val="32"/>
          <w:szCs w:val="32"/>
        </w:rPr>
        <w:t>1995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月刑满释放。该犯系前科人员。</w:t>
      </w:r>
    </w:p>
    <w:p w:rsidR="00E44CEE" w:rsidRDefault="00E44C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福建省厦门市中级人民法院于二〇一三年三月八日作出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厦刑初字第</w:t>
      </w:r>
      <w:r>
        <w:rPr>
          <w:rFonts w:ascii="·ÂËÎ_GB2312" w:hAnsi="·ÂËÎ_GB2312"/>
          <w:color w:val="000000"/>
          <w:sz w:val="32"/>
          <w:szCs w:val="32"/>
        </w:rPr>
        <w:t>179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号刑事附带民事判决，以陈恩忠犯故意伤害罪，判处死刑，缓期二年执行，剥夺政治权利终身。附带民事赔偿人民币</w:t>
      </w:r>
      <w:r>
        <w:rPr>
          <w:rFonts w:ascii="·ÂËÎ_GB2312" w:hAnsi="·ÂËÎ_GB2312"/>
          <w:color w:val="000000"/>
          <w:sz w:val="32"/>
          <w:szCs w:val="32"/>
        </w:rPr>
        <w:t>849564</w:t>
      </w:r>
      <w:r>
        <w:rPr>
          <w:rFonts w:ascii="·ÂËÎ_GB2312" w:hAnsi="·ÂËÎ_GB2312"/>
          <w:color w:val="000000"/>
          <w:sz w:val="32"/>
          <w:szCs w:val="32"/>
        </w:rPr>
        <w:t>元，其中被告人陈恩忠赔偿人民币</w:t>
      </w:r>
      <w:r>
        <w:rPr>
          <w:rFonts w:ascii="·ÂËÎ_GB2312" w:hAnsi="·ÂËÎ_GB2312"/>
          <w:color w:val="000000"/>
          <w:sz w:val="32"/>
          <w:szCs w:val="32"/>
        </w:rPr>
        <w:t>297347.4</w:t>
      </w:r>
      <w:r>
        <w:rPr>
          <w:rFonts w:ascii="·ÂËÎ_GB2312" w:hAnsi="·ÂËÎ_GB2312"/>
          <w:color w:val="000000"/>
          <w:sz w:val="32"/>
          <w:szCs w:val="32"/>
        </w:rPr>
        <w:t>元。宣判后，被告人陈恩忠不服，提出上诉，福建省高级人民法院于二〇一三年七月二十日作出（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）闽刑终字第</w:t>
      </w:r>
      <w:r>
        <w:rPr>
          <w:rFonts w:ascii="·ÂËÎ_GB2312" w:hAnsi="·ÂËÎ_GB2312"/>
          <w:color w:val="000000"/>
          <w:sz w:val="32"/>
          <w:szCs w:val="32"/>
        </w:rPr>
        <w:t>246</w:t>
      </w:r>
      <w:r>
        <w:rPr>
          <w:rFonts w:ascii="·ÂËÎ_GB2312" w:hAnsi="·ÂËÎ_GB2312"/>
          <w:color w:val="000000"/>
          <w:sz w:val="32"/>
          <w:szCs w:val="32"/>
        </w:rPr>
        <w:t>号刑事裁定，驳回上诉，维持原判。判决生效后，于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日送我狱服刑改造。因罪犯陈恩忠在服刑期间确有悔改表现，福建省高级人民法院于二〇一六年三月十六日作出</w:t>
      </w:r>
    </w:p>
    <w:p w:rsidR="00E44CEE" w:rsidRDefault="00E44C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闽刑更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号刑事裁定，对其减为无期徒刑，剥夺政治权利终身不变；福建省高级人民法院于二〇一九年八月二十日作出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闽刑更</w:t>
      </w:r>
      <w:r>
        <w:rPr>
          <w:rFonts w:ascii="·ÂËÎ_GB2312" w:hAnsi="·ÂËÎ_GB2312"/>
          <w:color w:val="000000"/>
          <w:sz w:val="32"/>
          <w:szCs w:val="32"/>
        </w:rPr>
        <w:t>316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号刑事裁定，对其减为有期徒刑二十五年，剥夺政治权利改为十年，刑期执行至</w:t>
      </w:r>
      <w:r>
        <w:rPr>
          <w:rFonts w:ascii="·ÂËÎ_GB2312" w:hAnsi="·ÂËÎ_GB2312"/>
          <w:color w:val="000000"/>
          <w:sz w:val="32"/>
          <w:szCs w:val="32"/>
        </w:rPr>
        <w:t>2044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日。现属于普管管理级罪犯。</w:t>
      </w:r>
    </w:p>
    <w:p w:rsidR="00E44CEE" w:rsidRDefault="00E44C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E44CEE" w:rsidRDefault="00E44C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被告人陈恩忠于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月在厦门为报复，指使他人持械故意殴打他人致死，系主犯，其行为已构成故意伤害罪。</w:t>
      </w:r>
    </w:p>
    <w:p w:rsidR="00E44CEE" w:rsidRDefault="00E44C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该犯上次评定表扬剩余</w:t>
      </w:r>
      <w:r>
        <w:rPr>
          <w:rFonts w:ascii="·ÂËÎ_GB2312" w:hAnsi="·ÂËÎ_GB2312"/>
          <w:color w:val="000000"/>
          <w:sz w:val="32"/>
          <w:szCs w:val="32"/>
        </w:rPr>
        <w:t>242.5</w:t>
      </w:r>
      <w:r>
        <w:rPr>
          <w:rFonts w:ascii="·ÂËÎ_GB2312" w:hAnsi="·ÂËÎ_GB2312"/>
          <w:color w:val="000000"/>
          <w:sz w:val="32"/>
          <w:szCs w:val="32"/>
        </w:rPr>
        <w:t>分，本轮考核期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月累计获</w:t>
      </w:r>
      <w:r>
        <w:rPr>
          <w:rFonts w:ascii="·ÂËÎ_GB2312" w:hAnsi="·ÂËÎ_GB2312"/>
          <w:color w:val="000000"/>
          <w:sz w:val="32"/>
          <w:szCs w:val="32"/>
        </w:rPr>
        <w:t>3795</w:t>
      </w:r>
      <w:r>
        <w:rPr>
          <w:rFonts w:ascii="·ÂËÎ_GB2312" w:hAnsi="·ÂËÎ_GB2312"/>
          <w:color w:val="000000"/>
          <w:sz w:val="32"/>
          <w:szCs w:val="32"/>
        </w:rPr>
        <w:t>分，合计获得</w:t>
      </w:r>
      <w:r>
        <w:rPr>
          <w:rFonts w:ascii="·ÂËÎ_GB2312" w:hAnsi="·ÂËÎ_GB2312"/>
          <w:color w:val="000000"/>
          <w:sz w:val="32"/>
          <w:szCs w:val="32"/>
        </w:rPr>
        <w:t>4037.5</w:t>
      </w:r>
      <w:r>
        <w:rPr>
          <w:rFonts w:ascii="·ÂËÎ_GB2312" w:hAnsi="·ÂËÎ_GB2312"/>
          <w:color w:val="000000"/>
          <w:sz w:val="32"/>
          <w:szCs w:val="32"/>
        </w:rPr>
        <w:t>分，评定表扬六次，间隔期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3142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次，累计扣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E44CEE" w:rsidRDefault="00E44C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原判财产性判项已履行完毕。原判财产性判项已缴纳人民币民赔</w:t>
      </w:r>
      <w:r>
        <w:rPr>
          <w:rFonts w:ascii="·ÂËÎ_GB2312" w:hAnsi="·ÂËÎ_GB2312"/>
          <w:color w:val="000000"/>
          <w:sz w:val="32"/>
          <w:szCs w:val="32"/>
        </w:rPr>
        <w:t>849564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847459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E44CEE" w:rsidRDefault="00E44C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E44CEE" w:rsidRDefault="00E44C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E44CEE" w:rsidRDefault="00E44C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陈恩忠在服刑期间，确有悔改表现，依照《中华人民共和国刑法》第七十八条、第七十九条、《中华人民共和国刑事诉讼法》第二百七十三条第二款、《中华人民共和国监狱法》第二十九条之规定，建议对罪犯陈恩忠予以减去有期徒刑八个月十五天，剥夺政治权利减为九年，特提请你院审理裁定。</w:t>
      </w:r>
    </w:p>
    <w:p w:rsidR="00E44CEE" w:rsidRDefault="00E44CEE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E44CEE" w:rsidRDefault="00E44CEE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E44CEE" w:rsidRDefault="00E44CEE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E44CEE" w:rsidRDefault="00E44CEE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E44CEE" w:rsidRDefault="00E44CEE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E44CEE" w:rsidRDefault="00E44CEE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E44CEE" w:rsidRDefault="00E44CEE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E44CEE" w:rsidRDefault="00E44CEE" w:rsidP="00E44CEE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E44CE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44CE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4CEE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CE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8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155</Words>
  <Characters>886</Characters>
  <Application>Microsoft Office Word</Application>
  <DocSecurity>0</DocSecurity>
  <Lines>7</Lines>
  <Paragraphs>2</Paragraphs>
  <ScaleCrop>false</ScaleCrop>
  <Company>微软中国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2022-05-10T06:21:00Z</dcterms:created>
  <dcterms:modified xsi:type="dcterms:W3CDTF">2022-05-10T06:22:00Z</dcterms:modified>
</cp:coreProperties>
</file>