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eastAsia="宋体"/>
          <w:b/>
          <w:color w:val="000000"/>
          <w:sz w:val="44"/>
          <w:lang w:val="en-US" w:eastAsia="zh-CN"/>
        </w:rPr>
      </w:pPr>
      <w:r>
        <w:rPr>
          <w:rFonts w:hint="eastAsia"/>
          <w:b/>
          <w:color w:val="000000"/>
          <w:sz w:val="44"/>
          <w:lang w:val="en-US" w:eastAsia="zh-CN"/>
        </w:rPr>
        <w:t>罪犯熊洁</w:t>
      </w:r>
      <w:bookmarkStart w:id="0" w:name="_GoBack"/>
      <w:bookmarkEnd w:id="0"/>
    </w:p>
    <w:p>
      <w:pPr>
        <w:spacing w:beforeLines="0" w:afterLines="0" w:line="440" w:lineRule="atLeast"/>
        <w:jc w:val="center"/>
        <w:rPr>
          <w:rFonts w:hint="eastAsia" w:ascii="??ì?" w:hAnsi="??ì?" w:eastAsia="??ì?"/>
          <w:b/>
          <w:color w:val="000000"/>
          <w:sz w:val="44"/>
        </w:rPr>
      </w:pPr>
      <w:r>
        <w:rPr>
          <w:rFonts w:hint="eastAsia" w:ascii="宋体" w:hAnsi="宋体"/>
          <w:b/>
          <w:color w:val="000000"/>
          <w:sz w:val="44"/>
        </w:rPr>
        <w:t>提 请 减 刑 建 议 书</w:t>
      </w:r>
    </w:p>
    <w:p>
      <w:pPr>
        <w:spacing w:beforeLines="0" w:afterLines="0" w:line="280" w:lineRule="atLeast"/>
        <w:jc w:val="right"/>
        <w:rPr>
          <w:rFonts w:hint="eastAsia" w:ascii="楷体" w:hAnsi="楷体" w:eastAsia="楷体"/>
          <w:color w:val="000000"/>
          <w:sz w:val="32"/>
        </w:rPr>
      </w:pPr>
      <w:r>
        <w:rPr>
          <w:rFonts w:hint="eastAsia" w:ascii="楷体" w:hAnsi="楷体" w:eastAsia="楷体"/>
          <w:color w:val="000000"/>
          <w:sz w:val="32"/>
        </w:rPr>
        <w:t>(2022)闽龙狱减字第3</w:t>
      </w:r>
      <w:r>
        <w:rPr>
          <w:rFonts w:hint="eastAsia" w:ascii="楷体" w:hAnsi="楷体" w:eastAsia="楷体"/>
          <w:color w:val="000000"/>
          <w:sz w:val="32"/>
          <w:lang w:val="en-US" w:eastAsia="zh-CN"/>
        </w:rPr>
        <w:t>379</w:t>
      </w:r>
      <w:r>
        <w:rPr>
          <w:rFonts w:hint="eastAsia" w:ascii="楷体" w:hAnsi="楷体" w:eastAsia="楷体"/>
          <w:color w:val="000000"/>
          <w:sz w:val="32"/>
        </w:rPr>
        <w:t>号</w:t>
      </w:r>
    </w:p>
    <w:p>
      <w:pPr>
        <w:spacing w:beforeLines="0" w:afterLines="0" w:line="50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罪犯熊洁，男，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1975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日出生，汉族，初中文化，原户籍所在地重庆市万州区。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捕前系农民。</w:t>
      </w:r>
    </w:p>
    <w:p>
      <w:pPr>
        <w:spacing w:beforeLines="0" w:afterLines="0"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广东省东莞市第三人民法院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日作出了(2012)东三法刑初字第2066号刑事判决，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被告人熊洁犯组织、领导黑社会性质组织罪，判处有期徒刑七年三个月，并处没收财产人民币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200000元；犯开设赌场罪，判处有期徒刑四年，并处罚金人民币200000元；犯故意伤害罪，判处有期徒刑二年三个月；犯故意毁坏财物罪，判处有期徒刑一年。总和刑期十四年六个月，并处没收财产人民币200000元，并处罚金人民币200000元。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2012年8月30日起至2023年8月29日止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。判决发生法律效力后交付执行，于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日送押广东省乐昌监狱服刑改造，于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日送押福建省龙岩监狱服刑改造。因罪犯熊洁在服刑期间确有悔改表现，广东省韶关市中级人民法院于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2016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日(2016)粤02刑更5052号对其减去有期徒刑五个月；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日(2018)粤02刑更3916号对其减去有期徒刑五个月。现刑期至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日。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罪犯熊洁自2003年以来，纠集多人，购置钢管、砍刀，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不断扩充人员，逐步形成了以其为领导的黑社会性质组织，实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施犯罪活动，其行为构成组织、领导黑社会性质组织罪；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2011年6月至9月被告人熊洁伙同多人先后在东莞常平多地租用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场地开设赌场，纠聚多人参赌，并安排其他被告发牌望风等，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其行为构成开设赌场罪；2008年6月被告人熊洁在东莞常平加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州红酒吧喝酒时，用烟灰缸将被害人黎衍彬砸伤，经鉴定为轻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伤，其行为构成故意伤害罪；2010年7月29日，被告人熊洁驾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驶粤S8S808越野车与被害人潘瑞鹏驾驶的越野车追尾，被告人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熊洁叫来多人毁坏潘瑞鹏的越野车，其行为构成故意毁坏财物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罪。该犯系三类犯。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　　该犯近期确有悔改表现，具体事实如下：</w:t>
      </w:r>
    </w:p>
    <w:p>
      <w:pPr>
        <w:spacing w:beforeLines="0" w:afterLines="0"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在服刑期间能够遵守监规纪律，按照《监狱服刑人员行为规范》要求自己；参加思想、文化、技术学习，成绩合格；在劳动中，服从分配，按时完成劳动任务。该犯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本轮考核期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2018年6月至2021年12月，合计获得考核分4682.5分，获得表扬七次。间隔期</w:t>
      </w:r>
      <w:r>
        <w:rPr>
          <w:rFonts w:hint="eastAsia" w:ascii="仿宋_GB2312" w:hAnsi="仿宋_GB2312" w:eastAsia="仿宋_GB2312" w:cs="仿宋_GB2312"/>
          <w:color w:val="000000"/>
          <w:sz w:val="32"/>
        </w:rPr>
        <w:t>间隔期2018年10月至2021年12月共获考核分4232.5分。考核期内违规一次，扣20分。</w:t>
      </w:r>
    </w:p>
    <w:p>
      <w:pPr>
        <w:spacing w:beforeLines="0" w:afterLines="0" w:line="500" w:lineRule="exact"/>
        <w:ind w:firstLine="636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原判财产性判项已缴清。</w:t>
      </w:r>
    </w:p>
    <w:p>
      <w:pPr>
        <w:spacing w:beforeLines="0" w:afterLines="0" w:line="500" w:lineRule="exact"/>
        <w:ind w:firstLine="636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该犯系从严掌握减刑幅度对象。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本案于2022年4月12日至2022年4月19日在狱内公示未收到不同意见。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罪犯熊洁在服刑期间，确有悔改表现，依照《中华人民共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和国刑法》第七十八条、第七十九条、《中华人民共和国刑事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诉讼法》第二百七十三条第二款、《中华人民共和国监狱法》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第二十九条之规定，建议对罪犯熊洁予以减去剩余刑期，特提请你院审理裁定。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　　此致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龙岩市中级人民法院</w:t>
      </w:r>
    </w:p>
    <w:p>
      <w:pPr>
        <w:tabs>
          <w:tab w:val="left" w:pos="4334"/>
        </w:tabs>
        <w:spacing w:beforeLines="0" w:afterLines="0" w:line="50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ab/>
      </w:r>
    </w:p>
    <w:p>
      <w:pPr>
        <w:tabs>
          <w:tab w:val="left" w:pos="4334"/>
        </w:tabs>
        <w:spacing w:beforeLines="0" w:afterLines="0" w:line="50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                       福建省龙岩监狱</w:t>
      </w:r>
    </w:p>
    <w:p>
      <w:pPr>
        <w:spacing w:beforeLines="0" w:afterLines="0" w:line="500" w:lineRule="exact"/>
        <w:jc w:val="center"/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                      二○二二年五月九日</w:t>
      </w:r>
    </w:p>
    <w:sectPr>
      <w:pgSz w:w="11906" w:h="16838"/>
      <w:pgMar w:top="1587" w:right="1304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ì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B5AE9"/>
    <w:rsid w:val="007C2DDA"/>
    <w:rsid w:val="0F3B5AE9"/>
    <w:rsid w:val="1DB04105"/>
    <w:rsid w:val="32E43791"/>
    <w:rsid w:val="337E38B8"/>
    <w:rsid w:val="5EBF0792"/>
    <w:rsid w:val="73FB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99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204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2022-05-27T07:14:00Z</dcterms:created>
  <dc:creator>Administrator</dc:creator>
  <cp:lastModifiedBy>lyjy2021</cp:lastModifiedBy>
  <dcterms:modified xsi:type="dcterms:W3CDTF">2022-07-09T07:15:36Z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