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ABF" w:rsidRPr="00CB1ABF" w:rsidRDefault="00CB1ABF" w:rsidP="00CB1AB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B1AB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罪犯廖锦堂</w:t>
      </w:r>
    </w:p>
    <w:p w:rsidR="00CB1ABF" w:rsidRPr="00CB1ABF" w:rsidRDefault="00CB1ABF" w:rsidP="00CB1ABF">
      <w:pPr>
        <w:spacing w:line="600" w:lineRule="exact"/>
        <w:jc w:val="center"/>
        <w:rPr>
          <w:rFonts w:ascii="方正小标宋简体" w:eastAsia="方正小标宋简体" w:hAnsi="·????GB2312" w:cs="·????GB2312"/>
          <w:color w:val="000000"/>
          <w:sz w:val="44"/>
          <w:szCs w:val="44"/>
        </w:rPr>
      </w:pPr>
      <w:r w:rsidRPr="00CB1ABF">
        <w:rPr>
          <w:rFonts w:ascii="方正小标宋简体" w:eastAsia="方正小标宋简体" w:hAnsi="·????GB2312" w:cs="·????GB2312" w:hint="eastAsia"/>
          <w:color w:val="000000"/>
          <w:sz w:val="44"/>
          <w:szCs w:val="44"/>
        </w:rPr>
        <w:t>提请假释建议书</w:t>
      </w:r>
    </w:p>
    <w:p w:rsidR="00CB1ABF" w:rsidRDefault="00CB1ABF" w:rsidP="00D53B8E">
      <w:pPr>
        <w:spacing w:line="280" w:lineRule="atLeast"/>
        <w:jc w:val="righ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/>
          <w:color w:val="000000"/>
          <w:sz w:val="28"/>
          <w:szCs w:val="28"/>
        </w:rPr>
        <w:t>(2023)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龙监减字第</w:t>
      </w:r>
      <w:r>
        <w:rPr>
          <w:rFonts w:ascii="·????GB2312" w:eastAsia="·????GB2312" w:hAnsi="·????GB2312" w:cs="·????GB2312"/>
          <w:color w:val="000000"/>
          <w:sz w:val="28"/>
          <w:szCs w:val="28"/>
        </w:rPr>
        <w:t>236</w:t>
      </w: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号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罪犯廖锦堂，男，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1963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日出生于福建省武平县，汉族，高中文化，捕前系务农。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福建省武平县人民法院于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(2020)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0824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刑初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号刑事判决，以被告人廖锦堂犯滥伐林木罪判处有期徒刑二年七个月，并处罚金人民币十六万元，退出违法所得人民币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元，已上缴国库。宣判后，被告人廖锦堂不服，提出上诉。福建省龙岩市中级人民法院于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日作出（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）闽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08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刑终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127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7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日起至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日止。判决生效后，于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日送押龙岩监狱服刑改造。现属于普管管理级罪犯。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原判认定的主要犯罪事实如下：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罪犯廖锦堂伙同他人于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2014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年期间，在武平违反森林法的规定，多次以违法手段非法办理林木采伐许可证后，雇佣他人滥伐林木，其行为已构成滥伐林木罪。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罪犯廖锦堂在服刑期间，确有悔改表现。本轮考核期自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2021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月止，累计获得考核分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1501.5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分，评定表扬一次，物质奖励一次，考核期内无违规扣分情形。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该犯原判财产性判项已缴纳人民币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320000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元；其中本次缴纳人民币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160000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元。原判财产性判项已履行完毕。福建省武平县社区矫正管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lastRenderedPageBreak/>
        <w:t>理局于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30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日出具罪犯廖锦堂具备社区矫正条件，同时罪犯廖锦堂儿子廖才锦作为廖锦堂帮教协议人，签署了帮教协议，罪犯廖锦堂本人也签署了保证书。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本案于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9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日至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2023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年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2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月</w:t>
      </w:r>
      <w:r>
        <w:rPr>
          <w:rFonts w:ascii="·????GB2312" w:eastAsia="·????GB2312" w:hAnsi="·????GB2312" w:cs="·????GB2312"/>
          <w:color w:val="000000"/>
          <w:sz w:val="32"/>
          <w:szCs w:val="32"/>
        </w:rPr>
        <w:t>16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日在狱内公示未收到不同意见。</w:t>
      </w:r>
    </w:p>
    <w:p w:rsidR="00CB1ABF" w:rsidRDefault="00CB1ABF" w:rsidP="00D53B8E">
      <w:pPr>
        <w:spacing w:line="320" w:lineRule="atLeast"/>
        <w:jc w:val="left"/>
        <w:rPr>
          <w:rFonts w:ascii="·????GB2312" w:eastAsia="·????GB2312" w:hAnsi="·????GB2312" w:cs="·????GB2312"/>
          <w:color w:val="000000"/>
          <w:sz w:val="32"/>
          <w:szCs w:val="32"/>
        </w:rPr>
      </w:pPr>
      <w:r>
        <w:rPr>
          <w:rFonts w:ascii="·????GB2312" w:eastAsia="·????GB2312" w:hAnsi="·????GB2312" w:cs="·????GB2312"/>
          <w:color w:val="000000"/>
          <w:sz w:val="32"/>
          <w:szCs w:val="32"/>
        </w:rPr>
        <w:t xml:space="preserve">    </w:t>
      </w:r>
      <w:r>
        <w:rPr>
          <w:rFonts w:ascii="·????GB2312" w:eastAsia="·????GB2312" w:hAnsi="·????GB2312" w:cs="·????GB2312" w:hint="eastAsia"/>
          <w:color w:val="000000"/>
          <w:sz w:val="32"/>
          <w:szCs w:val="32"/>
        </w:rPr>
        <w:t>罪犯廖锦堂在服刑期间，确有悔改表现，依照《中华人民共和国刑法》第七十八条、第七十九条、《中华人民共和国刑事诉讼法》第二百七十三条第二款、《中华人民共和国监狱法》第二十九条之规定，建议对罪犯廖锦堂予以假释，特提请你院审理裁定。</w:t>
      </w:r>
    </w:p>
    <w:p w:rsidR="00CB1ABF" w:rsidRDefault="00CB1ABF" w:rsidP="00D53B8E">
      <w:pPr>
        <w:jc w:val="center"/>
        <w:rPr>
          <w:rFonts w:ascii="·????GB2312" w:eastAsia="·????GB2312" w:hAnsi="·????GB2312" w:cs="·????GB2312"/>
          <w:color w:val="000000"/>
          <w:sz w:val="24"/>
          <w:szCs w:val="24"/>
        </w:rPr>
      </w:pPr>
    </w:p>
    <w:p w:rsidR="00CB1ABF" w:rsidRDefault="00CB1ABF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　　此致</w:t>
      </w:r>
    </w:p>
    <w:p w:rsidR="00CB1ABF" w:rsidRDefault="00CB1ABF" w:rsidP="00D53B8E">
      <w:pPr>
        <w:spacing w:line="280" w:lineRule="atLeast"/>
        <w:jc w:val="left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>龙岩市中级人民法院</w:t>
      </w:r>
    </w:p>
    <w:p w:rsidR="00CB1ABF" w:rsidRDefault="00CB1ABF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福建省龙岩监狱</w:t>
      </w:r>
    </w:p>
    <w:p w:rsidR="00CB1ABF" w:rsidRDefault="00CB1ABF" w:rsidP="00D53B8E">
      <w:pPr>
        <w:spacing w:line="280" w:lineRule="atLeast"/>
        <w:jc w:val="center"/>
        <w:rPr>
          <w:rFonts w:ascii="·????GB2312" w:eastAsia="·????GB2312" w:hAnsi="·????GB2312" w:cs="·????GB2312"/>
          <w:color w:val="000000"/>
          <w:sz w:val="28"/>
          <w:szCs w:val="28"/>
        </w:rPr>
      </w:pPr>
      <w:r>
        <w:rPr>
          <w:rFonts w:ascii="·????GB2312" w:eastAsia="·????GB2312" w:hAnsi="·????GB2312" w:cs="·????GB2312" w:hint="eastAsia"/>
          <w:color w:val="000000"/>
          <w:sz w:val="28"/>
          <w:szCs w:val="28"/>
        </w:rPr>
        <w:t xml:space="preserve">                          二○二三年二月十七日</w:t>
      </w:r>
    </w:p>
    <w:p w:rsidR="00CB1ABF" w:rsidRDefault="00CB1ABF" w:rsidP="00D53B8E">
      <w:pPr>
        <w:jc w:val="right"/>
        <w:rPr>
          <w:rFonts w:ascii="·????GB2312" w:eastAsia="·????GB2312" w:hAnsi="·????GB2312" w:cs="·????GB2312"/>
          <w:color w:val="000000"/>
          <w:sz w:val="22"/>
          <w:szCs w:val="22"/>
        </w:rPr>
      </w:pPr>
    </w:p>
    <w:sectPr w:rsidR="00CB1ABF" w:rsidSect="00CB1AB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???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B1AB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1ABF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B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>微软中国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2023-02-18T02:06:00Z</dcterms:created>
  <dcterms:modified xsi:type="dcterms:W3CDTF">2023-02-18T02:07:00Z</dcterms:modified>
</cp:coreProperties>
</file>