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罪犯陈晨</w:t>
      </w:r>
    </w:p>
    <w:p>
      <w:pPr>
        <w:spacing w:line="600" w:lineRule="exact"/>
        <w:jc w:val="center"/>
        <w:rPr>
          <w:rFonts w:ascii="ËÎì?" w:hAnsi="ËÎì?" w:eastAsia="ËÎì?" w:cs="ËÎì?"/>
          <w:b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(2023)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99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罪犯陈晨，男，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日出生于福建省福清市，汉族，小学文化，捕前系农民。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福建省福州市中级人民法院于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(2006)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榕刑初字第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号刑事附带民事判决，以被告人陈晨犯抢劫罪，判处无期徒刑，剥夺政治权利终身，并处罚金人民币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元，赔偿附带民事诉讼原告人经济损失人民币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60766.85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元，并对总损失额人民币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121533.7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元承担连带赔偿责任。法定期限内无上诉、抗诉。判决生效后，于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日送我狱服刑改造。因罪犯陈晨在服刑期间确有悔改表现，福建省高级人民法院于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(2011)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闽刑执字执字第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号刑事裁定，对其减为有期徒刑二十年，剥夺政治权利改为九年；福建省龙岩市中级人民法院于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(2013)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岩刑执字第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2827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号刑事裁定，对其减去有期徒刑一年八个月，剥夺政治权利减为八年；于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(2015)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岩刑执字第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4048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号刑事裁定，对其减去有期徒刑一年十一个月，剥夺政治权利减为七年；于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(2018)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3394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号刑事裁定，对其减去有期徒刑八个月十五天，剥夺政治权利七年不变；于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(2020)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3615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号刑事裁定，对其减去有期徒刑六个月十五天，剥夺政治权利七年不变。刑期执行至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现属于宽管管理级罪犯。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罪犯陈晨伙同他人于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月，在福清市，以非法占有为目的，持械采取暴力手段，当场劫取被害人财物，致一人死亡，其行为已构成抢劫罪。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罪犯陈晨在服刑期间，确有悔改表现。该犯上次评定表扬剩余考核分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409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月止，获得考核分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3267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3676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分，获得表扬五次，物质奖励一次。间隔期自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月止，获得考核分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2849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分。考核期内累计违规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分。即为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日因在楼道与罪犯李拱发生争吵扣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原判财产性判项履行情况：该犯已缴纳罚金人民币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元。民事赔偿部分于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年呈报减刑时与民事诉讼原告人达成谅解协议。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陈晨在服刑期间，确有悔改表现，依照《中华人民共和国刑法》第七十八条、第七十九条、《中华人民共和国刑事诉讼法》第二百七十三条第二款、《中华人民共和国监狱法》第二十九条之规定，建议对罪犯陈晨予以减去有期徒刑七个月，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  <w:lang w:eastAsia="zh-CN"/>
        </w:rPr>
        <w:t>剥夺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政治权利减为六年，特提请你院审理裁定。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福建省龙岩监狱</w:t>
      </w:r>
    </w:p>
    <w:p>
      <w:pPr>
        <w:spacing w:line="280" w:lineRule="atLeast"/>
        <w:jc w:val="center"/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 二○二三年二月十七日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ËÎì?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5CE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5CE4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4A6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184</Words>
  <Characters>1052</Characters>
  <Lines>8</Lines>
  <Paragraphs>2</Paragraphs>
  <TotalTime>3</TotalTime>
  <ScaleCrop>false</ScaleCrop>
  <LinksUpToDate>false</LinksUpToDate>
  <CharactersWithSpaces>1234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2023-02-17T06:08:00Z</dcterms:created>
  <dc:creator>Administrator</dc:creator>
  <cp:lastModifiedBy>Administrator</cp:lastModifiedBy>
  <dcterms:modified xsi:type="dcterms:W3CDTF">2025-07-31T09:16:13Z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0B4E1B7240F44B4088E3405E77711252</vt:lpwstr>
  </property>
</Properties>
</file>