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DC2" w:rsidRPr="00661DC2" w:rsidRDefault="00661DC2" w:rsidP="00661DC2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661DC2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罪犯赖方方</w:t>
      </w:r>
    </w:p>
    <w:p w:rsidR="00661DC2" w:rsidRPr="00661DC2" w:rsidRDefault="00661DC2" w:rsidP="00661DC2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661DC2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661DC2" w:rsidRDefault="00661DC2" w:rsidP="003B6598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338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661DC2" w:rsidRDefault="00661DC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罪犯赖方方，男，汉族，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1986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日出生，户籍所在地福建省泉州市洛江区，初中毕业，捕前系农民。</w:t>
      </w:r>
    </w:p>
    <w:p w:rsidR="00661DC2" w:rsidRDefault="00661DC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福建省泉州市中级人民法院于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(2006)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泉刑初字第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号刑事判决，以被告人赖方方犯故意伤害罪，判处无期徒刑，剥夺政治权利终身。宣判后，被告人赖方方不服，提出上诉。福建省高级人民法院经过二审审理，于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）闽刑终字第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435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号刑事裁定，驳回上诉，维持原判。判决生效后，于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日送我狱服刑改造。因遗漏罪，福建省泉州市中级人民法院再次审理，于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）泉刑初字第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号刑事附带民事判决，以被告人赖方方犯故意伤害罪，判处有期徒刑四年；与</w:t>
      </w:r>
    </w:p>
    <w:p w:rsidR="00661DC2" w:rsidRDefault="00661DC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前罪故意伤害罪被判处无期徒刑，剥夺政治权利终身数罪并罚，决定执行无期徒刑，剥夺政治权利终身。被告人赖方方赔偿附带民事诉讼原告人经济损失人民币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元，并对赔偿总额人民币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27397.6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元负连带责任。因罪犯赖方方确有悔改表现，福建省高级人民法院于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888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号刑事裁定，对其减为有期徒刑十九年十个月，剥夺政治权利改为八年；福建省龙岩市中级人民法院于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）岩刑执字第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3139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号刑事裁定，对其减去有期徒刑一年九个月，剥夺政治权利减为七年；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</w:p>
    <w:p w:rsidR="00661DC2" w:rsidRDefault="00661DC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3427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号刑事裁定，对其减去有期徒刑二年，剥夺政治权利减为六年；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3702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号刑事裁定，对其减去有期徒刑八个月十五天，剥夺政治权利减为五年；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3798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号刑事裁定，对其减去有期徒刑八个月十五天，剥夺政治权利减为四年。现刑期执行至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日止。属于宽管管理级罪犯。</w:t>
      </w:r>
    </w:p>
    <w:p w:rsidR="00661DC2" w:rsidRDefault="00661DC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661DC2" w:rsidRDefault="00661DC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被告人赖方方于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日伙同他人在泉州湖美酒店停车场砍伤被害人胡天平，致重伤。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日在泉州被告人伙同他人再次砍伤被害人胡天平，致被害人死亡，其行为已经构成故意伤害罪。该犯系主犯。</w:t>
      </w:r>
    </w:p>
    <w:p w:rsidR="00661DC2" w:rsidRDefault="00661DC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罪犯赖方方在服刑期间，确有悔改表现。该犯上轮评定表扬剩余考核分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335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分，本轮考核期自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月累计获得考核分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3486.5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3821.5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分，获得表扬六次。间隔期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月累计获得考核分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3134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661DC2" w:rsidRDefault="00661DC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该犯原判财产性判项已履行完毕。</w:t>
      </w:r>
    </w:p>
    <w:p w:rsidR="00661DC2" w:rsidRDefault="00661DC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该犯系从严掌握减刑幅度罪犯。</w:t>
      </w:r>
    </w:p>
    <w:p w:rsidR="00661DC2" w:rsidRDefault="00661DC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661DC2" w:rsidRDefault="00661DC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罪犯赖方方在服刑期间，确有悔改表现，依照《中华人民共和国刑法》第七十八条、第七十九条、《中华人民共和国刑事诉讼法》第二百七十三条第二款、《中华人民共和国监狱法》第二十九条之规定，建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lastRenderedPageBreak/>
        <w:t>议对罪犯赖方方予以减去有期徒刑八个月，剥夺政治权利减为三年。特提请你院审理裁定。</w:t>
      </w:r>
    </w:p>
    <w:p w:rsidR="00661DC2" w:rsidRDefault="00661DC2" w:rsidP="003B6598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661DC2" w:rsidRDefault="00661DC2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661DC2" w:rsidRDefault="00661DC2" w:rsidP="00661DC2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661DC2" w:rsidRDefault="00661DC2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福建省龙岩监狱</w:t>
      </w:r>
    </w:p>
    <w:p w:rsidR="00661DC2" w:rsidRDefault="00661DC2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二○二三年四月六日</w:t>
      </w:r>
    </w:p>
    <w:p w:rsidR="00F0495E" w:rsidRDefault="00F0495E"/>
    <w:sectPr w:rsidR="00F0495E" w:rsidSect="00661DC2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61DC2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1DC2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DC2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202</Words>
  <Characters>1154</Characters>
  <Application>Microsoft Office Word</Application>
  <DocSecurity>0</DocSecurity>
  <Lines>9</Lines>
  <Paragraphs>2</Paragraphs>
  <ScaleCrop>false</ScaleCrop>
  <Company>微软中国</Company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2023-04-07T05:13:00Z</dcterms:created>
  <dcterms:modified xsi:type="dcterms:W3CDTF">2023-04-07T05:14:00Z</dcterms:modified>
</cp:coreProperties>
</file>