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罪犯廖红兵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bookmarkStart w:id="0" w:name="_GoBack"/>
      <w:bookmarkEnd w:id="0"/>
      <w:r>
        <w:rPr>
          <w:rFonts w:ascii="·ÂËÎ_GB2312" w:hAnsi="·ÂËÎ_GB2312"/>
          <w:color w:val="000000"/>
          <w:sz w:val="28"/>
          <w:szCs w:val="28"/>
        </w:rPr>
        <w:t>(2023)龙监减字第993号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廖红兵，男，汉族，1976年6月21日出生，户籍所在地湖北省咸宁市，初中文化，捕前系无业。曾因犯敲诈勒索罪、诈骗罪于2000年1月20日被湖北省赤壁市人民法院判处有期徒刑六个月，并处罚金人民币二千元。因涉嫌强奸于2003年9月10日被湖北省咸宁市劳动教养管理委员会决定劳动教养三年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福建省厦门市中级人民法院于2012年11月21日作出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(2012)厦刑初字第220号刑事判决，以被告人廖红兵犯贩卖毒品罪，判处无期徒刑，剥夺政治权利终身，并处没收个人全部财产。判决生效后，于2013年1月8日送我狱服刑改造。因罪犯廖红兵在服刑期间确有悔改表现，福建省高级人民法院于2016年3月15日作出(2016)闽刑更36号对其减为有期徒刑二十一年一个月，剥夺政治权利改为九年；福建省龙岩市中级人民法院于2018年10月24日作出(2018)闽08刑更4061号刑事裁定，对其减去有期徒刑八个月，剥夺政治权利减为八年。2021年5月25日作出（2021）闽08刑更3169号刑事裁定，对其减去有期徒刑五个月十五天，剥夺政治权利减为七年。于2021年5月31日送达，现刑期执行至2036年2月28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被告人廖红兵伙同他人于2011年4月间在厦门违反国家毒品管制规定，贩卖毒品甲基苯丙胺238.8克，其行为已构成贩卖毒品罪。有前科。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红兵在服刑期间，确有悔改表现。该犯上次评定表扬剩余考核分228分，本轮考核期自2021年1月至2023年6月累计获得考核分3712分，合计获得考核分3940分，获得表扬六次。间隔期2021年5月至2023年6月累计获得考核分3050.5分。考核期内违规1次，累计扣2分；2023年2月11日违反队列规范，动作不规范，情节轻微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原判财产性判项已缴纳人民币16000元；其中本次向法院缴纳人民币5000元。该犯考核期消费人民币11734元，月均消费391元，帐户可用余额人民币529元。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红兵在服刑期间，确有悔改表现，依照《中华人民共和国刑法》第七十八条、第七十九条、《中华人民共和国刑事诉讼法》第二百七十三条第二款、《中华人民共和国监狱法》第二十九条之规定，建议对罪犯廖红兵予以减去有期徒刑六个月，剥夺政治权利减为六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741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07411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01D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177</Words>
  <Characters>1015</Characters>
  <Lines>8</Lines>
  <Paragraphs>2</Paragraphs>
  <TotalTime>0</TotalTime>
  <ScaleCrop>false</ScaleCrop>
  <LinksUpToDate>false</LinksUpToDate>
  <CharactersWithSpaces>1190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2023-10-11T02:32:00Z</dcterms:created>
  <dc:creator>Administrator</dc:creator>
  <cp:lastModifiedBy>Administrator</cp:lastModifiedBy>
  <dcterms:modified xsi:type="dcterms:W3CDTF">2023-10-20T02:07:06Z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