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bookmarkStart w:id="0" w:name="_GoBack"/>
      <w:r>
        <w:rPr>
          <w:rFonts w:ascii="ËÎÌå" w:hAnsi="ËÎÌå"/>
          <w:b/>
          <w:bCs/>
          <w:color w:val="000000"/>
          <w:sz w:val="44"/>
          <w:szCs w:val="44"/>
        </w:rPr>
        <w:t>罪犯陈福林</w:t>
      </w:r>
    </w:p>
    <w:bookmarkEnd w:id="0"/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(2023)龙监减字第1031号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罪犯陈福林，男，1967年9月8日出生，籍贯福建省泉州市，汉族，小学文化。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福建省泉州市中级人民法院于2006年6月21日作出了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(2006)泉刑初字第133号刑事判决，以被告人陈福林犯制造毒品罪，判处死刑，缓期二年执行，剥夺政治权利终身，并处没收个人全部财产。宣判后，被告人陈福林不服，提出上诉。福建省高级人民法院于2008年11月4日作出(2006)闽刑终字第453号刑事裁定，驳回上诉，维持原判。判决生效后，于2009年3月27日送我狱服刑改造。因罪犯陈福林死刑缓期执行期满，福建省高级人民法院于2011年4月21日作出(2011)闽刑执字第266号刑事裁定对其减为无期徒刑，剥夺政治权利终身不变；2013年10月17日作出(2013)闽刑执字第784号刑事裁定对其减为有期徒刑十八年二个月，剥夺政治权利改为七年；福建省龙岩市中级人民法院于2016年1月20日作出(2016)闽08刑更3031号刑事裁定对其减去有期徒刑一年五个月，剥夺政治权利减为六年；2018年6月22日作出(2018)闽08刑更3636号刑事裁定对其减去有期徒刑八个月，剥夺政治权利减为五年；2020年11月12日作出(2020)闽08刑更3736号刑事裁定对其减去有期徒刑七个月十五天，剥夺政治权利减为四年。刑期执行至2029年4月1日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罪犯陈福林伙同他人于2005年11月至同年12月期间，在南安市违反国家对毒品的管制法规，参与制造冰毒18千克，未烘干冰毒6.54千克，其行为已构成制造毒品罪。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福林在服刑期间，确有悔改表现。该犯上次评定表扬剩余考核分143分，本轮考核期自2020年8月起至2023年6月止，获得考核分4296分，合计考核分4439分，获得表扬七次。间隔期自2020年12月至2023年6月止，获得考核分3826分。考核期内违规2次，累计扣4分。其中2021年12月4日，因违反物品管理规定，扣2分；2022年7月2日，因违反出收工规范，动作不规范，情节轻微，扣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该犯原判财产性判项已缴纳人民币24600；其中本次缴纳人民币6000元。考核期消费人民币12528.64元，月均消费人民币357.96元；账户余额人民币3.29元。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福林在服刑期间，确有悔改表现，依照《中华人民共和国刑法》第七十八条、第七十九条，《中华人民共和国刑事诉讼法》第二百七十三条第二款及《中华人民共和国监狱法》第二十九条之规定，建议对罪犯陈福林予以减去有期徒刑六个月，剥夺政治权利减为三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5881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5881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7751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195</Words>
  <Characters>1112</Characters>
  <Lines>9</Lines>
  <Paragraphs>2</Paragraphs>
  <TotalTime>0</TotalTime>
  <ScaleCrop>false</ScaleCrop>
  <LinksUpToDate>false</LinksUpToDate>
  <CharactersWithSpaces>1305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2023-10-11T07:10:00Z</dcterms:created>
  <dc:creator>Administrator</dc:creator>
  <cp:lastModifiedBy>Administrator</cp:lastModifiedBy>
  <dcterms:modified xsi:type="dcterms:W3CDTF">2023-10-20T02:22:52Z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