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罪犯罗新祥</w:t>
      </w:r>
    </w:p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(2023)龙监减字第1007号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罪犯罗新祥，男</w:t>
      </w:r>
      <w:bookmarkStart w:id="0" w:name="_GoBack"/>
      <w:bookmarkEnd w:id="0"/>
      <w:r>
        <w:rPr>
          <w:rFonts w:ascii="·ÂËÎ_GB2312" w:hAnsi="·ÂËÎ_GB2312"/>
          <w:color w:val="000000"/>
          <w:sz w:val="32"/>
          <w:szCs w:val="32"/>
        </w:rPr>
        <w:t>，1967年9月29日出生于福建省长汀县，汉族，中专文化，捕前系农民。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长汀县人民法院于2020年3月26日作出(2019)闽0821刑初346号刑事判决，以被告人罗新祥犯非法生产、买卖制毒物品罪，判处有期徒刑五年，并处罚金人民币五万元。刑期自2019年6月2日起至2024年6月1日止。判决发生法律效力后，于2020年5月19日送押龙岩监狱服刑改造，现属于宽管管理级别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罗新祥伙同他人于2018年11月至2019年6月1日在广东深圳、佛山、福建上杭、新罗、长汀等地，违反国家法律的规定，非法买卖含有麻黄碱成分的药品，且将购买药品提炼成麻黄碱，其行为已构成非法生产、买卖制毒物品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罪犯罗新祥在服刑期间，确有悔改表现。该犯考核期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2020年5月19日至2023年6月，获得考核分3438分，获得表扬五次。考核期内违规1次，2020年9月7日因对互监组成员不熟悉，扣10分。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原判财产性判项已履行完毕，其中本次缴交40000元。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24"/>
          <w:szCs w:val="24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罗新祥在服刑期间，确有悔改表现，依照《中华人民共和国刑法》第七十八条、第七十九条、《中华人民共和国刑事诉讼法》第二百七十三条第二款、《中华人民共和国监狱法》第二十九条之规定，建议对罪犯罗新祥予以减去剩余刑期，特提请你院审理裁定。 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</w:t>
      </w:r>
      <w:r>
        <w:rPr>
          <w:rFonts w:hint="eastAsia" w:ascii="·ÂËÎ_GB2312" w:hAnsi="·ÂËÎ_GB2312"/>
          <w:color w:val="000000"/>
          <w:sz w:val="28"/>
          <w:szCs w:val="28"/>
        </w:rPr>
        <w:t xml:space="preserve">  </w:t>
      </w: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5D1A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65D1A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285F6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114</Words>
  <Characters>656</Characters>
  <Lines>5</Lines>
  <Paragraphs>1</Paragraphs>
  <TotalTime>0</TotalTime>
  <ScaleCrop>false</ScaleCrop>
  <LinksUpToDate>false</LinksUpToDate>
  <CharactersWithSpaces>769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2023-10-11T06:23:00Z</dcterms:created>
  <dc:creator>Administrator</dc:creator>
  <cp:lastModifiedBy>Administrator</cp:lastModifiedBy>
  <dcterms:modified xsi:type="dcterms:W3CDTF">2023-10-20T02:13:41Z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