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罪犯梁远凯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bookmarkStart w:id="0" w:name="_GoBack"/>
      <w:bookmarkEnd w:id="0"/>
      <w:r>
        <w:rPr>
          <w:rFonts w:ascii="·ÂËÎ_GB2312" w:hAnsi="·ÂËÎ_GB2312"/>
          <w:color w:val="000000"/>
          <w:sz w:val="28"/>
          <w:szCs w:val="28"/>
        </w:rPr>
        <w:t>(2023)龙监减字第1078号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罪犯梁远凯，男，1986年10月1日出生于四川省万源市，汉族，初中文化，捕前无业。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福建省莆田市中级人民法院于2008年4月23日作出了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(2008)莆刑初字第2号刑事附带民事判决，罪犯梁远凯因犯故意杀人罪，判处死刑，缓期二年执行，剥夺政治权利终身，赔偿附带民事诉讼原告人30000元，并对总额109572元负连带责任。宣判后，被告人梁远凯不服，提出上诉。福建省高级人民法院于2008年7月11日作出（2008）闽刑终字第252号刑事裁定，对其维持原判。判决生效后，于2008年8月26日送我狱服刑改造。因罪犯梁远凯死刑缓期执行期满，福建省高级人民法院于2011年2月23日(2011)闽刑执字第45号对其减为无期徒刑，剥夺政治权利终身不变；2013年9月10日(2013)闽刑执字第714号对其减为有期徒刑十八年，剥夺政治权利改为七年；福建省龙岩市中级人民法院于2015年12月11日(2015)岩刑执字第4288号对其减去有期徒刑一年八个月，剥夺政治权利减为六年；2018年4月23日(2018)闽08刑更3401号对其减去有期徒刑八个月，剥夺政治权利六年不变；2020年8月25日(2020)闽08刑更3551号对其减去有期徒刑八个月，剥夺政治权利减为五年。刑期执行至2028年9月9日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被告人梁远凯于2007年4月27日，在莆田市城厢区，无视国法，伙同他人持械故意非法剥夺他人生命，致一人死亡，其行为已构成故意杀人罪。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梁远凯在服刑期间，确有悔改表现。该犯上次评定表扬剩余考核分325分，本轮考核期2020年5月至2023年6月，累计获得考核分4568.1分，合计获得考核分4893.1分，获得表扬六次，物质奖励二次。间隔期2020年9月至2023年6月，获得考核分3918.1分。考核期内违规一次，2022年3月在收工过程中队列动作不规范扣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原判财产性判项已缴清。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梁远凯在服刑期间，确有悔改表现，依照《中华人民共和国刑法》第七十八条、第七十九条、《中华人民共和国刑事诉讼法》第二百七十三条第二款、《中华人民共和国监狱法》第二十九条之规定，建议对罪犯梁远凯予以减去有期徒刑八个月，剥夺政治权利减为四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14114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114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550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177</Words>
  <Characters>1014</Characters>
  <Lines>8</Lines>
  <Paragraphs>2</Paragraphs>
  <TotalTime>0</TotalTime>
  <ScaleCrop>false</ScaleCrop>
  <LinksUpToDate>false</LinksUpToDate>
  <CharactersWithSpaces>1189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2023-10-12T03:49:00Z</dcterms:created>
  <dc:creator>Administrator</dc:creator>
  <cp:lastModifiedBy>Administrator</cp:lastModifiedBy>
  <dcterms:modified xsi:type="dcterms:W3CDTF">2023-10-20T03:24:22Z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