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Lines="0" w:afterLines="0" w:line="600" w:lineRule="exact"/>
        <w:ind w:firstLine="0" w:firstLineChars="0"/>
        <w:jc w:val="center"/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</w:rPr>
      </w:pPr>
      <w:r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</w:rPr>
        <w:t>罪</w:t>
      </w:r>
      <w:r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</w:rPr>
        <w:t>犯</w:t>
      </w:r>
      <w:r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</w:rPr>
        <w:t>吴</w:t>
      </w:r>
      <w:r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</w:rPr>
        <w:t>振</w:t>
      </w:r>
      <w:r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Times New Roman"/>
          <w:color w:val="auto"/>
          <w:kern w:val="2"/>
          <w:sz w:val="44"/>
          <w:szCs w:val="22"/>
        </w:rPr>
        <w:t>华</w:t>
      </w:r>
    </w:p>
    <w:p>
      <w:pPr>
        <w:widowControl w:val="0"/>
        <w:snapToGrid w:val="0"/>
        <w:spacing w:beforeLines="0" w:afterLines="0" w:line="600" w:lineRule="exact"/>
        <w:jc w:val="center"/>
        <w:rPr>
          <w:rFonts w:hint="eastAsia" w:ascii="方正小标宋简体" w:hAnsi="方正小标宋简体" w:eastAsia="方正小标宋简体"/>
          <w:color w:val="auto"/>
          <w:sz w:val="44"/>
        </w:rPr>
      </w:pPr>
      <w:r>
        <w:rPr>
          <w:rFonts w:hint="eastAsia" w:ascii="方正小标宋简体" w:hAnsi="方正小标宋简体" w:eastAsia="方正小标宋简体"/>
          <w:color w:val="auto"/>
          <w:sz w:val="44"/>
        </w:rPr>
        <w:t>提 请 减 刑</w:t>
      </w:r>
      <w:r>
        <w:rPr>
          <w:rFonts w:hint="eastAsia" w:ascii="方正小标宋简体" w:hAnsi="方正小标宋简体" w:eastAsia="方正小标宋简体"/>
          <w:color w:val="auto"/>
          <w:sz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/>
          <w:color w:val="auto"/>
          <w:sz w:val="44"/>
        </w:rPr>
        <w:t>建 议 书</w:t>
      </w:r>
    </w:p>
    <w:p>
      <w:pPr>
        <w:spacing w:line="280" w:lineRule="atLeast"/>
        <w:jc w:val="right"/>
        <w:rPr>
          <w:rFonts w:hint="eastAsia" w:ascii="楷体_GB2312" w:hAnsi="楷体_GB2312" w:eastAsia="楷体_GB2312"/>
          <w:color w:val="000000"/>
          <w:sz w:val="32"/>
        </w:rPr>
      </w:pPr>
      <w:r>
        <w:rPr>
          <w:rFonts w:hint="eastAsia" w:ascii="楷体_GB2312" w:hAnsi="楷体_GB2312" w:eastAsia="楷体_GB2312"/>
          <w:color w:val="auto"/>
          <w:sz w:val="32"/>
        </w:rPr>
        <w:t>〔20</w:t>
      </w:r>
      <w:r>
        <w:rPr>
          <w:rFonts w:hint="eastAsia" w:ascii="楷体_GB2312" w:hAnsi="楷体_GB2312" w:eastAsia="楷体_GB2312"/>
          <w:color w:val="auto"/>
          <w:sz w:val="32"/>
          <w:lang w:val="en-US" w:eastAsia="zh-CN"/>
        </w:rPr>
        <w:t>24</w:t>
      </w:r>
      <w:r>
        <w:rPr>
          <w:rFonts w:hint="eastAsia" w:ascii="楷体_GB2312" w:hAnsi="楷体_GB2312" w:eastAsia="楷体_GB2312"/>
          <w:color w:val="auto"/>
          <w:sz w:val="32"/>
        </w:rPr>
        <w:t>〕闽</w:t>
      </w:r>
      <w:r>
        <w:rPr>
          <w:rFonts w:hint="eastAsia" w:ascii="楷体_GB2312" w:hAnsi="楷体_GB2312" w:eastAsia="楷体_GB2312"/>
          <w:color w:val="auto"/>
          <w:sz w:val="32"/>
          <w:lang w:val="en-US" w:eastAsia="zh-CN"/>
        </w:rPr>
        <w:t>龙</w:t>
      </w:r>
      <w:r>
        <w:rPr>
          <w:rFonts w:hint="eastAsia" w:ascii="楷体_GB2312" w:hAnsi="楷体_GB2312" w:eastAsia="楷体_GB2312"/>
          <w:color w:val="auto"/>
          <w:sz w:val="32"/>
        </w:rPr>
        <w:t>狱减字第</w:t>
      </w:r>
      <w:r>
        <w:rPr>
          <w:rFonts w:hint="eastAsia" w:ascii="楷体_GB2312" w:hAnsi="楷体_GB2312" w:eastAsia="楷体_GB2312"/>
          <w:color w:val="auto"/>
          <w:sz w:val="32"/>
          <w:lang w:val="en-US" w:eastAsia="zh-CN"/>
        </w:rPr>
        <w:t>199</w:t>
      </w:r>
      <w:r>
        <w:rPr>
          <w:rFonts w:hint="eastAsia" w:ascii="楷体_GB2312" w:hAnsi="楷体_GB2312" w:eastAsia="楷体_GB2312"/>
          <w:color w:val="auto"/>
          <w:sz w:val="32"/>
        </w:rPr>
        <w:t>号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/>
          <w:color w:val="000000"/>
          <w:sz w:val="32"/>
        </w:rPr>
        <w:t>罪犯吴振华，男，1963年5月9日出生于福建省龙岩市连城县，汉族，大学本科，捕前系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公务员</w:t>
      </w:r>
      <w:r>
        <w:rPr>
          <w:rFonts w:hint="eastAsia" w:ascii="仿宋_GB2312" w:hAnsi="仿宋_GB2312" w:eastAsia="仿宋_GB2312"/>
          <w:color w:val="000000"/>
          <w:sz w:val="32"/>
        </w:rPr>
        <w:t>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福建省龙岩市中级人民法院于2014年9月19日作出了(2014)岩刑初字第32号刑事判决，被告人吴振华因犯受贿罪，判处有期徒刑十二年，并处没收财产人民币20万元，继续追缴被告人吴振华赃款人民币675416元，予以没收，上缴国库。刑期自2014年4月11日起至2026年4月10日止。判决生效后，于2014年10月23日送我狱服刑改造。因罪犯吴振华在服刑期间确有悔改表现，福建省龙岩市中级人民法院于2017年10月18日作出(2017)闽08刑更3640号对其减去有期徒刑六个月；2019年10月28日作出(2019)闽08刑更3865号对其减去有期徒刑七个月；2022年1月18日作出(2022)闽08刑更2903号对其减去有期徒刑七个月。于2022年1月24日送达裁定。刑期执行至2024年8月10日。现属于考察管理级罪犯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该犯自上次减刑以来确有悔改表现，具体事实如下：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color w:val="000000"/>
          <w:sz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color w:val="000000"/>
          <w:sz w:val="32"/>
        </w:rPr>
        <w:t>遵守监规：该犯考核期内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偶有违规，</w:t>
      </w:r>
      <w:r>
        <w:rPr>
          <w:rFonts w:hint="eastAsia" w:ascii="仿宋_GB2312" w:hAnsi="仿宋_GB2312" w:eastAsia="仿宋_GB2312"/>
          <w:color w:val="000000"/>
          <w:sz w:val="32"/>
        </w:rPr>
        <w:t>经教育后能遵守法律法规及监规纪律，接受教育改造。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color w:val="000000"/>
          <w:sz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color w:val="000000"/>
          <w:sz w:val="32"/>
        </w:rPr>
        <w:t>劳动改造：</w:t>
      </w:r>
      <w:r>
        <w:rPr>
          <w:rFonts w:hint="eastAsia" w:ascii="仿宋_GB2312" w:hAnsi="仿宋_GB2312" w:eastAsia="仿宋_GB2312"/>
          <w:color w:val="000000"/>
          <w:sz w:val="32"/>
          <w:szCs w:val="22"/>
          <w:lang w:val="zh-CN"/>
        </w:rPr>
        <w:t>能参加劳动，努力完成</w:t>
      </w:r>
      <w:r>
        <w:rPr>
          <w:rFonts w:hint="eastAsia" w:ascii="仿宋_GB2312" w:hAnsi="仿宋_GB2312" w:eastAsia="仿宋_GB2312"/>
          <w:color w:val="000000"/>
          <w:sz w:val="32"/>
          <w:szCs w:val="22"/>
          <w:lang w:val="en-US" w:eastAsia="zh-CN"/>
        </w:rPr>
        <w:t>劳动</w:t>
      </w:r>
      <w:r>
        <w:rPr>
          <w:rFonts w:hint="eastAsia" w:ascii="仿宋_GB2312" w:hAnsi="仿宋_GB2312" w:eastAsia="仿宋_GB2312"/>
          <w:color w:val="000000"/>
          <w:sz w:val="32"/>
          <w:szCs w:val="22"/>
          <w:lang w:val="zh-CN"/>
        </w:rPr>
        <w:t>任务</w:t>
      </w:r>
      <w:r>
        <w:rPr>
          <w:rFonts w:hint="eastAsia" w:ascii="仿宋_GB2312" w:hAnsi="仿宋_GB2312" w:eastAsia="仿宋_GB2312"/>
          <w:color w:val="000000"/>
          <w:sz w:val="32"/>
          <w:szCs w:val="22"/>
        </w:rPr>
        <w:t>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color w:val="000000"/>
          <w:sz w:val="32"/>
        </w:rPr>
        <w:t>奖惩情况：该犯上次评定表扬剩余考核分125分，本轮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考核期2021年7月至2023年10月累计获得考核分2471分，合计获得考核分2596分，表扬四次；间隔期2022年1月24日至2023年10月，获得考核分2006分。考核期内违规1次，扣2分。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color w:val="000000"/>
          <w:sz w:val="32"/>
        </w:rPr>
        <w:t>福建省龙岩市中级人民法院于2020年6月29日出具结案证明，该犯财产性判项已履行完毕。　　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  <w:szCs w:val="2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该犯系职务犯罪罪犯，</w:t>
      </w:r>
      <w:r>
        <w:rPr>
          <w:rFonts w:hint="eastAsia" w:ascii="仿宋_GB2312" w:hAnsi="仿宋_GB2312" w:eastAsia="仿宋_GB2312"/>
          <w:color w:val="000000"/>
          <w:sz w:val="32"/>
          <w:szCs w:val="22"/>
        </w:rPr>
        <w:t>属于从严掌握减刑</w:t>
      </w:r>
      <w:r>
        <w:rPr>
          <w:rFonts w:hint="eastAsia" w:ascii="仿宋_GB2312" w:hAnsi="仿宋_GB2312" w:eastAsia="仿宋_GB2312"/>
          <w:color w:val="000000"/>
          <w:sz w:val="32"/>
          <w:szCs w:val="22"/>
          <w:lang w:eastAsia="zh-CN"/>
        </w:rPr>
        <w:t>幅度</w:t>
      </w:r>
      <w:r>
        <w:rPr>
          <w:rFonts w:hint="eastAsia" w:ascii="仿宋_GB2312" w:hAnsi="仿宋_GB2312" w:eastAsia="仿宋_GB2312"/>
          <w:color w:val="000000"/>
          <w:sz w:val="32"/>
          <w:szCs w:val="22"/>
        </w:rPr>
        <w:t>对象，因此提请减刑幅度扣减</w:t>
      </w:r>
      <w:r>
        <w:rPr>
          <w:rFonts w:hint="eastAsia" w:ascii="仿宋_GB2312" w:hAnsi="仿宋_GB2312" w:eastAsia="仿宋_GB2312"/>
          <w:color w:val="000000"/>
          <w:sz w:val="32"/>
          <w:szCs w:val="22"/>
          <w:lang w:eastAsia="zh-CN"/>
        </w:rPr>
        <w:t>一</w:t>
      </w:r>
      <w:r>
        <w:rPr>
          <w:rFonts w:hint="eastAsia" w:ascii="仿宋_GB2312" w:hAnsi="仿宋_GB2312" w:eastAsia="仿宋_GB2312"/>
          <w:color w:val="000000"/>
          <w:sz w:val="32"/>
          <w:szCs w:val="22"/>
        </w:rPr>
        <w:t>个月。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szCs w:val="22"/>
        </w:rPr>
        <w:t xml:space="preserve">    本案于2024年1月</w:t>
      </w:r>
      <w:r>
        <w:rPr>
          <w:rFonts w:hint="eastAsia" w:ascii="仿宋_GB2312" w:hAnsi="仿宋_GB2312" w:eastAsia="仿宋_GB2312"/>
          <w:color w:val="000000"/>
          <w:sz w:val="32"/>
        </w:rPr>
        <w:t>15日至2024年1月19日在狱内公示未收到不同意见。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本案于2023年12月27日至2024年1月11日移送检察机关征求意见，未收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到</w:t>
      </w:r>
      <w:r>
        <w:rPr>
          <w:rFonts w:hint="eastAsia" w:ascii="仿宋_GB2312" w:hAnsi="仿宋_GB2312" w:eastAsia="仿宋_GB2312"/>
          <w:color w:val="000000"/>
          <w:sz w:val="32"/>
        </w:rPr>
        <w:t>不同意见；2024年1月12日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龙岩市青草盂地区人民</w:t>
      </w:r>
      <w:r>
        <w:rPr>
          <w:rFonts w:hint="eastAsia" w:ascii="仿宋_GB2312" w:hAnsi="仿宋_GB2312" w:eastAsia="仿宋_GB2312"/>
          <w:color w:val="000000"/>
          <w:sz w:val="32"/>
        </w:rPr>
        <w:t>检察院派员列席监狱减刑评审委员，对罪犯吴振华减刑无意见。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罪犯吴振华在服刑期间，确有悔改表现，依照《中华人民共和国刑法》第七十八条、第七十九条、《中华人民共和国刑事诉讼法》第二百七十三条第二款、《中华人民共和国监狱法》第二十九条之规定，建议对罪犯吴振华予以减去剩余刑期，特提请你院审理裁定。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　　此致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福建省</w:t>
      </w:r>
      <w:r>
        <w:rPr>
          <w:rFonts w:hint="eastAsia" w:ascii="仿宋_GB2312" w:hAnsi="仿宋_GB2312" w:eastAsia="仿宋_GB2312"/>
          <w:color w:val="000000"/>
          <w:sz w:val="32"/>
        </w:rPr>
        <w:t>龙岩市中级人民法院</w:t>
      </w:r>
    </w:p>
    <w:p>
      <w:pPr>
        <w:spacing w:line="500" w:lineRule="exact"/>
        <w:jc w:val="left"/>
        <w:rPr>
          <w:rFonts w:hint="eastAsia" w:ascii="仿宋_GB2312" w:hAnsi="仿宋_GB2312" w:eastAsia="仿宋_GB2312"/>
          <w:color w:val="000000"/>
          <w:sz w:val="32"/>
        </w:rPr>
      </w:pPr>
    </w:p>
    <w:p>
      <w:pPr>
        <w:spacing w:line="500" w:lineRule="exact"/>
        <w:ind w:firstLine="1600" w:firstLineChars="500"/>
        <w:jc w:val="left"/>
        <w:rPr>
          <w:rFonts w:hint="eastAsia" w:ascii="仿宋_GB2312" w:hAnsi="仿宋_GB2312" w:eastAsia="仿宋_GB2312"/>
          <w:color w:val="000000"/>
          <w:sz w:val="32"/>
          <w:szCs w:val="22"/>
        </w:rPr>
      </w:pPr>
      <w:bookmarkStart w:id="0" w:name="_GoBack"/>
      <w:bookmarkEnd w:id="0"/>
    </w:p>
    <w:p>
      <w:pPr>
        <w:tabs>
          <w:tab w:val="left" w:pos="4334"/>
        </w:tabs>
        <w:spacing w:line="500" w:lineRule="exact"/>
        <w:jc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ab/>
      </w:r>
    </w:p>
    <w:p>
      <w:pPr>
        <w:tabs>
          <w:tab w:val="left" w:pos="4334"/>
        </w:tabs>
        <w:spacing w:line="500" w:lineRule="exact"/>
        <w:jc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/>
          <w:color w:val="000000"/>
          <w:sz w:val="32"/>
        </w:rPr>
        <w:t>福建省龙岩监狱</w:t>
      </w:r>
    </w:p>
    <w:p>
      <w:pPr>
        <w:spacing w:line="500" w:lineRule="exact"/>
        <w:jc w:val="center"/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/>
          <w:color w:val="000000"/>
          <w:sz w:val="32"/>
        </w:rPr>
        <w:t>二○二四年一月二十二日</w:t>
      </w:r>
    </w:p>
    <w:sectPr>
      <w:pgSz w:w="11907" w:h="16841"/>
      <w:pgMar w:top="1871" w:right="1304" w:bottom="1871" w:left="1587" w:header="0" w:footer="0" w:gutter="0"/>
      <w:lnNumType w:countBy="0" w:distance="36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E2697"/>
    <w:rsid w:val="1CEE2697"/>
    <w:rsid w:val="1D09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表段落1"/>
    <w:basedOn w:val="1"/>
    <w:unhideWhenUsed/>
    <w:qFormat/>
    <w:uiPriority w:val="99"/>
    <w:pPr>
      <w:spacing w:beforeLines="0" w:afterLines="0"/>
      <w:ind w:firstLine="420" w:firstLineChars="200"/>
    </w:pPr>
    <w:rPr>
      <w:rFonts w:hint="default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2024-01-22T08:50:00Z</dcterms:created>
  <dc:creator>Administrator</dc:creator>
  <cp:lastModifiedBy>Administrator</cp:lastModifiedBy>
  <dcterms:modified xsi:type="dcterms:W3CDTF">2024-01-23T07:21:11Z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