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罪犯吴广西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148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ind w:firstLine="640" w:firstLineChars="200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罪犯吴广西，男，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1986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日出生，户籍地福建省长汀县，汉族，小学文化，捕前系农民。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福建省长汀县人民法院于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号刑事判决，以被告人吴广西犯非法生产制毒物品罪，判处有期徒刑十一年，并处罚金人民币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号刑事裁定对其减去有期徒刑四个月，于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日。现属于普管管理级罪犯。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遵守监规：考核期内有多次违规扣分情形，经民警教育后能以服刑人员行为规范严格要求自己，近期未再发现有违规扣分情形。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122.3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3653.4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3775.7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分，获得表扬四次、物质奖励二次。间隔期自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3281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元；其中本次向长汀县人民法院缴纳罚金人民币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元。考核期消费人民币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8548.48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231.04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420.98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该犯财产性判项义务履行金额未达到其个人应履行总额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30%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，系从严掌握减刑幅度对象，因此提请减刑幅度扣减三个月。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日检察院派员列席监狱减刑评审委员，对罪犯吴广西减刑无意见。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吴广西予以减去有期徒刑四个月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0D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0DD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1C8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165</Words>
  <Characters>945</Characters>
  <Lines>7</Lines>
  <Paragraphs>2</Paragraphs>
  <TotalTime>0</TotalTime>
  <ScaleCrop>false</ScaleCrop>
  <LinksUpToDate>false</LinksUpToDate>
  <CharactersWithSpaces>1108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2024-01-22T10:32:00Z</dcterms:created>
  <dc:creator>Administrator</dc:creator>
  <cp:lastModifiedBy>Administrator</cp:lastModifiedBy>
  <cp:lastPrinted>2024-01-22T10:33:00Z</cp:lastPrinted>
  <dcterms:modified xsi:type="dcterms:W3CDTF">2024-01-23T06:51:39Z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