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钟和藩</w:t>
      </w:r>
    </w:p>
    <w:p>
      <w:pPr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)龙监减字第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101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号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钟和藩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1988年10月20日</w:t>
      </w:r>
      <w:r>
        <w:rPr>
          <w:rFonts w:hint="eastAsia" w:ascii="仿宋_GB2312" w:hAnsi="仿宋_GB2312" w:eastAsia="仿宋_GB2312" w:cs="仿宋_GB2312"/>
          <w:sz w:val="32"/>
          <w:szCs w:val="32"/>
        </w:rPr>
        <w:t>出生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畲</w:t>
      </w:r>
      <w:r>
        <w:rPr>
          <w:rFonts w:hint="eastAsia" w:ascii="仿宋_GB2312" w:hAnsi="仿宋_GB2312" w:eastAsia="仿宋_GB2312" w:cs="仿宋_GB2312"/>
          <w:sz w:val="32"/>
          <w:szCs w:val="32"/>
        </w:rPr>
        <w:t>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户籍地福建省上杭县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福建省上杭县人民法院于20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日作出(2021）闽0823刑初335号刑事判决，以被告人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钟和藩</w:t>
      </w:r>
      <w:r>
        <w:rPr>
          <w:rFonts w:hint="eastAsia" w:ascii="仿宋_GB2312" w:hAnsi="仿宋_GB2312" w:eastAsia="仿宋_GB2312" w:cs="仿宋_GB2312"/>
          <w:sz w:val="32"/>
          <w:szCs w:val="32"/>
        </w:rPr>
        <w:t>犯掩饰、隐瞒犯罪所得罪，判处有期徒刑三年二个月，并处罚金人民币一万元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，追缴被告人钟和藩违法所得人民币一千二百一十一元五角，予以没收，上缴国库</w:t>
      </w:r>
      <w:r>
        <w:rPr>
          <w:rFonts w:hint="eastAsia" w:ascii="仿宋_GB2312" w:hAnsi="仿宋_GB2312" w:eastAsia="仿宋_GB2312" w:cs="仿宋_GB2312"/>
          <w:sz w:val="32"/>
          <w:szCs w:val="32"/>
        </w:rPr>
        <w:t>。宣判后，被告人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钟和藩</w:t>
      </w:r>
      <w:r>
        <w:rPr>
          <w:rFonts w:hint="eastAsia" w:ascii="仿宋_GB2312" w:hAnsi="仿宋_GB2312" w:eastAsia="仿宋_GB2312" w:cs="仿宋_GB2312"/>
          <w:sz w:val="32"/>
          <w:szCs w:val="32"/>
        </w:rPr>
        <w:t>不服，提出上诉。福建省龙岩市中级人民法院于20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年2月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日作出(2022）闽08刑终103号刑事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裁定</w:t>
      </w:r>
      <w:r>
        <w:rPr>
          <w:rFonts w:hint="eastAsia" w:ascii="仿宋_GB2312" w:hAnsi="仿宋_GB2312" w:eastAsia="仿宋_GB2312" w:cs="仿宋_GB2312"/>
          <w:sz w:val="32"/>
          <w:szCs w:val="32"/>
        </w:rPr>
        <w:t>，准许上诉人钟和藩撤回上诉。刑期自2021年4月15日起至2024年6 月14日止。判决生效后，于2022年4月15日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送</w:t>
      </w:r>
      <w:r>
        <w:rPr>
          <w:rFonts w:hint="eastAsia" w:ascii="仿宋_GB2312" w:hAnsi="仿宋_GB2312" w:eastAsia="仿宋_GB2312" w:cs="仿宋_GB2312"/>
          <w:sz w:val="32"/>
          <w:szCs w:val="32"/>
        </w:rPr>
        <w:t>龙岩监狱服刑改造。现属于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宽</w:t>
      </w:r>
      <w:r>
        <w:rPr>
          <w:rFonts w:hint="eastAsia" w:ascii="仿宋_GB2312" w:hAnsi="仿宋_GB2312" w:eastAsia="仿宋_GB2312" w:cs="仿宋_GB2312"/>
          <w:sz w:val="32"/>
          <w:szCs w:val="32"/>
        </w:rPr>
        <w:t>管管理级罪犯。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原判认定的主要犯罪事实如下：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罪犯钟和藩于2021年3月27日至4月4日，伙同他人在上杭县明知他人犯罪所得的赃款仍予以转移，情节严重，其行为已构成掩饰、隐瞒犯罪所得罪。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该犯自入监以来确有悔改表现，具体事实如下：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1.认罪悔罪：能服从法院判决，自书认罪悔罪书。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2.遵守监规：能遵守法律法规及监规纪律，接受教育改造，对违规确有悔改表现，提请前服刑改造表现较好。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4.劳动改造：能参加劳动，努力完成劳动任务。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罪犯钟和藩在服刑期间，确有悔改表现。该犯本轮考核期20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日起至202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获得考核分1828.8，评定表扬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次，物质奖励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。间隔期20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日起至202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，获得考核分1828.8分。考核期内无违规。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原判</w:t>
      </w:r>
      <w:r>
        <w:rPr>
          <w:rFonts w:hint="eastAsia" w:ascii="仿宋_GB2312" w:hAnsi="仿宋_GB2312" w:eastAsia="仿宋_GB2312" w:cs="仿宋_GB2312"/>
          <w:sz w:val="32"/>
          <w:szCs w:val="32"/>
        </w:rPr>
        <w:t>财产性判项已缴纳人民币11211.5元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，其中本考核期向福建省上杭县人民法院缴纳罚金人民币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10000元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，追缴违法所得人民币1211.5元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本案于2024年1月15日至2024年1月19日在狱内公示未收到不同意见。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本案于2023年12月27日至2024年1月11日移送检察机关征求意见，未收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到</w:t>
      </w:r>
      <w:r>
        <w:rPr>
          <w:rFonts w:hint="eastAsia" w:ascii="仿宋_GB2312" w:hAnsi="仿宋_GB2312" w:eastAsia="仿宋_GB2312" w:cs="仿宋_GB2312"/>
          <w:sz w:val="32"/>
          <w:szCs w:val="32"/>
        </w:rPr>
        <w:t>不同意见；2024年1月12日检察院派员列席监狱减刑评审委员，对罪犯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钟和藩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减刑无意见。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钟和藩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在服刑期间，确有悔改表现，依照《中华人民共和国刑法》第七十八条、第七十九条，《中华人民共和国刑事诉讼法》第二百七十三条第二款及《中华人民共和国监狱法》第二十九条之规定，建议对罪犯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钟和藩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，特提请你院审理裁定。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</w:t>
      </w:r>
      <w:r>
        <w:rPr>
          <w:rFonts w:hint="eastAsia" w:ascii="仿宋_GB2312" w:hAnsi="仿宋_GB2312" w:eastAsia="仿宋_GB2312" w:cs="仿宋_GB2312"/>
          <w:sz w:val="32"/>
          <w:szCs w:val="32"/>
        </w:rPr>
        <w:t>监狱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二O二四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二十二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75D1A"/>
    <w:rsid w:val="038363F0"/>
    <w:rsid w:val="04F73A02"/>
    <w:rsid w:val="06A94763"/>
    <w:rsid w:val="0C114650"/>
    <w:rsid w:val="20B51033"/>
    <w:rsid w:val="27A23817"/>
    <w:rsid w:val="289B1D07"/>
    <w:rsid w:val="2BB30C60"/>
    <w:rsid w:val="2F167EDD"/>
    <w:rsid w:val="304C7E04"/>
    <w:rsid w:val="312126B0"/>
    <w:rsid w:val="34A06CB5"/>
    <w:rsid w:val="3BFF47C3"/>
    <w:rsid w:val="3CFF7C03"/>
    <w:rsid w:val="3D8E797F"/>
    <w:rsid w:val="3E7B2BAA"/>
    <w:rsid w:val="432D5E4D"/>
    <w:rsid w:val="446E2703"/>
    <w:rsid w:val="48451521"/>
    <w:rsid w:val="49175D1A"/>
    <w:rsid w:val="4BE37897"/>
    <w:rsid w:val="4D026A42"/>
    <w:rsid w:val="4D1034EB"/>
    <w:rsid w:val="5A946A2E"/>
    <w:rsid w:val="61947583"/>
    <w:rsid w:val="62933D57"/>
    <w:rsid w:val="6A9C1D1F"/>
    <w:rsid w:val="6CF01427"/>
    <w:rsid w:val="74D93817"/>
    <w:rsid w:val="79DB396A"/>
    <w:rsid w:val="79DE00DA"/>
    <w:rsid w:val="7AA742DF"/>
    <w:rsid w:val="7B992287"/>
    <w:rsid w:val="7D7503D6"/>
    <w:rsid w:val="7EE6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2023-04-08T01:00:00Z</dcterms:created>
  <dc:creator>Administrator</dc:creator>
  <cp:lastModifiedBy>Administrator</cp:lastModifiedBy>
  <cp:lastPrinted>2023-04-08T01:04:00Z</cp:lastPrinted>
  <dcterms:modified xsi:type="dcterms:W3CDTF">2024-01-23T06:26:43Z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