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  <w:szCs w:val="22"/>
        </w:rPr>
        <w:t>罪犯邱加光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Lines="0" w:afterLines="0"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44"/>
        </w:rPr>
        <w:t>提请减刑建议书</w:t>
      </w:r>
    </w:p>
    <w:p>
      <w:pPr>
        <w:spacing w:beforeLines="0" w:afterLines="0" w:line="280" w:lineRule="atLeast"/>
        <w:jc w:val="right"/>
        <w:rPr>
          <w:rFonts w:hint="eastAsia" w:ascii="·ÂËÎ_GB2312" w:hAnsi="·ÂËÎ_GB2312" w:eastAsia="·ÂËÎ_GB2312"/>
          <w:color w:val="000000"/>
          <w:sz w:val="28"/>
        </w:rPr>
      </w:pPr>
      <w:r>
        <w:rPr>
          <w:rFonts w:hint="eastAsia" w:ascii="·ÂËÎ_GB2312" w:hAnsi="·ÂËÎ_GB2312" w:eastAsia="·ÂËÎ_GB2312"/>
          <w:color w:val="000000"/>
          <w:sz w:val="28"/>
        </w:rPr>
        <w:t>(2024)龙监减字第788号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·ÂËÎ_GB2312" w:hAnsi="·ÂËÎ_GB2312" w:eastAsia="·ÂËÎ_GB2312"/>
          <w:color w:val="000000"/>
          <w:sz w:val="32"/>
        </w:rPr>
        <w:t xml:space="preserve">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罪犯邱加光，男，1980年1月7日出生，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汉族，初中文化，户籍所在地福建省武平县，捕前经商。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福建省武平县人民法院于2019年6月25日作出（2019）闽0824刑初10号刑事判决，以被告人邱加光犯非法生产制毒物品罪，判处有期徒刑七年六个月，并罚金人民币十五万元（已缴纳）。宣判后，被告人邱加光不服，提出上诉，福建省龙岩市中级人民法院于2019年9月20日作出（2019）闽08刑终310号刑事裁定，撤销武平县人民法院（2019）闽0824刑初10号刑事判决，发回重新审判。2020年11月19日，福建省武平县人民法院作出（2019）闽0824刑初276号刑事判决，以被告人邱加光犯非法生产制毒物品罪，判处有期徒刑七年四个月，并处罚金人民币十五万元（已预缴）。宣判后，被告人邱加光不服，提出上诉。2021年3月1日，福建省龙岩市中级人民法院作出（2021）闽08刑终4号终审裁定，对其维持原判，驳回上诉。刑期自2018年5月22日起至2025年9月21日止。判决生效后于2021年3月19日交付福建省龙岩监狱执行刑罚。因罪犯邱加光在服刑期间确有悔改表现，2023年4月25日，福建省龙岩市中级人民法院以（2023）闽08刑更336号刑事裁定书，对其减刑六个月，于2023年4月25日送达，现刑期至2025年3月21日止。属普管级罪犯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该犯自上次减刑以来确有悔改表现，具体事实如下：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认罪悔罪：能服从法院判决，自书认罪悔罪书。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遵守监规：能基本遵守法律法规及监规纪律，接受教育改造。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学习情况：能参加思想、文化、职业技术教育。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劳动改造：能参加劳动，努力完成劳动任务。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奖惩情况：该犯上次评定表扬剩余考核分281分，本轮考核期2023年1月至2024年6月累计获考核分1956分，合计获得考核分2237分，表扬二次，物质奖励一次；间隔期2023年4月25日至2024年6月，获考核分1547分。考核期内违规4次，累计扣考核分13分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该犯原判财产性判项已履行完毕。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本案于2024年10月9日至2024年10月14日在狱内公示未收到不同意见。</w:t>
      </w:r>
    </w:p>
    <w:p>
      <w:pPr>
        <w:spacing w:beforeLines="0" w:afterLines="0" w:line="32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 xml:space="preserve">    因此，依照《中华人民共和国刑法》第七十八条、第七十九条《中华人民共和国刑事诉讼法》第二百七十三条第二款、《中华人民共和国监狱法》第二十九条的规定，建议对罪犯邱加光予以减去剩余刑期。特提请你院审理裁定。</w:t>
      </w:r>
    </w:p>
    <w:p>
      <w:pPr>
        <w:spacing w:beforeLines="0" w:afterLines="0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　　此致</w:t>
      </w:r>
    </w:p>
    <w:p>
      <w:pPr>
        <w:spacing w:beforeLines="0" w:afterLines="0" w:line="280" w:lineRule="atLeast"/>
        <w:jc w:val="left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龙岩市中级人民法院</w:t>
      </w:r>
    </w:p>
    <w:p>
      <w:pPr>
        <w:tabs>
          <w:tab w:val="left" w:pos="4334"/>
        </w:tabs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ab/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福建省龙岩监狱</w:t>
      </w:r>
    </w:p>
    <w:p>
      <w:pPr>
        <w:spacing w:beforeLines="0" w:afterLines="0" w:line="280" w:lineRule="atLeast"/>
        <w:jc w:val="center"/>
        <w:rPr>
          <w:rFonts w:hint="eastAsia" w:ascii="仿宋_GB2312" w:hAnsi="仿宋_GB2312" w:eastAsia="仿宋_GB2312" w:cs="仿宋_GB2312"/>
          <w:color w:val="000000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lang w:val="en-US" w:eastAsia="zh-CN"/>
        </w:rPr>
        <w:t xml:space="preserve">                           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</w:rPr>
        <w:t>二○二四年十月十五日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·ÂËÎ_GB2312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809758E"/>
    <w:rsid w:val="02F961DE"/>
    <w:rsid w:val="04645876"/>
    <w:rsid w:val="18097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jc w:val="both"/>
    </w:pPr>
    <w:rPr>
      <w:rFonts w:ascii="Times New Roman" w:hAnsi="Times New Roman" w:eastAsia="宋体" w:cs="Times New Roman"/>
      <w:kern w:val="2"/>
      <w:sz w:val="21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Office_10.1.0.7671_F1E327BC-269C-435d-A152-05C5408002CA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2024-10-15T06:35:00Z</dcterms:created>
  <dc:creator>Administrator</dc:creator>
  <cp:lastModifiedBy>Administrator</cp:lastModifiedBy>
  <dcterms:modified xsi:type="dcterms:W3CDTF">2024-10-21T08:27:30Z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2052-10.1.0.7671</vt:lpwstr>
  </property>
</Properties>
</file>