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罪犯金诚诚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提请假释建议书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2"/>
        </w:rPr>
        <w:t>(2024)龙监减字第872号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罪犯金诚诚，男，1995年2月12日出生，汉族，初中文化，户籍所在地贵州省桐梓县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，捕前系务工。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福建省漳州市中级人民法院于2016年3月28日作出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(2015)漳刑初字第38号刑事判决，以被告人金诚诚犯故意伤害罪，判处有期徒刑十三年，剥夺政治权利三年。刑期自2015年1月19日起至2028年1月18日止。2016年4月25日交付福建省龙岩监狱执行刑罚。2018年7月24日，福建省龙岩市中级人民法院作出（2018）闽08刑更3706号刑事裁定，对其减去有期徒刑七个月，剥夺政治权利减为二年；2020年5月15日，福建省龙岩市中级人民法院作出（2020）闽08刑更3293号刑事裁定，对其减去有期徒刑七个月，剥夺政治权利减为一年；2022年5月25日，福建省龙岩市中级人民法院作出（2022）闽08刑更3141号刑事裁定，对其减去有期徒刑八个月十五天，剥夺政治权利一年不变，2022年5月30日送达。现刑期至2026年3月3日止。属普管级罪犯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奖惩情况：该犯上次评定表扬剩余考核分38.5分，本轮考核期2022年1月至2024年6月，累计获考核分3855分，合计获得考核分3893.5分，表扬6次；间隔期2022年5月30日至2024年6月，获考核分3319分。考核期内无违规扣分。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该犯原判无财产性判项。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桐梓县社区矫正管理局于2024年6月12日回函我监，评估意见为金诚诚在我辖区社区矫正环境事宜，拟建议裁定假释。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本案于2024年10月9日至2024年10月14日在狱内公示未收到不同意见。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因此，依照《中华人民共和国刑事诉讼法》第二百七十三条第二款、《中华人民共和国刑法》第八十一条、第八十二条、第八十三条，建议对罪犯金诚诚予以假释。特提请你院审理裁定。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4800" w:firstLineChars="15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二○二四年十月十五日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611252"/>
    <w:rsid w:val="35557DAA"/>
    <w:rsid w:val="422D744A"/>
    <w:rsid w:val="73611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2024-10-15T07:14:00Z</dcterms:created>
  <dc:creator>Administrator</dc:creator>
  <cp:lastModifiedBy>Administrator</cp:lastModifiedBy>
  <dcterms:modified xsi:type="dcterms:W3CDTF">2024-10-22T00:51:44Z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