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  <w:lang w:val="en-US" w:eastAsia="zh-CN"/>
        </w:rPr>
        <w:t>罪犯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  <w:lang w:val="en-US" w:eastAsia="zh-CN"/>
        </w:rPr>
        <w:t>李树南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6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(2024)龙监减字第</w:t>
      </w: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>853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号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李树南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，男，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1982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日出生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福建省漳州市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族，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高中文化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，户籍所在地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漳州市芗城区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，捕前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无固定职业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该犯系主犯。</w:t>
      </w:r>
      <w:bookmarkStart w:id="0" w:name="_GoBack"/>
      <w:bookmarkEnd w:id="0"/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漳州市芗城区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人民法院于20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日作出（20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）闽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0602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593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号刑事判决，被告人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李树南犯开设赌场罪，判处有期徒刑四年六个月，并处罚金人民币三十八万元，继续追缴被告人林杰、李树南的非法所得人民币三十八万七千二百元。宣判后，被告人李树南不服，提出上诉。福建省漳州市中级人民法院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2022年7月29日作出（2022）闽06刑终192号刑事判决，上诉人李树南犯开设赌场罪，判处有期徒刑三年六个月，并处罚金人民币三十八万元（罚金已预缴）；上诉人林杰、李树南违法所得人民币三十八万七千二百元予以没收（违法所得已预缴），由扣押单位依法处置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刑期自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2021年10月21日起至2025年4月5日止。判决生效后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日交付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狱执行刑罚。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属普管级罪犯。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入监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ind w:firstLine="64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奖惩情况：该犯本轮考核期20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至2024年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月累计获得考核分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1817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，获得表扬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2次，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物质奖励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考核期内违规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1次扣2分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spacing w:beforeLines="0" w:afterLines="0" w:line="320" w:lineRule="atLeast"/>
        <w:ind w:firstLine="64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该犯财产性判项已交清。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日至2024年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日在狱内公示未收到不同意见。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李树南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予以减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去有期徒刑五个月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。特提请你院审理裁定。</w:t>
      </w:r>
    </w:p>
    <w:p>
      <w:pPr>
        <w:spacing w:beforeLines="0" w:afterLines="0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2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十五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</w:t>
      </w:r>
    </w:p>
    <w:p/>
    <w:sectPr>
      <w:pgSz w:w="11906" w:h="16838"/>
      <w:pgMar w:top="1440" w:right="126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005DA4"/>
    <w:rsid w:val="14313DF5"/>
    <w:rsid w:val="36854976"/>
    <w:rsid w:val="3D005DA4"/>
    <w:rsid w:val="51920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2024-09-02T08:01:00Z</dcterms:created>
  <dc:creator>Administrator</dc:creator>
  <cp:lastModifiedBy>Administrator</cp:lastModifiedBy>
  <dcterms:modified xsi:type="dcterms:W3CDTF">2024-10-22T00:41:14Z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