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440" w:lineRule="atLeast"/>
        <w:jc w:val="center"/>
        <w:rPr>
          <w:rFonts w:hint="default" w:ascii="ËÎÌå" w:hAnsi="ËÎÌå" w:eastAsia="宋体"/>
          <w:b/>
          <w:color w:val="000000"/>
          <w:sz w:val="44"/>
          <w:lang w:val="en-US" w:eastAsia="zh-CN"/>
        </w:rPr>
      </w:pPr>
      <w:r>
        <w:rPr>
          <w:rFonts w:hint="eastAsia" w:ascii="ËÎÌå" w:hAnsi="ËÎÌå"/>
          <w:b/>
          <w:color w:val="000000"/>
          <w:sz w:val="44"/>
          <w:lang w:val="en-US" w:eastAsia="zh-CN"/>
        </w:rPr>
        <w:t>罪犯吴忠辉</w:t>
      </w:r>
    </w:p>
    <w:p>
      <w:pPr>
        <w:spacing w:beforeLines="0" w:afterLines="0" w:line="440" w:lineRule="atLeast"/>
        <w:jc w:val="center"/>
        <w:rPr>
          <w:rFonts w:hint="eastAsia" w:ascii="ËÎÌå" w:hAnsi="ËÎÌå" w:eastAsia="ËÎÌå"/>
          <w:b/>
          <w:color w:val="000000"/>
          <w:sz w:val="44"/>
        </w:rPr>
      </w:pPr>
      <w:r>
        <w:rPr>
          <w:rFonts w:hint="eastAsia" w:ascii="ËÎÌå" w:hAnsi="ËÎÌå" w:eastAsia="ËÎÌå"/>
          <w:b/>
          <w:color w:val="000000"/>
          <w:sz w:val="44"/>
        </w:rPr>
        <w:t>提请减刑建议书</w:t>
      </w:r>
    </w:p>
    <w:p>
      <w:pPr>
        <w:spacing w:beforeLines="0" w:afterLines="0" w:line="280" w:lineRule="atLeast"/>
        <w:jc w:val="righ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(2024)龙监减字第882号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>　　罪犯吴忠辉，男，1974年9月5日出生，</w:t>
      </w:r>
      <w:bookmarkStart w:id="0" w:name="_GoBack"/>
      <w:bookmarkEnd w:id="0"/>
      <w:r>
        <w:rPr>
          <w:rFonts w:hint="eastAsia" w:ascii="·ÂËÎ_GB2312" w:hAnsi="·ÂËÎ_GB2312" w:eastAsia="·ÂËÎ_GB2312"/>
          <w:color w:val="000000"/>
          <w:sz w:val="32"/>
        </w:rPr>
        <w:t>汉族，初中文化，户籍所在地福建省云霄县，捕前务农。曾因犯非法经营罪于2011年6月10日被福建省云霄县人民法院判处有期徒刑六个月，缓刑一年，并处罚金人民币三万元。该犯系有前科。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福建省平和县人民法院于2020年6月12日作出（2020）闽0628刑初65号刑事判决，以被告人吴忠辉犯非法经营罪，判处有期徒刑六年，并处罚金人民币二十五万元。刑期自2019年9月5日起至2025年9月4日止。判决生效后，于2020年7月20日交付福建省龙岩监狱执行刑罚。因罪犯吴忠辉在服刑期间确有悔改表现，2022年9月20日，福建省龙岩市中级人民法院作出(2022)闽08刑更3392号刑事裁定，对其减去有期徒刑三个月，2022年9月23日送达。刑期执行至2025年6月4日。现属于普管级罪犯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该犯自上次减刑以来，确有悔改表现，具体事实如下：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认罪悔罪：能服从法院判决，自书认罪悔罪书。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遵守监规：能基本遵守法律法规及监规纪律，接受教育改造。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学习情况：能参加思想、文化、职业技术教育。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劳动改造：能参加劳动，努力完成劳动任务。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奖惩情况：该犯上次评定表扬剩余考核分285.4分，本轮考核期2022年5月至2024年8月累计获考核分3068分，合计获考核分3353.4分，表扬5次；间隔期2022年9月23日至2024年8月，获考核分2513分。考核期内违规1次，扣2分。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该犯原判财产性判项已履行人民币81800元；其中本次提请向福建省平和县人民法院缴纳罚金人民币71800元；该犯考核期月均消费人民币247.12元，账户可用余额人民币1658.76元（代扣1000元）。2024年9月25日发函至福建省平和县人民法院法院未收到回函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该犯系从严掌握减刑幅度对象。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本案于2024年11月27日至2024年12月3日在狱内公示未收到不同意见。</w:t>
      </w:r>
    </w:p>
    <w:p>
      <w:pPr>
        <w:spacing w:beforeLines="0" w:afterLines="0" w:line="320" w:lineRule="atLeast"/>
        <w:jc w:val="left"/>
        <w:rPr>
          <w:rFonts w:hint="eastAsia" w:ascii="·ÂËÎ_GB2312" w:hAnsi="·ÂËÎ_GB2312" w:eastAsia="·ÂËÎ_GB2312"/>
          <w:color w:val="000000"/>
          <w:sz w:val="32"/>
        </w:rPr>
      </w:pPr>
      <w:r>
        <w:rPr>
          <w:rFonts w:hint="eastAsia" w:ascii="·ÂËÎ_GB2312" w:hAnsi="·ÂËÎ_GB2312" w:eastAsia="·ÂËÎ_GB2312"/>
          <w:color w:val="000000"/>
          <w:sz w:val="32"/>
        </w:rPr>
        <w:t xml:space="preserve">     因此，依照《中华人民共和国刑法》第七十八条、第七十九条、《中华人民共和国刑事诉讼法》第二百七十三条第二款、《中华人民共和国监狱法》第二十九条的规定，建议对罪犯建议对罪犯吴忠辉予以减去剩余刑期，特提请你院审理裁定。</w:t>
      </w:r>
    </w:p>
    <w:p>
      <w:pPr>
        <w:spacing w:beforeLines="0" w:afterLines="0" w:line="280" w:lineRule="atLeast"/>
        <w:jc w:val="lef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　　此致</w:t>
      </w:r>
    </w:p>
    <w:p>
      <w:pPr>
        <w:spacing w:beforeLines="0" w:afterLines="0" w:line="280" w:lineRule="atLeast"/>
        <w:jc w:val="left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>龙岩市中级人民法院</w:t>
      </w:r>
    </w:p>
    <w:p>
      <w:pPr>
        <w:tabs>
          <w:tab w:val="left" w:pos="4334"/>
        </w:tabs>
        <w:spacing w:beforeLines="0" w:afterLines="0" w:line="280" w:lineRule="atLeast"/>
        <w:jc w:val="center"/>
        <w:rPr>
          <w:rFonts w:hint="eastAsia" w:ascii="·ÂËÎ_GB2312" w:hAnsi="·ÂËÎ_GB2312" w:eastAsia="·ÂËÎ_GB2312"/>
          <w:color w:val="000000"/>
          <w:sz w:val="28"/>
        </w:rPr>
      </w:pPr>
      <w:r>
        <w:rPr>
          <w:rFonts w:hint="eastAsia" w:ascii="·ÂËÎ_GB2312" w:hAnsi="·ÂËÎ_GB2312" w:eastAsia="·ÂËÎ_GB2312"/>
          <w:color w:val="000000"/>
          <w:sz w:val="28"/>
        </w:rPr>
        <w:tab/>
      </w:r>
      <w:r>
        <w:rPr>
          <w:rFonts w:hint="eastAsia" w:ascii="·ÂËÎ_GB2312" w:hAnsi="·ÂËÎ_GB2312" w:eastAsia="·ÂËÎ_GB2312"/>
          <w:color w:val="000000"/>
          <w:sz w:val="28"/>
        </w:rPr>
        <w:t>福建省龙岩监狱</w:t>
      </w:r>
    </w:p>
    <w:p>
      <w:pPr>
        <w:spacing w:beforeLines="0" w:afterLines="0" w:line="280" w:lineRule="atLeast"/>
        <w:jc w:val="center"/>
      </w:pPr>
      <w:r>
        <w:rPr>
          <w:rFonts w:hint="eastAsia" w:ascii="·ÂËÎ_GB2312" w:hAnsi="·ÂËÎ_GB2312" w:eastAsia="·ÂËÎ_GB2312"/>
          <w:color w:val="000000"/>
          <w:sz w:val="28"/>
          <w:lang w:val="en-US" w:eastAsia="zh-CN"/>
        </w:rPr>
        <w:t xml:space="preserve">                              </w:t>
      </w:r>
      <w:r>
        <w:rPr>
          <w:rFonts w:hint="eastAsia" w:ascii="·ÂËÎ_GB2312" w:hAnsi="·ÂËÎ_GB2312" w:eastAsia="·ÂËÎ_GB2312"/>
          <w:color w:val="000000"/>
          <w:sz w:val="28"/>
        </w:rPr>
        <w:t>二○二四年十二月四日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ËÎÌå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ÂËÎ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60BD3"/>
    <w:rsid w:val="2FA60BD3"/>
    <w:rsid w:val="40C2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2024-12-04T06:39:00Z</dcterms:created>
  <dc:creator>Administrator</dc:creator>
  <cp:lastModifiedBy>张婷婷</cp:lastModifiedBy>
  <dcterms:modified xsi:type="dcterms:W3CDTF">2024-12-19T07:14:03Z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BE4D593B1F324FF791AC6B20374E0C62</vt:lpwstr>
  </property>
</Properties>
</file>