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 w:line="440" w:lineRule="atLeast"/>
        <w:jc w:val="center"/>
        <w:rPr>
          <w:rFonts w:hint="default" w:ascii="ËÎÌå" w:hAnsi="ËÎÌå" w:eastAsia="宋体"/>
          <w:b/>
          <w:color w:val="000000"/>
          <w:sz w:val="44"/>
          <w:lang w:val="en-US" w:eastAsia="zh-CN"/>
        </w:rPr>
      </w:pPr>
      <w:r>
        <w:rPr>
          <w:rFonts w:hint="eastAsia" w:ascii="ËÎÌå" w:hAnsi="ËÎÌå"/>
          <w:b/>
          <w:color w:val="000000"/>
          <w:sz w:val="44"/>
          <w:lang w:val="en-US" w:eastAsia="zh-CN"/>
        </w:rPr>
        <w:t>罪犯苏文德</w:t>
      </w:r>
    </w:p>
    <w:p>
      <w:pPr>
        <w:spacing w:beforeLines="0" w:afterLines="0" w:line="440" w:lineRule="atLeast"/>
        <w:jc w:val="center"/>
        <w:rPr>
          <w:rFonts w:hint="eastAsia" w:ascii="ËÎÌå" w:hAnsi="ËÎÌå" w:eastAsia="ËÎÌå"/>
          <w:b/>
          <w:color w:val="000000"/>
          <w:sz w:val="44"/>
        </w:rPr>
      </w:pPr>
      <w:r>
        <w:rPr>
          <w:rFonts w:hint="eastAsia" w:ascii="ËÎÌå" w:hAnsi="ËÎÌå" w:eastAsia="ËÎÌå"/>
          <w:b/>
          <w:color w:val="000000"/>
          <w:sz w:val="44"/>
        </w:rPr>
        <w:t>提请减刑建议书</w:t>
      </w:r>
    </w:p>
    <w:p>
      <w:pPr>
        <w:spacing w:beforeLines="0" w:afterLines="0" w:line="280" w:lineRule="atLeast"/>
        <w:jc w:val="right"/>
        <w:rPr>
          <w:rFonts w:hint="eastAsia" w:ascii="·ÂËÎ_GB2312" w:hAnsi="·ÂËÎ_GB2312" w:eastAsia="·ÂËÎ_GB2312"/>
          <w:color w:val="000000"/>
          <w:sz w:val="28"/>
        </w:rPr>
      </w:pPr>
      <w:r>
        <w:rPr>
          <w:rFonts w:hint="eastAsia" w:ascii="·ÂËÎ_GB2312" w:hAnsi="·ÂËÎ_GB2312" w:eastAsia="·ÂËÎ_GB2312"/>
          <w:color w:val="000000"/>
          <w:sz w:val="28"/>
        </w:rPr>
        <w:t>(2024)龙监减字第1014号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　　罪犯苏文德，男，1975年3月21日出生，汉族，文盲，家住福建省南安市，捕前</w:t>
      </w:r>
      <w:bookmarkStart w:id="0" w:name="_GoBack"/>
      <w:bookmarkEnd w:id="0"/>
      <w:r>
        <w:rPr>
          <w:rFonts w:hint="eastAsia" w:ascii="·ÂËÎ_GB2312" w:hAnsi="·ÂËÎ_GB2312" w:eastAsia="·ÂËÎ_GB2312"/>
          <w:color w:val="000000"/>
          <w:sz w:val="32"/>
        </w:rPr>
        <w:t>系个体商贩，无前科。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 xml:space="preserve">    福建省泉州市中级人民法院于2009年9月17日作出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(2009)泉刑初字第181号刑事判决，以被告人苏文德犯抢劫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罪，判处无期徒刑，剥夺政治权利终身，并处没收个人全部财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产；犯强奸罪，判处有期徒刑十五年，剥夺政治权利三年，决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定执行无期徒刑，剥夺政治权利终身，并处没收个人全部财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产；责令退赔被害人共计人民币2060元。宣判后，被告人苏文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德不服，提出上诉。福建省高级人民法院经过二审审理，于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2009年11月23日作出（2009）闽刑终字第580号刑事裁定，对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其维持原判。2009年12月28日交付福建省龙岩监狱执行刑罚。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2013年3月7日，福建省高级人民法院以（2013）闽刑执字第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122号刑事裁定书，对其减为有期徒刑十九年，剥权政治权利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改为八年。2015年6月24日，福建省龙岩市中级人民法院作出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（2015）岩刑执字第3591号刑事裁定，对其减刑二年，剥权政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治权利八年不变；2017年10月24日作出（2017）闽08刑更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4057号刑事裁定，对其减刑六个月，剥权政治权利八年不变；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2020年1月13日作出（2020）闽08刑更3037号刑事裁定，对其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减刑七个月，剥权政治权利减为七年；2022年7月13日作出（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2022）闽08刑更3341号刑事裁定，对其减刑四个月十五天，剥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夺政治权利减为六年，2022年7月15日送达。现刑期至2028年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9月21日止。属普管级罪犯。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 xml:space="preserve">    该犯自上次减刑以来确有悔改表现，具体事实如下：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 xml:space="preserve">    认罪悔罪：能服从法院判决，自书认罪悔罪书。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 xml:space="preserve">    遵守监规：虽有违规，经民警教育后，能基本遵守法律法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规及监规纪律，接受教育改造。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 xml:space="preserve">    学习情况：能参加思想、文化、职业技术教育。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 xml:space="preserve">    劳动改造：能参加劳动，努力完成劳动任务。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 xml:space="preserve">    奖惩情况：该犯上次评定表扬剩余考核分85.5分，本轮考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核期2022年3月至2024年8月，累计获考核分3272分，合计获考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核分3357.5分，表扬四次，物质奖励一次；间隔期2022年7月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15日至2024年8月，获考核分2767分。考核期内违规扣分4次，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累计扣考核分5分。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 xml:space="preserve">    原判财产性判项已履行人民币17060元；其中本次提请缴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纳人民币5200元。该犯考核期内消费人民币5660.58元，月均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消费人民币188.69元，账户可用余额人民币423.30元。有发函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至 福建省泉州市中级人民法院请求协助核实罪犯财产性判项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履行情况，未收到回复。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 xml:space="preserve">    该犯系从严掌握减刑幅度对象。　　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 xml:space="preserve">    本案于2024年11月27日至2024年12月3日在狱内公示未收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到不同意见。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 xml:space="preserve">    因此，依照《中华人民共和国刑法》第七十八条、第七十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九条《中华人民共和国刑事诉讼法》第二百七十三条第二款、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《中华人民共和国监狱法》第二十九条的规定，建议对罪犯苏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文德予以减刑四个月十五天，剥夺政治权利减为五年。特提请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你院审理裁定。</w:t>
      </w:r>
    </w:p>
    <w:p>
      <w:pPr>
        <w:spacing w:beforeLines="0" w:afterLines="0"/>
        <w:jc w:val="center"/>
        <w:rPr>
          <w:rFonts w:hint="eastAsia" w:ascii="·ÂËÎ_GB2312" w:hAnsi="·ÂËÎ_GB2312" w:eastAsia="·ÂËÎ_GB2312"/>
          <w:color w:val="000000"/>
          <w:sz w:val="24"/>
        </w:rPr>
      </w:pPr>
    </w:p>
    <w:p>
      <w:pPr>
        <w:spacing w:beforeLines="0" w:afterLines="0" w:line="280" w:lineRule="atLeast"/>
        <w:jc w:val="left"/>
        <w:rPr>
          <w:rFonts w:hint="eastAsia" w:ascii="·ÂËÎ_GB2312" w:hAnsi="·ÂËÎ_GB2312" w:eastAsia="·ÂËÎ_GB2312"/>
          <w:color w:val="000000"/>
          <w:sz w:val="28"/>
        </w:rPr>
      </w:pPr>
      <w:r>
        <w:rPr>
          <w:rFonts w:hint="eastAsia" w:ascii="·ÂËÎ_GB2312" w:hAnsi="·ÂËÎ_GB2312" w:eastAsia="·ÂËÎ_GB2312"/>
          <w:color w:val="000000"/>
          <w:sz w:val="28"/>
        </w:rPr>
        <w:t>　　此致</w:t>
      </w:r>
    </w:p>
    <w:p>
      <w:pPr>
        <w:spacing w:beforeLines="0" w:afterLines="0" w:line="280" w:lineRule="atLeast"/>
        <w:jc w:val="left"/>
        <w:rPr>
          <w:rFonts w:hint="eastAsia" w:ascii="·ÂËÎ_GB2312" w:hAnsi="·ÂËÎ_GB2312" w:eastAsia="·ÂËÎ_GB2312"/>
          <w:color w:val="000000"/>
          <w:sz w:val="28"/>
        </w:rPr>
      </w:pPr>
      <w:r>
        <w:rPr>
          <w:rFonts w:hint="eastAsia" w:ascii="·ÂËÎ_GB2312" w:hAnsi="·ÂËÎ_GB2312" w:eastAsia="·ÂËÎ_GB2312"/>
          <w:color w:val="000000"/>
          <w:sz w:val="28"/>
        </w:rPr>
        <w:t>龙岩市中级人民法院</w:t>
      </w:r>
    </w:p>
    <w:p>
      <w:pPr>
        <w:tabs>
          <w:tab w:val="left" w:pos="4334"/>
        </w:tabs>
        <w:spacing w:beforeLines="0" w:afterLines="0" w:line="280" w:lineRule="atLeast"/>
        <w:jc w:val="center"/>
        <w:rPr>
          <w:rFonts w:hint="eastAsia" w:ascii="·ÂËÎ_GB2312" w:hAnsi="·ÂËÎ_GB2312" w:eastAsia="·ÂËÎ_GB2312"/>
          <w:color w:val="000000"/>
          <w:sz w:val="28"/>
        </w:rPr>
      </w:pPr>
      <w:r>
        <w:rPr>
          <w:rFonts w:hint="eastAsia" w:ascii="·ÂËÎ_GB2312" w:hAnsi="·ÂËÎ_GB2312" w:eastAsia="·ÂËÎ_GB2312"/>
          <w:color w:val="000000"/>
          <w:sz w:val="28"/>
        </w:rPr>
        <w:tab/>
      </w:r>
      <w:r>
        <w:rPr>
          <w:rFonts w:hint="eastAsia" w:ascii="·ÂËÎ_GB2312" w:hAnsi="·ÂËÎ_GB2312" w:eastAsia="·ÂËÎ_GB2312"/>
          <w:color w:val="000000"/>
          <w:sz w:val="28"/>
        </w:rPr>
        <w:t>福建省龙岩监狱</w:t>
      </w:r>
    </w:p>
    <w:p>
      <w:pPr>
        <w:spacing w:beforeLines="0" w:afterLines="0" w:line="280" w:lineRule="atLeast"/>
        <w:jc w:val="center"/>
        <w:rPr>
          <w:rFonts w:hint="eastAsia" w:ascii="·ÂËÎ_GB2312" w:hAnsi="·ÂËÎ_GB2312" w:eastAsia="·ÂËÎ_GB2312"/>
          <w:color w:val="000000"/>
          <w:sz w:val="28"/>
        </w:rPr>
      </w:pPr>
      <w:r>
        <w:rPr>
          <w:rFonts w:hint="eastAsia" w:ascii="·ÂËÎ_GB2312" w:hAnsi="·ÂËÎ_GB2312" w:eastAsia="·ÂËÎ_GB2312"/>
          <w:color w:val="000000"/>
          <w:sz w:val="28"/>
          <w:lang w:val="en-US" w:eastAsia="zh-CN"/>
        </w:rPr>
        <w:t xml:space="preserve">                              </w:t>
      </w:r>
      <w:r>
        <w:rPr>
          <w:rFonts w:hint="eastAsia" w:ascii="·ÂËÎ_GB2312" w:hAnsi="·ÂËÎ_GB2312" w:eastAsia="·ÂËÎ_GB2312"/>
          <w:color w:val="000000"/>
          <w:sz w:val="28"/>
        </w:rPr>
        <w:t>二○二四年十二月四日</w:t>
      </w:r>
    </w:p>
    <w:sectPr>
      <w:pgSz w:w="11906" w:h="16838"/>
      <w:pgMar w:top="1440" w:right="1266" w:bottom="1440" w:left="11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ËÎÌå">
    <w:altName w:val="Times New Roman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·ÂËÎ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4A1054"/>
    <w:rsid w:val="67220B30"/>
    <w:rsid w:val="6E4A1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2024-12-04T07:25:00Z</dcterms:created>
  <dc:creator>Administrator</dc:creator>
  <cp:lastModifiedBy>张婷婷</cp:lastModifiedBy>
  <dcterms:modified xsi:type="dcterms:W3CDTF">2024-12-19T07:38:38Z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61FA59C80C3C471C971297DBD17C9CD9</vt:lpwstr>
  </property>
</Properties>
</file>