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罪犯胡永华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(2024)龙监减字第879号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胡永华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1966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汉族，</w:t>
      </w:r>
      <w:r>
        <w:rPr>
          <w:rFonts w:hint="eastAsia" w:ascii="仿宋_GB2312" w:eastAsia="仿宋_GB2312"/>
          <w:sz w:val="32"/>
          <w:szCs w:val="32"/>
          <w:lang w:eastAsia="zh-CN"/>
        </w:rPr>
        <w:t>小学文化</w:t>
      </w:r>
      <w:r>
        <w:rPr>
          <w:rFonts w:hint="eastAsia" w:ascii="仿宋_GB2312" w:eastAsia="仿宋_GB2312"/>
          <w:sz w:val="32"/>
          <w:szCs w:val="32"/>
        </w:rPr>
        <w:t>，户籍</w:t>
      </w:r>
      <w:r>
        <w:rPr>
          <w:rFonts w:hint="default" w:ascii="仿宋_GB2312" w:eastAsia="仿宋_GB2312"/>
          <w:sz w:val="32"/>
          <w:szCs w:val="32"/>
        </w:rPr>
        <w:t>所在</w:t>
      </w:r>
      <w:r>
        <w:rPr>
          <w:rFonts w:hint="default" w:ascii="仿宋_GB2312" w:eastAsia="仿宋_GB2312"/>
          <w:sz w:val="32"/>
          <w:szCs w:val="32"/>
          <w:lang w:eastAsia="zh-CN"/>
        </w:rPr>
        <w:t>地</w:t>
      </w:r>
      <w:r>
        <w:rPr>
          <w:rFonts w:hint="default" w:ascii="仿宋_GB2312" w:hAnsi="Calibri" w:eastAsia="仿宋_GB2312" w:cs="Times New Roman"/>
          <w:sz w:val="32"/>
          <w:szCs w:val="32"/>
        </w:rPr>
        <w:t>福建省仙游县</w:t>
      </w:r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捕前农民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仙游县人民</w:t>
      </w:r>
      <w:r>
        <w:rPr>
          <w:rFonts w:hint="eastAsia" w:ascii="仿宋_GB2312" w:hAnsi="Calibri" w:eastAsia="仿宋_GB2312"/>
          <w:sz w:val="32"/>
          <w:szCs w:val="32"/>
        </w:rPr>
        <w:t>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日作出</w:t>
      </w:r>
      <w:r>
        <w:rPr>
          <w:rFonts w:hint="eastAsia" w:ascii="仿宋_GB2312" w:hAnsi="Calibri" w:eastAsia="仿宋_GB2312"/>
          <w:sz w:val="32"/>
          <w:szCs w:val="32"/>
        </w:rPr>
        <w:t>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0322</w:t>
      </w:r>
      <w:r>
        <w:rPr>
          <w:rFonts w:hint="eastAsia" w:ascii="仿宋_GB2312" w:hAnsi="Calibri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318</w:t>
      </w:r>
      <w:r>
        <w:rPr>
          <w:rFonts w:hint="eastAsia" w:ascii="仿宋_GB2312" w:hAnsi="Calibri" w:eastAsia="仿宋_GB2312"/>
          <w:sz w:val="32"/>
          <w:szCs w:val="32"/>
        </w:rPr>
        <w:t>号刑事判决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胡永华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非法储存爆炸物</w:t>
      </w:r>
      <w:r>
        <w:rPr>
          <w:rFonts w:hint="eastAsia" w:ascii="仿宋_GB2312" w:hAnsi="Calibri" w:eastAsia="仿宋_GB2312"/>
          <w:sz w:val="32"/>
          <w:szCs w:val="32"/>
        </w:rPr>
        <w:t>罪，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判处</w:t>
      </w:r>
      <w:r>
        <w:rPr>
          <w:rFonts w:hint="eastAsia" w:ascii="仿宋_GB2312" w:hAnsi="Calibri" w:eastAsia="仿宋_GB2312"/>
          <w:sz w:val="32"/>
          <w:szCs w:val="32"/>
        </w:rPr>
        <w:t>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三个月</w:t>
      </w:r>
      <w:r>
        <w:rPr>
          <w:rFonts w:hint="eastAsia" w:ascii="仿宋_GB2312" w:eastAsia="仿宋_GB2312"/>
          <w:sz w:val="32"/>
          <w:szCs w:val="32"/>
          <w:lang w:eastAsia="zh-CN"/>
        </w:rPr>
        <w:t>；扣押的黑火药十五点一七千克，予以没收，由扣押机关依法处理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交付福建省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。现属于考察级罪犯。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eastAsia="仿宋_GB2312"/>
          <w:sz w:val="32"/>
          <w:szCs w:val="32"/>
          <w:lang w:eastAsia="zh-CN"/>
        </w:rPr>
        <w:t>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劳动任务。</w:t>
      </w:r>
    </w:p>
    <w:p>
      <w:pPr>
        <w:widowControl/>
        <w:spacing w:line="62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Calibri" w:eastAsia="仿宋_GB2312" w:cs="Times New Roman"/>
          <w:sz w:val="32"/>
          <w:szCs w:val="32"/>
          <w:lang w:val="zh-CN" w:eastAsia="zh-CN"/>
        </w:rPr>
        <w:t>该犯考核期2022年8月23日至2024年8月累计获得考核分2164分，物质奖励3次；共违规扣分4次，累计扣9分。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胡永华予以减去剩余刑期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eastAsia="仿宋_GB2312"/>
          <w:kern w:val="2"/>
          <w:sz w:val="32"/>
          <w:szCs w:val="32"/>
        </w:rPr>
      </w:pPr>
    </w:p>
    <w:p>
      <w:pPr>
        <w:spacing w:line="620" w:lineRule="exact"/>
        <w:ind w:right="-31" w:rightChars="-15" w:firstLine="640" w:firstLineChars="20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此致</w:t>
      </w:r>
    </w:p>
    <w:p>
      <w:pPr>
        <w:spacing w:line="620" w:lineRule="exact"/>
        <w:ind w:firstLine="0" w:firstLineChars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both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福建省龙岩监狱</w:t>
      </w:r>
    </w:p>
    <w:p>
      <w:r>
        <w:rPr>
          <w:rFonts w:hint="eastAsia"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O二四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十二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65DB"/>
    <w:rsid w:val="06E46B81"/>
    <w:rsid w:val="2FC80799"/>
    <w:rsid w:val="5C4D65DB"/>
    <w:rsid w:val="64004C3B"/>
    <w:rsid w:val="70E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2024-10-10T08:04:00Z</dcterms:created>
  <dc:creator>Administrator</dc:creator>
  <cp:lastModifiedBy>张婷婷</cp:lastModifiedBy>
  <dcterms:modified xsi:type="dcterms:W3CDTF">2024-12-19T07:13:10Z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F1E8A76B36704AF7A5BA581AD8BE0177</vt:lpwstr>
  </property>
</Properties>
</file>