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default" w:ascii="ËÎÌå" w:hAnsi="ËÎÌå" w:eastAsia="宋体"/>
          <w:b/>
          <w:color w:val="000000"/>
          <w:sz w:val="44"/>
          <w:lang w:val="en-US" w:eastAsia="zh-CN"/>
        </w:rPr>
      </w:pPr>
      <w:r>
        <w:rPr>
          <w:rFonts w:hint="eastAsia" w:ascii="ËÎÌå" w:hAnsi="ËÎÌå"/>
          <w:b/>
          <w:color w:val="000000"/>
          <w:sz w:val="44"/>
          <w:lang w:val="en-US" w:eastAsia="zh-CN"/>
        </w:rPr>
        <w:t>罪犯蔡振贵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(2024)龙监减字第1001号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罪犯蔡振贵，男，1960年11月4日出生，汉族，文盲，户籍所在地福建省漳州市平和县，捕前系农民。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福建省漳州市中级人民法院于2009年7月6日作出（2009）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漳刑初字第54号刑事判决，以被告人蔡振贵犯强奸罪，判处无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期徒刑，剥夺政治权利终身。刑期自2009年7月21日起。判决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生效后于2009年8月11日交付福建省龙岩监狱执行刑罚。因罪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犯蔡振贵在服刑期间确有悔改表现，2012年3月7日，福建省高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级人民法院以（2012）闽刑执字第64号刑事裁定书，对其减为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有期徒刑十九年六个月，剥夺政治权利减为八年。2014年8月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20日，福建省龙岩市中级人民法院作出（2014）闽刑执字第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3812号刑事裁定，对其减刑一年九个月，剥夺政治权利八年不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变。2017年4月7日，福建省龙岩市中级人民法院作出（2017）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闽08刑更第3279号刑事裁定，对其减刑六个月，剥夺政治权利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减为七年。2019年9月24日，福建省龙岩市中级人民法院作出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（2019）闽08刑更第3777号刑事裁定，对其减刑七个月，剥夺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政治权利减为六年。2022年5月25日，福建省龙岩市中级人民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法院作出（2022）闽08刑更第3133号刑事裁定，对其减刑七个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月，剥夺政治权利减为五年，裁定于2022年5月30日送达，现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刑期至2028年4月6日。该犯现属于普管级罪犯。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原判主要犯罪事实：被告人蔡振贵为满足自己的性欲，以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给小额人民币利诱为手段，先后多次奸淫未满十四周岁的幼女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4人，其行为已构成强奸罪。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遵守监规：能基本遵守法律法规及监规纪律，接受教育改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奖惩情况：该犯上次评定表扬剩余考核分364分，本轮考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核期2022年1月至2024年8月累计获得考核分3201分，合计获得考核分3565分，表扬3次，物质奖励2次；间隔期2022年5月30日至2024年8月，获得考核分2701分。考核期内3次违规，累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</w:rPr>
        <w:t>计扣7分。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该犯无原判财产性判项。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本案于2024年11月27日至2024年12月3日在狱内公示未收到不同意见。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因此，依照《中华人民共和国刑法》第七十八条、第七十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九条《中华人民共和国刑事诉讼法》第二百七十三条第二款、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《中华人民共和国监狱法》第二十九条的规定，建议对罪犯蔡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振贵予以减刑四个月十五天个月，剥夺政治权利减为四年。特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二○二四年十二月四日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F070DB"/>
    <w:rsid w:val="184D5C60"/>
    <w:rsid w:val="3EF0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2024-12-04T06:42:00Z</dcterms:created>
  <dc:creator>Administrator</dc:creator>
  <cp:lastModifiedBy>张婷婷</cp:lastModifiedBy>
  <dcterms:modified xsi:type="dcterms:W3CDTF">2024-12-19T07:16:14Z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1BAF78C04EDD49BC9F5E6307A417E96D</vt:lpwstr>
  </property>
</Properties>
</file>