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  <w:lang w:eastAsia="zh-CN"/>
        </w:rPr>
        <w:t>罪犯刘建福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</w:t>
      </w:r>
      <w:r>
        <w:rPr>
          <w:rFonts w:hint="eastAsia" w:ascii="ËÎìå" w:hAnsi="ËÎìå" w:eastAsia="ËÎìå"/>
          <w:b/>
          <w:color w:val="000000"/>
          <w:sz w:val="44"/>
          <w:szCs w:val="24"/>
          <w:lang w:eastAsia="zh-CN"/>
        </w:rPr>
        <w:t>减刑</w:t>
      </w:r>
      <w:r>
        <w:rPr>
          <w:rFonts w:hint="eastAsia" w:ascii="ËÎìå" w:hAnsi="ËÎìå" w:eastAsia="ËÎìå"/>
          <w:b/>
          <w:color w:val="000000"/>
          <w:sz w:val="44"/>
          <w:szCs w:val="24"/>
        </w:rPr>
        <w:t>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(2025)龙监减字第</w:t>
      </w: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>1109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罪犯刘建福，男，1986年4月8日出生，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汉族，初中文化，户籍所在地河南省鄢陵县，捕前无业。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厦门市中级人民法院于2008年9月26日作出(2007)厦刑初字第134号刑事附带民事判决，以被告人刘建福犯抢劫罪，判处死刑，缓期二年执行，剥夺政治权利终身，并处没收个人财产人民币30000元；犯盗窃罪，判处有期徒刑四年，并处罚金人民币20000元，数罪并罚，决定执行死刑，缓期二年执行，剥夺政治权利终身，并处没收个人财产人民币30000元，罚金人民币20000元，赔偿附带民事原告人经济损失人民币417444.3元，并对赔偿总额人民币695740.5元，承担连带赔偿责任，责令共同退赔被害人经济损失共计人民币19173元。宣判后，被告人刘建福不服，提出上诉。福建省高级人民法院经过二审，于2008年12月25日作出(2008)闽刑终字第505号刑事附带民事裁定，对其维持原判。判决生效后，于2009年1月19日交付龙岩监狱执行刑罚。因罪犯刘建福在服刑期间确有悔改表现，福建省高级人民法院于2011年5月20日作出(2011)闽刑执字第379号刑事裁定，对其减为无期徒刑，剥夺政治权利终身不变；2014年10月15日作出(2014)闽刑执字第397号刑事裁定，对其减为有期徒刑十八年十个月，剥夺政治权利改为七年；福建省龙岩市中级人民法院于2017年1月17日作出(2017)闽08刑更3057号刑事裁定，对其减去有期徒刑八个月，剥夺政治权利减为六年；2019年4月24日作出(2019)闽08刑更3345号刑事裁定，对其减去有期徒刑六个月，剥夺政治权利减为五年，裁定于2019年4月30日送达，现刑期执行至2032年6月14日止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遵守监规：该犯存在违规情形，经民警教育后，能基本遵守法律法规及监规纪律，接受教育改造。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404.2分，本轮考核期2019年2月至2025年8月累计获考核分8608.5分，合计获考核分9012.7分，表扬七次，物质奖励八次；间隔期2019年4月30日至2025年8月，获考核分8267.9分。考核期内共违规12次，累计扣127分。无重大违规情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原判财产性判项已履行人民币29600元，其中本次提请缴纳人民币21000元。该犯考核期内月均消费人民币298.08元，账户可用余额人民币771.07元。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该犯系从严掌握减刑幅度对象。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本案于2025年11月28日至2025年12月4日在狱内公示未收到不同意见。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因此，依照《中华人民共和国刑法》第七十八条、第七十九条、《中华人民共和国刑事诉讼法》第二百七十三条第二款、《中华人民共和国监狱法》第二十九条的规定，建议对罪犯刘建福予以减去有期徒刑三个月十五天，剥夺政治权利减为四年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　　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5120" w:firstLineChars="16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4480" w:firstLineChars="14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二○二五年十二月八日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CD2566"/>
    <w:rsid w:val="004503F6"/>
    <w:rsid w:val="00BB270E"/>
    <w:rsid w:val="00DA0A79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8C169C1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1FD26FE8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84178B"/>
    <w:rsid w:val="26C96472"/>
    <w:rsid w:val="27505884"/>
    <w:rsid w:val="27807861"/>
    <w:rsid w:val="27D2715C"/>
    <w:rsid w:val="2858718A"/>
    <w:rsid w:val="285906E1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CD2566"/>
    <w:rsid w:val="2BDC6912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0E97797"/>
    <w:rsid w:val="41126F1B"/>
    <w:rsid w:val="41623104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3D2D4D"/>
    <w:rsid w:val="4ADE0CB1"/>
    <w:rsid w:val="4BA60C63"/>
    <w:rsid w:val="4C185193"/>
    <w:rsid w:val="4C8C2EB7"/>
    <w:rsid w:val="4C914731"/>
    <w:rsid w:val="4CA43128"/>
    <w:rsid w:val="4D1B350A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36239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125D5E"/>
    <w:rsid w:val="6455527C"/>
    <w:rsid w:val="6488636B"/>
    <w:rsid w:val="64BD513F"/>
    <w:rsid w:val="64E416D7"/>
    <w:rsid w:val="654C7217"/>
    <w:rsid w:val="65596D93"/>
    <w:rsid w:val="6603174B"/>
    <w:rsid w:val="66092A87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287542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C80C12"/>
    <w:rsid w:val="7AD166D5"/>
    <w:rsid w:val="7B177B33"/>
    <w:rsid w:val="7B421A3D"/>
    <w:rsid w:val="7B613DA4"/>
    <w:rsid w:val="7BA037C0"/>
    <w:rsid w:val="7CB46826"/>
    <w:rsid w:val="7D2B4456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2025-11-29T07:26:00Z</dcterms:created>
  <dc:creator>维保公司</dc:creator>
  <cp:lastModifiedBy>维保公司</cp:lastModifiedBy>
  <dcterms:modified xsi:type="dcterms:W3CDTF">2025-12-16T08:25:16Z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2AD6C6B93BBD4B89AE64A4729F89D3E4</vt:lpwstr>
  </property>
</Properties>
</file>