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罪犯李启领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提请减刑建议书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龙</w:t>
      </w:r>
      <w:r>
        <w:rPr>
          <w:rFonts w:hint="eastAsia" w:eastAsia="楷体_GB2312" w:cs="楷体_GB2312"/>
          <w:color w:val="auto"/>
          <w:szCs w:val="32"/>
          <w:lang w:eastAsia="zh-CN"/>
        </w:rPr>
        <w:t>监</w:t>
      </w:r>
      <w:r>
        <w:rPr>
          <w:rFonts w:hint="eastAsia" w:eastAsia="楷体_GB2312" w:cs="楷体_GB2312"/>
          <w:color w:val="auto"/>
          <w:szCs w:val="32"/>
        </w:rPr>
        <w:t>减字第</w:t>
      </w:r>
      <w:r>
        <w:rPr>
          <w:rFonts w:hint="eastAsia" w:eastAsia="楷体_GB2312"/>
          <w:color w:val="auto"/>
          <w:szCs w:val="32"/>
          <w:lang w:val="en-US" w:eastAsia="zh-CN"/>
        </w:rPr>
        <w:t>1111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李启领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1982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初中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文化，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户籍所在地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贵州省大方县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福建省泉州市中级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2009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日作出（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2009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字第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34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号刑事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附带民事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判决，以被告人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李启领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故意伤害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罪，判处无期徒刑，剥夺政治权利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终身，赔偿附带民事诉讼原告人经济损失人民币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48000元，对赔偿总额人民币180000元负连带赔偿责任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宣判后，同案被告人不服，提出上诉。福建省高级人民法院经过二审审理，于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2009年7月17日作出（2009）闽刑终字第341号刑事裁定，驳回上诉，维持原判。</w:t>
      </w:r>
      <w:r>
        <w:rPr>
          <w:rFonts w:hint="eastAsia" w:ascii="仿宋_GB2312" w:hAnsi="仿宋_GB2312" w:cs="仿宋_GB2312"/>
          <w:kern w:val="2"/>
          <w:sz w:val="3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2009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日交付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监狱执行刑罚。</w:t>
      </w:r>
      <w:r>
        <w:rPr>
          <w:rFonts w:hint="eastAsia" w:ascii="仿宋_GB2312" w:hAnsi="仿宋_GB2312" w:cs="仿宋_GB2312"/>
          <w:kern w:val="2"/>
          <w:sz w:val="32"/>
          <w:szCs w:val="32"/>
          <w:lang w:eastAsia="zh-CN"/>
        </w:rPr>
        <w:t>因罪犯李启领在服刑期间确有悔改表现，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福建省高级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人民法院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2012年3月8日作出（2012）闽刑执字第85号刑事裁定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，对其减为有期徒刑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十九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年，剥夺政治权利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改为八年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龙岩市中级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人民法院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2014年6月18日作出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2014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）岩刑执字第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3620号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刑事裁定，对其减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去有期徒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一年十一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个月，剥夺政治权利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减为七年；于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2016年12月23日作出（2016）闽08刑更4358号刑事裁定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对其减去有期徒刑一年六个月。剥夺政治权利减为六年；于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2019年4月24日作出（2019）闽08刑更3354号刑事裁定，对其减去有期徒刑七个月十五天，剥夺政治权利减为五年；于2022年5月11日作出（2022）闽08刑更3065号刑事裁定，对其减去有期徒刑五个月十五天，剥夺政治权利减为四年。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裁定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于2022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日送达。现刑期至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日。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属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自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上次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减刑以来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认罪悔罪：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思想、文化、职业技术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劳动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该犯上次评定表扬剩余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考核分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555.5分，本轮考核期2022年2月至2025年8月累计获得考核分4501.6分，合计获得考核分5057.1分，获得表扬六次，物质奖励二次；间隔期2022年5月16日至2025年8月，获得考核分4133分。考核期内无违规扣分情形。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该犯原判财产性判项已缴纳人民币49276元；其中本次缴纳人民币34776元。考核期内月均消费人民币298.40元，账户可用余额人民币683.85元。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月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月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因此，依照《中华人民共和国刑法》第七十八条、第七十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李启领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，剥夺政治权利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减为三年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color w:val="auto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cs="仿宋_GB2312"/>
          <w:kern w:val="2"/>
          <w:sz w:val="32"/>
          <w:szCs w:val="32"/>
          <w:lang w:val="en-US" w:eastAsia="zh-CN"/>
        </w:rPr>
        <w:t>二O二五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</w:t>
      </w:r>
      <w:r>
        <w:rPr>
          <w:rFonts w:hint="eastAsia" w:ascii="仿宋_GB2312" w:hAnsi="仿宋_GB2312" w:cs="仿宋_GB2312"/>
          <w:kern w:val="2"/>
          <w:sz w:val="32"/>
          <w:szCs w:val="32"/>
          <w:lang w:eastAsia="zh-CN"/>
        </w:rPr>
        <w:t>十二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月</w:t>
      </w:r>
      <w:r>
        <w:rPr>
          <w:rFonts w:hint="eastAsia" w:ascii="仿宋_GB2312" w:hAnsi="仿宋_GB2312" w:cs="仿宋_GB2312"/>
          <w:kern w:val="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日</w:t>
      </w:r>
    </w:p>
    <w:p/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25181"/>
    <w:rsid w:val="0A526C05"/>
    <w:rsid w:val="0E764D7A"/>
    <w:rsid w:val="13781A27"/>
    <w:rsid w:val="13CF79AB"/>
    <w:rsid w:val="1573710C"/>
    <w:rsid w:val="16BF4C77"/>
    <w:rsid w:val="17606A5A"/>
    <w:rsid w:val="19B023F8"/>
    <w:rsid w:val="211C297F"/>
    <w:rsid w:val="21762013"/>
    <w:rsid w:val="26D946D2"/>
    <w:rsid w:val="2808303D"/>
    <w:rsid w:val="2FFD70E5"/>
    <w:rsid w:val="342C7624"/>
    <w:rsid w:val="3C5A00E2"/>
    <w:rsid w:val="3CD40E17"/>
    <w:rsid w:val="3DE24515"/>
    <w:rsid w:val="4599680F"/>
    <w:rsid w:val="49125181"/>
    <w:rsid w:val="4A781DA0"/>
    <w:rsid w:val="52AC1DB3"/>
    <w:rsid w:val="54CB28C7"/>
    <w:rsid w:val="55F32C4C"/>
    <w:rsid w:val="5B6F4A8F"/>
    <w:rsid w:val="650713BB"/>
    <w:rsid w:val="73D9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105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2025-08-10T07:14:00Z</dcterms:created>
  <dc:creator>李腾</dc:creator>
  <cp:lastModifiedBy>维保公司</cp:lastModifiedBy>
  <dcterms:modified xsi:type="dcterms:W3CDTF">2025-12-16T08:36:20Z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3420FE60495A4757A6329C982E7E01D8</vt:lpwstr>
  </property>
</Properties>
</file>