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罪犯吴能刚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110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吴能刚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家住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长汀县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市中级人民法院于20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岩刑初字第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吴能刚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制造毒品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十五年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并处没收个人财产人民币三十万元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宣判后，同案被告人不服，提出上诉。福建省高级人民法院于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2018年9月27日作出（2017）闽刑终206号刑事裁定，对其维持原判。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自20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2030年2月27日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2018年10月23日</w:t>
      </w:r>
      <w:r>
        <w:rPr>
          <w:rFonts w:hint="eastAsia" w:ascii="仿宋_GB2312" w:hAnsi="仿宋_GB2312" w:eastAsia="仿宋_GB2312" w:cs="仿宋_GB2312"/>
          <w:sz w:val="32"/>
          <w:szCs w:val="32"/>
        </w:rPr>
        <w:t>交付福建省龙岩监狱执行刑罚。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因罪犯吴能刚在服刑期间确有悔改表现，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2021年3月10日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作出</w:t>
      </w:r>
      <w:r>
        <w:rPr>
          <w:rFonts w:hint="eastAsia" w:ascii="仿宋_GB2312" w:hAnsi="仿宋_GB2312" w:eastAsia="仿宋_GB2312" w:cs="仿宋_GB2312"/>
          <w:sz w:val="32"/>
          <w:szCs w:val="32"/>
        </w:rPr>
        <w:t>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08刑更3076号</w:t>
      </w:r>
      <w:r>
        <w:rPr>
          <w:rFonts w:hint="eastAsia" w:ascii="仿宋_GB2312" w:hAnsi="仿宋_GB2312" w:eastAsia="仿宋_GB2312" w:cs="仿宋_GB2312"/>
          <w:sz w:val="32"/>
          <w:szCs w:val="32"/>
        </w:rPr>
        <w:t>刑事裁定，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对其减去有期徒刑四个月；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2023年2月27日作出（2023）闽08刑更104号刑事裁定，对其减去有期徒刑五个月，裁定于2023年2月28日送达。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现刑期至20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该犯上次评定表扬剩余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</w:rPr>
        <w:t>136.5分，本轮考核期2022年11月至2025年10月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累计获得考核分3855分，合计考核分3991.5分，获得表扬六次。间隔期2023年2月28日至2025年10月获得考核分3428分。考核期内违规1次，扣2分。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该犯入监以来已缴纳罚没款人民币30939.54元；其中本次向福建省龙岩市中级人民法院缴纳民赔人民币7500元。2022年11月至2025年10月内消费人民币4152.01元，月均消费人民币115.33元，帐户可用余额人民币 829.48元。福建省龙岩市中级人民法院于2025年10月30日复函载明：1、已没收吴能刚30939.54元；2、暂未发现存在隐瞒、藏匿、转移财产情节，暂未发现存在妨碍财产性判项执行情节；3、经法院查控系统核实暂未发现有其他可供执行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吴能刚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二O二六年一月二十六日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60D4"/>
    <w:rsid w:val="00477AE2"/>
    <w:rsid w:val="05F516AF"/>
    <w:rsid w:val="07277C2E"/>
    <w:rsid w:val="075315BF"/>
    <w:rsid w:val="075506D4"/>
    <w:rsid w:val="155A6BE8"/>
    <w:rsid w:val="17811927"/>
    <w:rsid w:val="1B647180"/>
    <w:rsid w:val="1B8444A5"/>
    <w:rsid w:val="1EE77C70"/>
    <w:rsid w:val="1FEB6DD2"/>
    <w:rsid w:val="23D516D8"/>
    <w:rsid w:val="273C451A"/>
    <w:rsid w:val="2A736DC9"/>
    <w:rsid w:val="2B565EAA"/>
    <w:rsid w:val="2CA15697"/>
    <w:rsid w:val="2DA8405F"/>
    <w:rsid w:val="377F66AB"/>
    <w:rsid w:val="3A6D789A"/>
    <w:rsid w:val="3E130A69"/>
    <w:rsid w:val="3F5C36F1"/>
    <w:rsid w:val="3FC851F6"/>
    <w:rsid w:val="41F87211"/>
    <w:rsid w:val="43EC6A5C"/>
    <w:rsid w:val="453F3F87"/>
    <w:rsid w:val="4A83510F"/>
    <w:rsid w:val="4B161274"/>
    <w:rsid w:val="50282D96"/>
    <w:rsid w:val="550E5A21"/>
    <w:rsid w:val="55E0756D"/>
    <w:rsid w:val="57577616"/>
    <w:rsid w:val="578260A3"/>
    <w:rsid w:val="57E46844"/>
    <w:rsid w:val="595A058B"/>
    <w:rsid w:val="5CF6CC63"/>
    <w:rsid w:val="5EB52E2F"/>
    <w:rsid w:val="609E6442"/>
    <w:rsid w:val="6CB04132"/>
    <w:rsid w:val="6EBB5B41"/>
    <w:rsid w:val="6FEB5311"/>
    <w:rsid w:val="704E0877"/>
    <w:rsid w:val="73906B87"/>
    <w:rsid w:val="74997DB0"/>
    <w:rsid w:val="75D165E0"/>
    <w:rsid w:val="76FA168B"/>
    <w:rsid w:val="777954A6"/>
    <w:rsid w:val="78AD06BE"/>
    <w:rsid w:val="7B4FF3FA"/>
    <w:rsid w:val="7DC832A5"/>
    <w:rsid w:val="7F73134A"/>
    <w:rsid w:val="7FC33817"/>
    <w:rsid w:val="D3DF84C5"/>
    <w:rsid w:val="DFBEDB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维保公司</cp:lastModifiedBy>
  <cp:lastPrinted>2025-06-02T08:01:00Z</cp:lastPrinted>
  <dcterms:modified xsi:type="dcterms:W3CDTF">2026-02-09T07:58:59Z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9B19113CE0AFEBCE1BE05169188B00CB</vt:lpwstr>
  </property>
</Properties>
</file>