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罪犯徐海龙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136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罪犯徐海龙，男，1981年10月25日出生于河南省开封市通许县，汉族，小学文化，捕前系农民。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厦门市中级人民法院于2008年12月4日作出了(2008)厦刑初字第169号刑事附带民事判决，罪犯徐海龙因犯故意伤害罪，判处死刑，缓期二年执行，剥夺政治权利终身。宣判后，被告人徐海龙不服，提出上诉。福建省高级人民法院于2009年1月21日作出（2009）闽刑终字第55号刑事附带民事裁定，对其维持原判。判决生效后，于2009年3月6日送我狱服刑改造。因罪犯徐海龙死刑缓期执行期满，福建省高级人民法院于2011年5月20日作出(2011)闽刑执字第372号对其减为无期徒刑，剥夺政治权利终身不变；2013年10月17日作出(2013)闽刑执字第802号对其减为有期徒刑十九年七个月，剥夺政治权利改为八年；福建省龙岩市中级人民法院于2016年3月24日作出(2016)闽08刑更3273号对其减去有期徒刑一年七个月，剥夺政治权利八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不变</w:t>
      </w:r>
      <w:r>
        <w:rPr>
          <w:rFonts w:hint="eastAsia" w:ascii="仿宋_GB2312" w:hAnsi="仿宋_GB2312" w:eastAsia="仿宋_GB2312" w:cs="仿宋_GB2312"/>
          <w:sz w:val="32"/>
          <w:szCs w:val="32"/>
        </w:rPr>
        <w:t>；2018年8月24日作出(2018)闽08刑更3907号对其减去有期徒刑六个月，剥夺政治权利减为七年；2023年6月28日作出（2023）闽08刑更585号刑事裁定，对其减去有期徒刑六个月，剥夺政治权利减为六年，裁定于2023年6月30日送达。刑期执行至2030年10月16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被告人徐海龙于2008年6月16日，在厦门市持刀捅刺他人，致1人死亡，其行为已构成故意伤害罪。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411.5分，本轮考核期2023年3月至2025年10月累计获得考核分3344分，合计获得考核分3755.5分，获得表扬六次；间隔期2023年6月30日至2025年10月，获得考核分2896分。考核期内违规1次，扣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该犯已履行财产性判项人民币26050元；其中本考核期缴纳人民币11000元。该犯考核期月均消费人民币284.6元，账户可用余额人民币504.88元。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徐海龙在服刑期间，确有悔改表现，依照《中华人民共和国刑法》第七十八条、第七十九条、《中华人民共和国刑事诉讼法》第二百七十三条第二款、《中华人民共和国监狱法》第二十九条之规定，建议对罪犯徐海龙予以减去有期徒刑六个月，剥夺政治权利减为五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福建龙岩监狱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p/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404FA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8A18E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7735750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BE404FA"/>
    <w:rsid w:val="6C035D35"/>
    <w:rsid w:val="6CA45227"/>
    <w:rsid w:val="6D3E706F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C92E54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2025-12-30T09:12:00Z</dcterms:created>
  <dc:creator>维保公司</dc:creator>
  <cp:lastModifiedBy>Administrator</cp:lastModifiedBy>
  <dcterms:modified xsi:type="dcterms:W3CDTF">2026-02-09T09:11:59Z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2CFA7A9D92A6436E8786542DD6DD78A8</vt:lpwstr>
  </property>
</Properties>
</file>