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罪犯陈海滨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133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430" w:lineRule="exact"/>
        <w:ind w:firstLine="640" w:firstLineChars="200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罪犯</w:t>
      </w:r>
      <w:r>
        <w:rPr>
          <w:rFonts w:hint="eastAsia" w:ascii="仿宋_GB2312" w:cs="仿宋_GB2312"/>
          <w:lang w:eastAsia="zh-CN"/>
        </w:rPr>
        <w:t>陈海滨</w:t>
      </w:r>
      <w:r>
        <w:rPr>
          <w:rFonts w:hint="eastAsia" w:ascii="仿宋_GB2312" w:cs="仿宋_GB2312"/>
        </w:rPr>
        <w:t>，男，19</w:t>
      </w:r>
      <w:r>
        <w:rPr>
          <w:rFonts w:hint="eastAsia" w:ascii="仿宋_GB2312" w:cs="仿宋_GB2312"/>
          <w:lang w:val="en-US" w:eastAsia="zh-CN"/>
        </w:rPr>
        <w:t>89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10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</w:rPr>
        <w:t>日出生</w:t>
      </w:r>
      <w:r>
        <w:rPr>
          <w:rFonts w:hint="eastAsia" w:ascii="仿宋_GB2312" w:cs="仿宋_GB2312"/>
          <w:lang w:eastAsia="zh-CN"/>
        </w:rPr>
        <w:t>，</w:t>
      </w:r>
      <w:bookmarkStart w:id="0" w:name="_GoBack"/>
      <w:bookmarkEnd w:id="0"/>
      <w:r>
        <w:rPr>
          <w:rFonts w:hint="eastAsia" w:ascii="仿宋_GB2312" w:cs="仿宋_GB2312"/>
          <w:lang w:eastAsia="zh-CN"/>
        </w:rPr>
        <w:t>汉</w:t>
      </w:r>
      <w:r>
        <w:rPr>
          <w:rFonts w:hint="eastAsia" w:ascii="仿宋_GB2312" w:cs="仿宋_GB2312"/>
        </w:rPr>
        <w:t>族，</w:t>
      </w:r>
      <w:r>
        <w:rPr>
          <w:rFonts w:hint="eastAsia" w:ascii="仿宋_GB2312" w:cs="仿宋_GB2312"/>
          <w:lang w:eastAsia="zh-CN"/>
        </w:rPr>
        <w:t>初中</w:t>
      </w:r>
      <w:r>
        <w:rPr>
          <w:rFonts w:hint="eastAsia" w:ascii="仿宋_GB2312" w:cs="仿宋_GB2312"/>
        </w:rPr>
        <w:t>文化，</w:t>
      </w:r>
      <w:r>
        <w:rPr>
          <w:rFonts w:hint="eastAsia" w:ascii="仿宋_GB2312" w:cs="仿宋_GB2312"/>
          <w:lang w:eastAsia="zh-CN"/>
        </w:rPr>
        <w:t>住</w:t>
      </w:r>
      <w:r>
        <w:rPr>
          <w:rFonts w:hint="eastAsia" w:ascii="仿宋_GB2312" w:cs="仿宋_GB2312"/>
        </w:rPr>
        <w:t>福建省晋江市，捕前</w:t>
      </w:r>
      <w:r>
        <w:rPr>
          <w:rFonts w:hint="eastAsia" w:ascii="仿宋_GB2312" w:cs="仿宋_GB2312"/>
          <w:lang w:eastAsia="zh-CN"/>
        </w:rPr>
        <w:t>无业</w:t>
      </w:r>
      <w:r>
        <w:rPr>
          <w:rFonts w:hint="eastAsia" w:ascii="仿宋_GB2312" w:cs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40" w:firstLineChars="200"/>
        <w:jc w:val="left"/>
        <w:textAlignment w:val="auto"/>
        <w:outlineLvl w:val="9"/>
        <w:rPr>
          <w:rFonts w:ascii="仿宋_GB2312"/>
        </w:rPr>
      </w:pPr>
      <w:r>
        <w:rPr>
          <w:rFonts w:hint="eastAsia" w:ascii="仿宋_GB2312" w:cs="仿宋_GB2312"/>
        </w:rPr>
        <w:t>福建省泉州市中级人民法院于2009年10月20日作出(2009)泉刑初字第151号刑事判决，</w:t>
      </w:r>
      <w:r>
        <w:rPr>
          <w:rFonts w:hint="eastAsia" w:ascii="仿宋_GB2312" w:cs="仿宋_GB2312"/>
          <w:lang w:eastAsia="zh-CN"/>
        </w:rPr>
        <w:t>以</w:t>
      </w:r>
      <w:r>
        <w:rPr>
          <w:rFonts w:hint="eastAsia" w:ascii="仿宋_GB2312" w:cs="仿宋_GB2312"/>
        </w:rPr>
        <w:t>被告人</w:t>
      </w:r>
      <w:r>
        <w:rPr>
          <w:rFonts w:hint="eastAsia" w:ascii="仿宋_GB2312" w:cs="仿宋_GB2312"/>
          <w:lang w:eastAsia="zh-CN"/>
        </w:rPr>
        <w:t>陈海滨</w:t>
      </w:r>
      <w:r>
        <w:rPr>
          <w:rFonts w:hint="eastAsia" w:ascii="仿宋_GB2312" w:cs="仿宋_GB2312"/>
        </w:rPr>
        <w:t>犯</w:t>
      </w:r>
      <w:r>
        <w:rPr>
          <w:rFonts w:hint="eastAsia" w:ascii="仿宋_GB2312" w:cs="仿宋_GB2312"/>
          <w:lang w:eastAsia="zh-CN"/>
        </w:rPr>
        <w:t>抢劫</w:t>
      </w:r>
      <w:r>
        <w:rPr>
          <w:rFonts w:hint="eastAsia" w:ascii="仿宋_GB2312" w:cs="仿宋_GB2312"/>
        </w:rPr>
        <w:t>罪，判处死刑，缓期二年执</w:t>
      </w:r>
      <w:r>
        <w:rPr>
          <w:rFonts w:hint="eastAsia" w:ascii="仿宋_GB2312" w:hAnsi="Times New Roman" w:cs="仿宋_GB2312"/>
          <w:lang w:val="en-US" w:eastAsia="zh-CN"/>
        </w:rPr>
        <w:t>行，剥夺政治权利终身，并处没收个人全部财产；退赔被害人人民币2731元；共同退赔被害人人民币27879元，退出违法所得人民币500元，返还被害人</w:t>
      </w:r>
      <w:r>
        <w:rPr>
          <w:rFonts w:hint="eastAsia" w:ascii="仿宋_GB2312" w:cs="仿宋_GB2312"/>
        </w:rPr>
        <w:t>。</w:t>
      </w:r>
      <w:r>
        <w:rPr>
          <w:rFonts w:hint="eastAsia" w:ascii="仿宋_GB2312" w:cs="仿宋_GB2312"/>
          <w:lang w:eastAsia="zh-CN"/>
        </w:rPr>
        <w:t>同日</w:t>
      </w:r>
      <w:r>
        <w:rPr>
          <w:rFonts w:hint="eastAsia" w:ascii="仿宋_GB2312" w:cs="仿宋_GB2312"/>
        </w:rPr>
        <w:t>福建省泉州市中级人民法院作出(2009)泉刑初字第151号</w:t>
      </w:r>
      <w:r>
        <w:rPr>
          <w:rFonts w:hint="eastAsia" w:ascii="仿宋_GB2312" w:cs="仿宋_GB2312"/>
          <w:lang w:eastAsia="zh-CN"/>
        </w:rPr>
        <w:t>刑事附带民事裁定，准许附带民事诉讼原告人撤回附带民事诉讼。</w:t>
      </w:r>
      <w:r>
        <w:rPr>
          <w:rFonts w:hint="eastAsia" w:ascii="仿宋_GB2312" w:cs="仿宋_GB2312"/>
          <w:lang w:val="en-US" w:eastAsia="zh-CN"/>
        </w:rPr>
        <w:t>宣判后，被告人陈海滨不服，提出上诉。福建省高级人民法院经过二审审理，于2009年12月22日作出(2009)闽刑终字第588号刑事裁定，对其维持原判。判决生效后，于</w:t>
      </w:r>
      <w:r>
        <w:rPr>
          <w:rFonts w:hint="eastAsia" w:ascii="仿宋_GB2312" w:cs="仿宋_GB2312"/>
          <w:lang w:eastAsia="zh-CN"/>
        </w:rPr>
        <w:t>20</w:t>
      </w:r>
      <w:r>
        <w:rPr>
          <w:rFonts w:hint="eastAsia" w:ascii="仿宋_GB2312" w:cs="仿宋_GB2312"/>
          <w:lang w:val="en-US" w:eastAsia="zh-CN"/>
        </w:rPr>
        <w:t>10</w:t>
      </w:r>
      <w:r>
        <w:rPr>
          <w:rFonts w:hint="eastAsia" w:ascii="仿宋_GB2312" w:cs="仿宋_GB2312"/>
          <w:lang w:eastAsia="zh-CN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  <w:lang w:eastAsia="zh-CN"/>
        </w:rPr>
        <w:t>月</w:t>
      </w:r>
      <w:r>
        <w:rPr>
          <w:rFonts w:hint="eastAsia" w:ascii="仿宋_GB2312" w:cs="仿宋_GB2312"/>
          <w:lang w:val="en-US" w:eastAsia="zh-CN"/>
        </w:rPr>
        <w:t>19</w:t>
      </w:r>
      <w:r>
        <w:rPr>
          <w:rFonts w:hint="eastAsia" w:ascii="仿宋_GB2312" w:cs="仿宋_GB2312"/>
          <w:lang w:eastAsia="zh-CN"/>
        </w:rPr>
        <w:t>日交付福建省龙岩监狱执行刑罚。因罪犯陈海滨在服刑期间确有悔改表现，福建省高级人民法院于2012年8月1日作出(2012)闽刑执字第288号刑事裁定，对其减为无期徒刑，剥夺政治权利终身不变；2015年8月26日作出(2015)闽刑执字第584号刑事裁定书，对其减为有期徒刑十八年七个月，剥夺政治权利改为七年。福建省龙岩市中级人民法院于2018年</w:t>
      </w:r>
      <w:r>
        <w:rPr>
          <w:rFonts w:hint="eastAsia" w:ascii="仿宋_GB2312" w:cs="仿宋_GB2312"/>
          <w:lang w:val="en-US" w:eastAsia="zh-CN"/>
        </w:rPr>
        <w:t>2</w:t>
      </w:r>
      <w:r>
        <w:rPr>
          <w:rFonts w:hint="eastAsia" w:ascii="仿宋_GB2312" w:cs="仿宋_GB2312"/>
          <w:lang w:eastAsia="zh-CN"/>
        </w:rPr>
        <w:t>月2日作出(2018)闽08刑更3</w:t>
      </w:r>
      <w:r>
        <w:rPr>
          <w:rFonts w:hint="eastAsia" w:ascii="仿宋_GB2312" w:cs="仿宋_GB2312"/>
          <w:lang w:val="en-US" w:eastAsia="zh-CN"/>
        </w:rPr>
        <w:t>207</w:t>
      </w:r>
      <w:r>
        <w:rPr>
          <w:rFonts w:hint="eastAsia" w:ascii="仿宋_GB2312" w:cs="仿宋_GB2312"/>
          <w:lang w:eastAsia="zh-CN"/>
        </w:rPr>
        <w:t>号刑事裁定，对其不予减刑；2018年8月24日作出(2018)闽08刑更3933号刑事裁定，对其减去有期徒刑八个月，剥夺政治权利减为六年；20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  <w:lang w:eastAsia="zh-CN"/>
        </w:rPr>
        <w:t>年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  <w:lang w:eastAsia="zh-CN"/>
        </w:rPr>
        <w:t>月2</w:t>
      </w:r>
      <w:r>
        <w:rPr>
          <w:rFonts w:hint="eastAsia" w:ascii="仿宋_GB2312" w:cs="仿宋_GB2312"/>
          <w:lang w:val="en-US" w:eastAsia="zh-CN"/>
        </w:rPr>
        <w:t>9</w:t>
      </w:r>
      <w:r>
        <w:rPr>
          <w:rFonts w:hint="eastAsia" w:ascii="仿宋_GB2312" w:cs="仿宋_GB2312"/>
          <w:lang w:eastAsia="zh-CN"/>
        </w:rPr>
        <w:t>日作出(20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  <w:lang w:eastAsia="zh-CN"/>
        </w:rPr>
        <w:t>)闽08刑更</w:t>
      </w:r>
      <w:r>
        <w:rPr>
          <w:rFonts w:hint="eastAsia" w:ascii="仿宋_GB2312" w:cs="仿宋_GB2312"/>
          <w:lang w:val="en-US" w:eastAsia="zh-CN"/>
        </w:rPr>
        <w:t>836</w:t>
      </w:r>
      <w:r>
        <w:rPr>
          <w:rFonts w:hint="eastAsia" w:ascii="仿宋_GB2312" w:cs="仿宋_GB2312"/>
          <w:lang w:eastAsia="zh-CN"/>
        </w:rPr>
        <w:t>号刑事裁定，对其减去有期徒刑七个月，剥夺政治权利减为五年，裁定于202</w:t>
      </w:r>
      <w:r>
        <w:rPr>
          <w:rFonts w:hint="eastAsia" w:ascii="仿宋_GB2312" w:cs="仿宋_GB2312"/>
          <w:lang w:val="en-US" w:eastAsia="zh-CN"/>
        </w:rPr>
        <w:t>3</w:t>
      </w:r>
      <w:r>
        <w:rPr>
          <w:rFonts w:hint="eastAsia" w:ascii="仿宋_GB2312" w:cs="仿宋_GB2312"/>
          <w:lang w:eastAsia="zh-CN"/>
        </w:rPr>
        <w:t>年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  <w:lang w:eastAsia="zh-CN"/>
        </w:rPr>
        <w:t>月</w:t>
      </w:r>
      <w:r>
        <w:rPr>
          <w:rFonts w:hint="eastAsia" w:ascii="仿宋_GB2312" w:cs="仿宋_GB2312"/>
          <w:lang w:val="en-US" w:eastAsia="zh-CN"/>
        </w:rPr>
        <w:t>31</w:t>
      </w:r>
      <w:r>
        <w:rPr>
          <w:rFonts w:hint="eastAsia" w:ascii="仿宋_GB2312" w:cs="仿宋_GB2312"/>
          <w:lang w:eastAsia="zh-CN"/>
        </w:rPr>
        <w:t>日送达。现刑期至203</w:t>
      </w:r>
      <w:r>
        <w:rPr>
          <w:rFonts w:hint="eastAsia" w:ascii="仿宋_GB2312" w:cs="仿宋_GB2312"/>
          <w:lang w:val="en-US" w:eastAsia="zh-CN"/>
        </w:rPr>
        <w:t>2</w:t>
      </w:r>
      <w:r>
        <w:rPr>
          <w:rFonts w:hint="eastAsia" w:ascii="仿宋_GB2312" w:cs="仿宋_GB2312"/>
          <w:lang w:eastAsia="zh-CN"/>
        </w:rPr>
        <w:t>年</w:t>
      </w:r>
      <w:r>
        <w:rPr>
          <w:rFonts w:hint="eastAsia" w:ascii="仿宋_GB2312" w:cs="仿宋_GB2312"/>
          <w:lang w:val="en-US" w:eastAsia="zh-CN"/>
        </w:rPr>
        <w:t>12</w:t>
      </w:r>
      <w:r>
        <w:rPr>
          <w:rFonts w:hint="eastAsia" w:ascii="仿宋_GB2312" w:cs="仿宋_GB2312"/>
          <w:lang w:eastAsia="zh-CN"/>
        </w:rPr>
        <w:t>月</w:t>
      </w:r>
      <w:r>
        <w:rPr>
          <w:rFonts w:hint="eastAsia" w:ascii="仿宋_GB2312" w:cs="仿宋_GB2312"/>
          <w:lang w:val="en-US" w:eastAsia="zh-CN"/>
        </w:rPr>
        <w:t>25</w:t>
      </w:r>
      <w:r>
        <w:rPr>
          <w:rFonts w:hint="eastAsia" w:ascii="仿宋_GB2312" w:cs="仿宋_GB2312"/>
          <w:lang w:eastAsia="zh-CN"/>
        </w:rPr>
        <w:t>日止。属普管级罪犯。</w:t>
      </w:r>
    </w:p>
    <w:p>
      <w:pPr>
        <w:spacing w:line="430" w:lineRule="exact"/>
        <w:ind w:firstLine="640" w:firstLineChars="200"/>
        <w:rPr>
          <w:rFonts w:ascii="仿宋_GB2312"/>
        </w:rPr>
      </w:pPr>
      <w:r>
        <w:rPr>
          <w:rFonts w:hint="eastAsia" w:ascii="仿宋_GB2312" w:hAnsi="仿宋_GB2312" w:cs="仿宋_GB2312"/>
        </w:rPr>
        <w:t>该犯</w:t>
      </w:r>
      <w:r>
        <w:rPr>
          <w:rFonts w:hint="eastAsia" w:ascii="仿宋_GB2312" w:hAnsi="宋体" w:cs="仿宋_GB2312"/>
          <w:kern w:val="0"/>
          <w:lang w:val="zh-CN"/>
        </w:rPr>
        <w:t>自</w:t>
      </w:r>
      <w:r>
        <w:rPr>
          <w:rFonts w:hint="eastAsia" w:ascii="仿宋_GB2312" w:hAnsi="宋体" w:cs="仿宋_GB2312"/>
          <w:kern w:val="0"/>
        </w:rPr>
        <w:t>上次</w:t>
      </w:r>
      <w:r>
        <w:rPr>
          <w:rFonts w:hint="eastAsia" w:ascii="仿宋_GB2312" w:hAnsi="宋体" w:cs="仿宋_GB2312"/>
          <w:kern w:val="0"/>
          <w:lang w:val="zh-CN"/>
        </w:rPr>
        <w:t>减刑以来</w:t>
      </w:r>
      <w:r>
        <w:rPr>
          <w:rFonts w:hint="eastAsia" w:ascii="仿宋_GB2312" w:hAnsi="仿宋_GB2312" w:cs="仿宋_GB2312"/>
        </w:rPr>
        <w:t>确有</w:t>
      </w:r>
      <w:r>
        <w:rPr>
          <w:rFonts w:hint="eastAsia" w:ascii="仿宋_GB2312" w:hAnsi="仿宋" w:cs="仿宋_GB2312"/>
        </w:rPr>
        <w:t>悔改</w:t>
      </w:r>
      <w:r>
        <w:rPr>
          <w:rFonts w:hint="eastAsia" w:ascii="仿宋_GB2312" w:hAnsi="仿宋_GB2312" w:cs="仿宋_GB2312"/>
        </w:rPr>
        <w:t>表现，具体事实如下：</w:t>
      </w:r>
    </w:p>
    <w:p>
      <w:pPr>
        <w:pStyle w:val="5"/>
        <w:autoSpaceDE w:val="0"/>
        <w:autoSpaceDN w:val="0"/>
        <w:adjustRightInd w:val="0"/>
        <w:spacing w:line="430" w:lineRule="exact"/>
        <w:ind w:firstLine="31680"/>
        <w:rPr>
          <w:rFonts w:ascii="仿宋_GB2312" w:hAnsi="仿宋"/>
          <w:kern w:val="2"/>
        </w:rPr>
      </w:pPr>
      <w:r>
        <w:rPr>
          <w:rFonts w:hint="eastAsia" w:ascii="仿宋_GB2312" w:hAnsi="仿宋" w:cs="仿宋_GB2312"/>
          <w:kern w:val="2"/>
        </w:rPr>
        <w:t>认罪悔罪：能服从法院判决，自书认罪悔罪书。</w:t>
      </w:r>
    </w:p>
    <w:p>
      <w:pPr>
        <w:pStyle w:val="5"/>
        <w:autoSpaceDE w:val="0"/>
        <w:autoSpaceDN w:val="0"/>
        <w:adjustRightInd w:val="0"/>
        <w:spacing w:line="430" w:lineRule="exact"/>
        <w:ind w:firstLine="31680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</w:rPr>
        <w:t>遵守监规</w:t>
      </w:r>
      <w:r>
        <w:rPr>
          <w:rFonts w:hint="eastAsia" w:ascii="仿宋_GB2312" w:hAnsi="仿宋" w:cs="仿宋_GB2312"/>
          <w:lang w:eastAsia="zh-CN"/>
        </w:rPr>
        <w:t>：</w:t>
      </w:r>
      <w:r>
        <w:rPr>
          <w:rFonts w:hint="eastAsia" w:ascii="仿宋_GB2312" w:hAnsi="仿宋" w:cs="仿宋_GB2312"/>
          <w:lang w:val="en-US" w:eastAsia="zh-CN"/>
        </w:rPr>
        <w:t>能基本遵守法律法规及监规纪律，接受教育改造。</w:t>
      </w:r>
    </w:p>
    <w:p>
      <w:pPr>
        <w:pStyle w:val="5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学习情况：能参加</w:t>
      </w:r>
      <w:r>
        <w:rPr>
          <w:rFonts w:hint="eastAsia" w:ascii="仿宋_GB2312" w:hAnsi="仿宋" w:cs="仿宋_GB2312"/>
        </w:rPr>
        <w:t>思想、文化、职业技术教育</w:t>
      </w:r>
      <w:r>
        <w:rPr>
          <w:rFonts w:hint="eastAsia" w:ascii="仿宋_GB2312" w:hAnsi="仿宋" w:cs="仿宋_GB2312"/>
          <w:lang w:val="zh-CN"/>
        </w:rPr>
        <w:t>。</w:t>
      </w:r>
    </w:p>
    <w:p>
      <w:pPr>
        <w:pStyle w:val="5"/>
        <w:spacing w:line="430" w:lineRule="exact"/>
        <w:ind w:firstLine="31680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劳动改造：能参加劳动，努力完成</w:t>
      </w:r>
      <w:r>
        <w:rPr>
          <w:rFonts w:hint="eastAsia" w:ascii="仿宋_GB2312" w:hAnsi="仿宋" w:cs="仿宋_GB2312"/>
        </w:rPr>
        <w:t>劳动</w:t>
      </w:r>
      <w:r>
        <w:rPr>
          <w:rFonts w:hint="eastAsia" w:ascii="仿宋_GB2312" w:hAnsi="仿宋" w:cs="仿宋_GB2312"/>
          <w:lang w:val="zh-CN"/>
        </w:rPr>
        <w:t>任务。</w:t>
      </w:r>
    </w:p>
    <w:p>
      <w:pPr>
        <w:pStyle w:val="5"/>
        <w:spacing w:line="430" w:lineRule="exact"/>
        <w:ind w:firstLine="31680"/>
        <w:rPr>
          <w:rFonts w:hint="eastAsia" w:ascii="仿宋_GB2312" w:hAnsi="仿宋_GB2312" w:cs="仿宋_GB2312"/>
        </w:rPr>
      </w:pPr>
      <w:r>
        <w:rPr>
          <w:rFonts w:hint="eastAsia" w:ascii="仿宋_GB2312" w:hAnsi="仿宋" w:cs="仿宋_GB2312"/>
          <w:lang w:val="zh-CN"/>
        </w:rPr>
        <w:t>奖惩情况：</w:t>
      </w:r>
      <w:r>
        <w:rPr>
          <w:rFonts w:hint="eastAsia" w:ascii="仿宋_GB2312" w:hAnsi="仿宋_GB2312" w:cs="仿宋_GB2312"/>
        </w:rPr>
        <w:t>该犯上次评定表扬剩余</w:t>
      </w:r>
      <w:r>
        <w:rPr>
          <w:rFonts w:hint="eastAsia" w:ascii="仿宋_GB2312" w:hAnsi="仿宋_GB2312" w:cs="仿宋_GB2312"/>
          <w:lang w:eastAsia="zh-CN"/>
        </w:rPr>
        <w:t>考核分</w:t>
      </w:r>
      <w:r>
        <w:rPr>
          <w:rFonts w:hint="eastAsia" w:ascii="仿宋_GB2312" w:hAnsi="仿宋_GB2312" w:cs="仿宋_GB2312"/>
        </w:rPr>
        <w:t>370分，本轮考核期2023年5月至2025年10月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cs="仿宋_GB2312"/>
        </w:rPr>
        <w:t>累计获</w:t>
      </w:r>
      <w:r>
        <w:rPr>
          <w:rFonts w:hint="eastAsia" w:ascii="仿宋_GB2312" w:hAnsi="仿宋_GB2312" w:cs="仿宋_GB2312"/>
          <w:lang w:eastAsia="zh-CN"/>
        </w:rPr>
        <w:t>得考核分</w:t>
      </w:r>
      <w:r>
        <w:rPr>
          <w:rFonts w:hint="eastAsia" w:ascii="仿宋_GB2312" w:hAnsi="仿宋_GB2312" w:cs="仿宋_GB2312"/>
        </w:rPr>
        <w:t>3174分，合计获得</w:t>
      </w:r>
      <w:r>
        <w:rPr>
          <w:rFonts w:hint="eastAsia" w:ascii="仿宋_GB2312" w:hAnsi="仿宋_GB2312" w:cs="仿宋_GB2312"/>
          <w:lang w:eastAsia="zh-CN"/>
        </w:rPr>
        <w:t>考核分</w:t>
      </w:r>
      <w:r>
        <w:rPr>
          <w:rFonts w:hint="eastAsia" w:ascii="仿宋_GB2312" w:hAnsi="仿宋_GB2312" w:cs="仿宋_GB2312"/>
        </w:rPr>
        <w:t>3544分，表扬</w:t>
      </w:r>
      <w:r>
        <w:rPr>
          <w:rFonts w:hint="eastAsia" w:ascii="仿宋_GB2312" w:hAnsi="仿宋_GB2312" w:cs="仿宋_GB2312"/>
          <w:lang w:eastAsia="zh-CN"/>
        </w:rPr>
        <w:t>五</w:t>
      </w:r>
      <w:r>
        <w:rPr>
          <w:rFonts w:hint="eastAsia" w:ascii="仿宋_GB2312" w:hAnsi="仿宋_GB2312" w:cs="仿宋_GB2312"/>
        </w:rPr>
        <w:t>次；间隔期2023年8月31日至2025年10，获</w:t>
      </w:r>
      <w:r>
        <w:rPr>
          <w:rFonts w:hint="eastAsia" w:ascii="仿宋_GB2312" w:hAnsi="仿宋_GB2312" w:cs="仿宋_GB2312"/>
          <w:lang w:eastAsia="zh-CN"/>
        </w:rPr>
        <w:t>考核分</w:t>
      </w:r>
      <w:r>
        <w:rPr>
          <w:rFonts w:hint="eastAsia" w:ascii="仿宋_GB2312" w:hAnsi="仿宋_GB2312" w:cs="仿宋_GB2312"/>
          <w:lang w:val="en-US" w:eastAsia="zh-CN"/>
        </w:rPr>
        <w:t>2702</w:t>
      </w:r>
      <w:r>
        <w:rPr>
          <w:rFonts w:hint="eastAsia" w:ascii="仿宋_GB2312" w:hAnsi="仿宋_GB2312" w:cs="仿宋_GB2312"/>
        </w:rPr>
        <w:t xml:space="preserve">分。考核期内违规1次，扣考核分1分。 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该犯原判财产性判项已履行人民币39700元；其中本次提请缴纳人民币10000元。该犯考核期月均消费人民币298.07元，账户可用余额人民币10837.95元</w:t>
      </w:r>
      <w:r>
        <w:rPr>
          <w:rFonts w:hint="eastAsia" w:ascii="仿宋_GB2312" w:hAnsi="仿宋_GB2312" w:cs="仿宋_GB2312"/>
          <w:lang w:eastAsia="zh-CN"/>
        </w:rPr>
        <w:t>，其中</w:t>
      </w:r>
      <w:r>
        <w:rPr>
          <w:rFonts w:hint="eastAsia" w:ascii="仿宋_GB2312" w:hAnsi="仿宋_GB2312" w:cs="仿宋_GB2312"/>
          <w:lang w:val="en-US" w:eastAsia="zh-CN"/>
        </w:rPr>
        <w:t>10000元予以扣减用于缴纳财产性判项。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  <w:lang w:eastAsia="zh-CN"/>
        </w:rPr>
        <w:t>该犯系从严掌握减刑幅度对象。</w:t>
      </w:r>
    </w:p>
    <w:p>
      <w:pPr>
        <w:spacing w:line="430" w:lineRule="exact"/>
        <w:ind w:firstLine="640" w:firstLineChars="200"/>
      </w:pPr>
      <w:r>
        <w:rPr>
          <w:rFonts w:hint="eastAsia" w:ascii="仿宋_GB2312" w:cs="仿宋_GB2312"/>
        </w:rPr>
        <w:t>本案于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19</w:t>
      </w:r>
      <w:r>
        <w:rPr>
          <w:rFonts w:hint="eastAsia" w:ascii="仿宋_GB2312" w:cs="仿宋_GB2312"/>
        </w:rPr>
        <w:t>日至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日在狱内公示未收到不同意见。</w:t>
      </w:r>
    </w:p>
    <w:p>
      <w:pPr>
        <w:spacing w:line="430" w:lineRule="exact"/>
        <w:ind w:firstLine="640" w:firstLineChars="200"/>
        <w:rPr>
          <w:rFonts w:ascii="仿宋_GB2312"/>
        </w:rPr>
      </w:pPr>
      <w:r>
        <w:rPr>
          <w:rFonts w:hint="eastAsia" w:cs="仿宋_GB2312"/>
        </w:rPr>
        <w:t>因此，依照</w:t>
      </w:r>
      <w:r>
        <w:rPr>
          <w:rFonts w:hint="eastAsia" w:ascii="仿宋_GB2312" w:hAnsi="仿宋_GB2312" w:cs="仿宋_GB2312"/>
        </w:rPr>
        <w:t>《中华人民共和国刑法》第七十八条、第七十九条</w:t>
      </w:r>
      <w:r>
        <w:rPr>
          <w:rFonts w:hint="eastAsia" w:ascii="仿宋_GB2312" w:hAnsi="仿宋_GB2312" w:cs="仿宋_GB2312"/>
          <w:lang w:eastAsia="zh-CN"/>
        </w:rPr>
        <w:t>、</w:t>
      </w:r>
      <w:r>
        <w:rPr>
          <w:rFonts w:hint="eastAsia" w:ascii="仿宋_GB2312" w:hAnsi="仿宋_GB2312" w:cs="仿宋_GB231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cs="仿宋_GB2312"/>
          <w:lang w:eastAsia="zh-CN"/>
        </w:rPr>
        <w:t>陈海滨</w:t>
      </w:r>
      <w:r>
        <w:rPr>
          <w:rFonts w:hint="eastAsia" w:ascii="仿宋_GB2312" w:hAnsi="仿宋_GB2312" w:cs="仿宋_GB2312"/>
        </w:rPr>
        <w:t>予以减</w:t>
      </w:r>
      <w:r>
        <w:rPr>
          <w:rFonts w:hint="eastAsia" w:ascii="仿宋_GB2312" w:hAnsi="仿宋_GB2312" w:cs="仿宋_GB2312"/>
          <w:lang w:eastAsia="zh-CN"/>
        </w:rPr>
        <w:t>刑五个月十五天，剥夺政治权利减为四年，</w:t>
      </w:r>
      <w:r>
        <w:rPr>
          <w:rFonts w:hint="eastAsia" w:ascii="仿宋_GB2312" w:hAnsi="仿宋_GB2312" w:cs="仿宋_GB2312"/>
        </w:rPr>
        <w:t>特提请你院审理裁定。</w:t>
      </w:r>
    </w:p>
    <w:p>
      <w:pPr>
        <w:pStyle w:val="2"/>
        <w:spacing w:line="430" w:lineRule="exact"/>
        <w:ind w:right="-48" w:rightChars="-15" w:firstLine="640" w:firstLineChars="200"/>
      </w:pPr>
      <w:r>
        <w:rPr>
          <w:rFonts w:hint="eastAsia" w:cs="仿宋_GB2312"/>
        </w:rPr>
        <w:t>此致</w:t>
      </w:r>
    </w:p>
    <w:p>
      <w:pPr>
        <w:pStyle w:val="5"/>
        <w:spacing w:line="430" w:lineRule="exact"/>
        <w:ind w:right="-48" w:rightChars="-15" w:firstLine="0" w:firstLineChars="0"/>
      </w:pPr>
      <w:r>
        <w:rPr>
          <w:rFonts w:hint="eastAsia" w:cs="仿宋_GB2312"/>
        </w:rPr>
        <w:t>福建省龙岩市中级人民法院</w:t>
      </w:r>
    </w:p>
    <w:p>
      <w:pPr>
        <w:pStyle w:val="2"/>
        <w:spacing w:line="430" w:lineRule="exact"/>
        <w:ind w:right="1280" w:rightChars="400"/>
        <w:jc w:val="right"/>
        <w:rPr>
          <w:rFonts w:hint="eastAsia" w:cs="仿宋_GB2312"/>
        </w:rPr>
      </w:pP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 w:cs="仿宋_GB2312"/>
        </w:rPr>
        <w:t>福建省龙岩监狱</w:t>
      </w:r>
    </w:p>
    <w:p>
      <w:pPr>
        <w:pStyle w:val="2"/>
        <w:spacing w:line="430" w:lineRule="exact"/>
        <w:ind w:right="694" w:rightChars="217"/>
        <w:jc w:val="right"/>
      </w:pPr>
      <w:r>
        <w:rPr>
          <w:rFonts w:hint="eastAsia" w:cs="仿宋_GB2312"/>
          <w:lang w:eastAsia="zh-CN"/>
        </w:rPr>
        <w:t>二</w:t>
      </w:r>
      <w:r>
        <w:rPr>
          <w:rFonts w:hint="eastAsia" w:cs="仿宋_GB2312"/>
          <w:lang w:val="en-US" w:eastAsia="zh-CN"/>
        </w:rPr>
        <w:t>O二六</w:t>
      </w:r>
      <w:r>
        <w:rPr>
          <w:rFonts w:hint="eastAsia" w:cs="仿宋_GB2312"/>
        </w:rPr>
        <w:t>年</w:t>
      </w:r>
      <w:r>
        <w:rPr>
          <w:rFonts w:hint="eastAsia" w:cs="仿宋_GB2312"/>
          <w:lang w:eastAsia="zh-CN"/>
        </w:rPr>
        <w:t>一</w:t>
      </w:r>
      <w:r>
        <w:rPr>
          <w:rFonts w:hint="eastAsia" w:cs="仿宋_GB2312"/>
        </w:rPr>
        <w:t>月</w:t>
      </w:r>
      <w:r>
        <w:rPr>
          <w:rFonts w:hint="eastAsia" w:cs="仿宋_GB2312"/>
          <w:lang w:eastAsia="zh-CN"/>
        </w:rPr>
        <w:t>二十六</w:t>
      </w:r>
      <w:r>
        <w:rPr>
          <w:rFonts w:hint="eastAsia" w:cs="仿宋_GB2312"/>
        </w:rPr>
        <w:t>日</w:t>
      </w:r>
    </w:p>
    <w:p>
      <w:pPr>
        <w:rPr>
          <w:rFonts w:hint="eastAsia" w:cs="仿宋_GB2312"/>
        </w:rPr>
      </w:pPr>
    </w:p>
    <w:p/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D7487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23698C"/>
    <w:rsid w:val="58986561"/>
    <w:rsid w:val="59171C90"/>
    <w:rsid w:val="59465199"/>
    <w:rsid w:val="59701DD5"/>
    <w:rsid w:val="59803323"/>
    <w:rsid w:val="59EE05DC"/>
    <w:rsid w:val="5A0F3031"/>
    <w:rsid w:val="5A356913"/>
    <w:rsid w:val="5A3C2A4E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BA0EB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97D7487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EA67767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2025-12-30T09:05:00Z</dcterms:created>
  <dc:creator>维保公司</dc:creator>
  <cp:lastModifiedBy>维保公司</cp:lastModifiedBy>
  <dcterms:modified xsi:type="dcterms:W3CDTF">2026-02-09T08:36:54Z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A0894239B55F4DBB9069FF95C9C613F9</vt:lpwstr>
  </property>
</Properties>
</file>