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罪犯陈艺强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陈艺强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福建省漳浦县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福建省漳浦县人民法院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0623刑初650号刑事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陈艺强犯放火罪，判处有期徒刑二年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。刑期自2024年7月19日起至2026年7月18日止。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2024年12月23日交付我狱执行刑罚。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：该犯在看守所羁押期间表现综合评定为一般等次，加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10分。考核期2024年12月23日起至2025年12月，获得考核分1015分，合计获得考核分1025分，表扬一次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无财产性判项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陈艺强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D16C7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4A00C0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DFD16C7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661763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7B97AC"/>
    <w:rsid w:val="6E9523D2"/>
    <w:rsid w:val="6F0805B0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2026-03-09T15:00:00Z</dcterms:created>
  <dc:creator>维保公司</dc:creator>
  <cp:lastModifiedBy>uosuser</cp:lastModifiedBy>
  <dcterms:modified xsi:type="dcterms:W3CDTF">2026-04-15T10:23:26Z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3BE2DA3BD87148778303EC84D7D5C209</vt:lpwstr>
  </property>
</Properties>
</file>