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福建省闽江监狱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〔2022〕闽江狱减字第422号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b/>
          <w:szCs w:val="32"/>
        </w:rPr>
      </w:pPr>
      <w:r>
        <w:rPr>
          <w:rFonts w:hint="eastAsia" w:ascii="Times New Roman" w:hAnsi="Times New Roman"/>
          <w:szCs w:val="32"/>
        </w:rPr>
        <w:t>罪犯杨康，男，彝族，1989年7月19日出生，户籍所在地贵州省威宁县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，捕前系无业。</w:t>
      </w:r>
    </w:p>
    <w:p>
      <w:pPr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福建省莆田市中级人民法院于</w:t>
      </w:r>
      <w:r>
        <w:rPr>
          <w:rFonts w:ascii="Times New Roman" w:hAnsi="Times New Roman"/>
          <w:szCs w:val="32"/>
        </w:rPr>
        <w:t>2015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hint="eastAsia" w:ascii="Times New Roman" w:hAnsi="Times New Roman"/>
          <w:szCs w:val="32"/>
        </w:rPr>
        <w:t>日作出(2015)莆刑初字第55号刑事附带民事判决，以被告人杨康犯故意伤害罪，判处有期徒刑九年，被告人杨康、罗双龙应赔偿给附带民事诉讼原告人经济损失人民币12775.2元，并对扣除被害人自行承担的人民币12775.2元后的赔偿总额人民币242728.8元承担连带责任。宣判后，被告人不服，提出上诉。福建省高级人民法院于</w:t>
      </w:r>
      <w:r>
        <w:rPr>
          <w:rFonts w:ascii="Times New Roman" w:hAnsi="Times New Roman"/>
          <w:szCs w:val="32"/>
        </w:rPr>
        <w:t>2016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日作出（2016）闽刑终111号刑事裁定，驳回上诉，维持原判。刑期自2015年6月3日起至2024年6月2日止。2016年6月13日交付福建省闽江监狱执行刑罚。</w:t>
      </w:r>
      <w:r>
        <w:rPr>
          <w:rFonts w:ascii="Times New Roman" w:hAnsi="Times New Roman"/>
          <w:szCs w:val="32"/>
        </w:rPr>
        <w:t>2018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hint="eastAsia" w:ascii="Times New Roman" w:hAnsi="Times New Roman"/>
          <w:szCs w:val="32"/>
        </w:rPr>
        <w:t>日，福建省福州市中级人民法院以（2018）闽01刑更2989号刑事裁定书，减去有期徒刑六个月；</w:t>
      </w:r>
      <w:r>
        <w:rPr>
          <w:rFonts w:ascii="Times New Roman" w:hAnsi="Times New Roman"/>
          <w:szCs w:val="32"/>
        </w:rPr>
        <w:t>2019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日(送达时间：</w:t>
      </w:r>
      <w:r>
        <w:rPr>
          <w:rFonts w:ascii="Times New Roman" w:hAnsi="Times New Roman"/>
          <w:szCs w:val="32"/>
        </w:rPr>
        <w:t>2019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hint="eastAsia" w:ascii="Times New Roman" w:hAnsi="Times New Roman"/>
          <w:szCs w:val="32"/>
        </w:rPr>
        <w:t>月23日)，福建省福州市中级人民法院以（2019）闽01刑更5199号刑事裁定书，减去有期徒刑七个月，现刑期至2023年5月2日。现属普管级级罪犯。</w:t>
      </w:r>
    </w:p>
    <w:p>
      <w:pPr>
        <w:tabs>
          <w:tab w:val="left" w:pos="6804"/>
        </w:tabs>
        <w:spacing w:line="460" w:lineRule="exact"/>
        <w:ind w:firstLine="640" w:firstLineChars="200"/>
        <w:jc w:val="lef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该犯在服刑期间确有悔改表现，具体事实如下：</w:t>
      </w:r>
    </w:p>
    <w:p>
      <w:pPr>
        <w:pStyle w:val="3"/>
        <w:tabs>
          <w:tab w:val="left" w:pos="6804"/>
        </w:tabs>
        <w:spacing w:line="460" w:lineRule="exact"/>
        <w:rPr>
          <w:rFonts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  <w:t>1.认罪悔罪：罪犯</w:t>
      </w:r>
      <w:r>
        <w:rPr>
          <w:rFonts w:hint="eastAsia" w:ascii="Times New Roman" w:hAnsi="Times New Roman"/>
          <w:color w:val="auto"/>
          <w:szCs w:val="32"/>
        </w:rPr>
        <w:t>杨康</w:t>
      </w:r>
      <w:r>
        <w:rPr>
          <w:rFonts w:hint="eastAsia" w:ascii="Times New Roman" w:hAnsi="Times New Roman" w:eastAsia="仿宋_GB2312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2.遵守监规：能遵守法律法规及监规纪律，接受教育改造。</w:t>
      </w:r>
    </w:p>
    <w:p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3.学习情况：能积极参加思想、文化、职业技术学习，成绩优良。</w:t>
      </w:r>
    </w:p>
    <w:p>
      <w:pPr>
        <w:tabs>
          <w:tab w:val="left" w:pos="6804"/>
        </w:tabs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4.劳动改造：能积极参加劳动，在车工岗位能认真负责，服从民警安排，努力完成生产任务。</w:t>
      </w:r>
    </w:p>
    <w:p>
      <w:pPr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该犯上次评定表扬剩余</w:t>
      </w:r>
      <w:r>
        <w:rPr>
          <w:rFonts w:ascii="Times New Roman" w:hAnsi="Times New Roman"/>
          <w:szCs w:val="32"/>
        </w:rPr>
        <w:t>152.</w:t>
      </w:r>
      <w:r>
        <w:rPr>
          <w:rFonts w:hint="eastAsia" w:ascii="Times New Roman" w:hAnsi="Times New Roman"/>
          <w:szCs w:val="32"/>
        </w:rPr>
        <w:t>2分，本轮考核期内累计获4782.5分，合计获得</w:t>
      </w:r>
      <w:r>
        <w:rPr>
          <w:rFonts w:ascii="Times New Roman" w:hAnsi="Times New Roman"/>
          <w:szCs w:val="32"/>
        </w:rPr>
        <w:t>4934.</w:t>
      </w:r>
      <w:r>
        <w:rPr>
          <w:rFonts w:hint="eastAsia" w:ascii="Times New Roman" w:hAnsi="Times New Roman"/>
          <w:szCs w:val="32"/>
        </w:rPr>
        <w:t>7分，表扬</w:t>
      </w:r>
      <w:r>
        <w:rPr>
          <w:rFonts w:ascii="Times New Roman" w:hAnsi="Times New Roman"/>
          <w:szCs w:val="32"/>
        </w:rPr>
        <w:t>7</w:t>
      </w:r>
      <w:r>
        <w:rPr>
          <w:rFonts w:hint="eastAsia" w:ascii="Times New Roman" w:hAnsi="Times New Roman"/>
          <w:szCs w:val="32"/>
        </w:rPr>
        <w:t>次，物质奖励1次。间隔期2019年10月起至2022年4月，获得</w:t>
      </w:r>
      <w:r>
        <w:rPr>
          <w:rFonts w:ascii="Times New Roman" w:hAnsi="Times New Roman"/>
          <w:szCs w:val="32"/>
        </w:rPr>
        <w:t>4225.</w:t>
      </w:r>
      <w:r>
        <w:rPr>
          <w:rFonts w:hint="eastAsia" w:ascii="Times New Roman" w:hAnsi="Times New Roman"/>
          <w:szCs w:val="32"/>
        </w:rPr>
        <w:t>7分。考核期内累计违规1次，累计扣25分。</w:t>
      </w:r>
    </w:p>
    <w:p>
      <w:pPr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原判财产性判项：被告人杨康、罗双龙应赔偿给附带民事诉讼原告人经济损失人民币12775.2元，并对赔偿总额人民币242728.8元承担连带责任，已赔偿经济损失人民币14776元，其中2018年1月31日同案罗双龙减刑时向福建省中级人民法院缴纳赔偿人民币12776元， 2021年9月13日杨康向福建省莆田市中级人民法院缴纳负连带责任赔偿人民币2000元，罗双龙、杨康应赔偿部分已缴纳完毕。该犯考核期消费人民币8386.4元，月均消费246.66元，账户可用余额人民币9119.56元。</w:t>
      </w:r>
    </w:p>
    <w:p>
      <w:pPr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本案于2022年8月25日至2022年8月31日在狱内公示未收到不同意见。</w:t>
      </w:r>
    </w:p>
    <w:p>
      <w:pPr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杨康在服刑期间，确有悔改表现，依照《中华人民共和国刑法》第七十八条、《中华人民共和国刑事诉讼法》第二百七十三条第二款和《中华人民共和国监狱法》第二十九条之规定，建议对罪犯杨康予以减刑七个月。特提请你院审理裁定。</w:t>
      </w:r>
    </w:p>
    <w:p>
      <w:pPr>
        <w:pStyle w:val="2"/>
        <w:spacing w:line="460" w:lineRule="exact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460" w:lineRule="exact"/>
        <w:ind w:right="-48" w:rightChars="-15"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福州市中级人民法院</w:t>
      </w:r>
    </w:p>
    <w:p>
      <w:pPr>
        <w:spacing w:line="460" w:lineRule="exact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附件：⒈罪犯杨康卷宗贰册</w:t>
      </w:r>
    </w:p>
    <w:p>
      <w:pPr>
        <w:spacing w:line="460" w:lineRule="exact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⒉减刑建议书伍份</w:t>
      </w:r>
    </w:p>
    <w:p>
      <w:pPr>
        <w:spacing w:line="460" w:lineRule="exact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福建省闽江监狱</w:t>
      </w:r>
    </w:p>
    <w:p>
      <w:pPr>
        <w:spacing w:line="460" w:lineRule="exact"/>
        <w:ind w:right="1280" w:rightChars="400"/>
        <w:jc w:val="right"/>
        <w:rPr>
          <w:rFonts w:ascii="Times New Roman" w:hAnsi="Times New Roman"/>
          <w:szCs w:val="32"/>
        </w:rPr>
        <w:sectPr>
          <w:pgSz w:w="11906" w:h="16838"/>
          <w:pgMar w:top="1440" w:right="1800" w:bottom="1843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Cs w:val="32"/>
        </w:rPr>
        <w:t xml:space="preserve">            2022 年9月1日</w:t>
      </w:r>
    </w:p>
    <w:p>
      <w:pPr>
        <w:spacing w:line="46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32374"/>
    <w:rsid w:val="00040DC9"/>
    <w:rsid w:val="000528D6"/>
    <w:rsid w:val="000635A7"/>
    <w:rsid w:val="00095F73"/>
    <w:rsid w:val="000977AD"/>
    <w:rsid w:val="000A12A2"/>
    <w:rsid w:val="000B5011"/>
    <w:rsid w:val="000C104C"/>
    <w:rsid w:val="000C5597"/>
    <w:rsid w:val="000F2AE7"/>
    <w:rsid w:val="001050E5"/>
    <w:rsid w:val="00127F07"/>
    <w:rsid w:val="001303AC"/>
    <w:rsid w:val="00163046"/>
    <w:rsid w:val="00176F91"/>
    <w:rsid w:val="00181933"/>
    <w:rsid w:val="00192A62"/>
    <w:rsid w:val="001D440B"/>
    <w:rsid w:val="002A27D2"/>
    <w:rsid w:val="002A45AC"/>
    <w:rsid w:val="002F60B5"/>
    <w:rsid w:val="003177D8"/>
    <w:rsid w:val="003558C9"/>
    <w:rsid w:val="00357C53"/>
    <w:rsid w:val="004243E7"/>
    <w:rsid w:val="00435BDF"/>
    <w:rsid w:val="00502186"/>
    <w:rsid w:val="00505E5F"/>
    <w:rsid w:val="00535A2A"/>
    <w:rsid w:val="00583BFE"/>
    <w:rsid w:val="005A6F56"/>
    <w:rsid w:val="005E3D5A"/>
    <w:rsid w:val="00627411"/>
    <w:rsid w:val="00632B93"/>
    <w:rsid w:val="00653B98"/>
    <w:rsid w:val="00666270"/>
    <w:rsid w:val="00666AF1"/>
    <w:rsid w:val="006A37EC"/>
    <w:rsid w:val="006B0191"/>
    <w:rsid w:val="006B7971"/>
    <w:rsid w:val="006D2C8A"/>
    <w:rsid w:val="006F5D90"/>
    <w:rsid w:val="00717B31"/>
    <w:rsid w:val="007428A3"/>
    <w:rsid w:val="00744801"/>
    <w:rsid w:val="007620E6"/>
    <w:rsid w:val="007664AA"/>
    <w:rsid w:val="007756F9"/>
    <w:rsid w:val="007A4AC1"/>
    <w:rsid w:val="007E3EED"/>
    <w:rsid w:val="007F3077"/>
    <w:rsid w:val="007F4110"/>
    <w:rsid w:val="008617FE"/>
    <w:rsid w:val="0089202D"/>
    <w:rsid w:val="00894D11"/>
    <w:rsid w:val="008E1DDF"/>
    <w:rsid w:val="00903099"/>
    <w:rsid w:val="00921B81"/>
    <w:rsid w:val="009224A2"/>
    <w:rsid w:val="009C4AF9"/>
    <w:rsid w:val="009F62B1"/>
    <w:rsid w:val="00A33886"/>
    <w:rsid w:val="00A33FC3"/>
    <w:rsid w:val="00A77834"/>
    <w:rsid w:val="00A85361"/>
    <w:rsid w:val="00A924F1"/>
    <w:rsid w:val="00A94E7A"/>
    <w:rsid w:val="00AA695E"/>
    <w:rsid w:val="00B021D4"/>
    <w:rsid w:val="00B119F9"/>
    <w:rsid w:val="00B2215F"/>
    <w:rsid w:val="00B308D9"/>
    <w:rsid w:val="00BC68BE"/>
    <w:rsid w:val="00BF009A"/>
    <w:rsid w:val="00C10B1B"/>
    <w:rsid w:val="00C27C4C"/>
    <w:rsid w:val="00C71ED0"/>
    <w:rsid w:val="00C95011"/>
    <w:rsid w:val="00CB63A1"/>
    <w:rsid w:val="00CD36EA"/>
    <w:rsid w:val="00D00A64"/>
    <w:rsid w:val="00D05E80"/>
    <w:rsid w:val="00D24A46"/>
    <w:rsid w:val="00D4265E"/>
    <w:rsid w:val="00D45589"/>
    <w:rsid w:val="00D5040A"/>
    <w:rsid w:val="00DC0150"/>
    <w:rsid w:val="00DC032B"/>
    <w:rsid w:val="00DC7689"/>
    <w:rsid w:val="00DE4C55"/>
    <w:rsid w:val="00E4570B"/>
    <w:rsid w:val="00E64DBA"/>
    <w:rsid w:val="00E6589B"/>
    <w:rsid w:val="00E94580"/>
    <w:rsid w:val="00EB3351"/>
    <w:rsid w:val="00ED65E8"/>
    <w:rsid w:val="00F212A6"/>
    <w:rsid w:val="00F43C53"/>
    <w:rsid w:val="00F45399"/>
    <w:rsid w:val="00F67FB2"/>
    <w:rsid w:val="00F727FD"/>
    <w:rsid w:val="00F81DAD"/>
    <w:rsid w:val="00FC34BC"/>
    <w:rsid w:val="00FE5076"/>
    <w:rsid w:val="2622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Body Text Indent"/>
    <w:basedOn w:val="1"/>
    <w:link w:val="11"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眉 Char"/>
    <w:basedOn w:val="7"/>
    <w:link w:val="5"/>
    <w:semiHidden/>
    <w:qFormat/>
    <w:uiPriority w:val="99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正文文本缩进 Char"/>
    <w:basedOn w:val="7"/>
    <w:link w:val="3"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C1E92B-5E1E-4CFA-A26F-A3AFA4013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187</Words>
  <Characters>1068</Characters>
  <Lines>8</Lines>
  <Paragraphs>2</Paragraphs>
  <TotalTime>186</TotalTime>
  <ScaleCrop>false</ScaleCrop>
  <LinksUpToDate>false</LinksUpToDate>
  <CharactersWithSpaces>1253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2022-05-26T09:11:00Z</dcterms:created>
  <dc:creator>admin</dc:creator>
  <cp:lastModifiedBy>Administrator</cp:lastModifiedBy>
  <cp:lastPrinted>2022-08-26T07:54:00Z</cp:lastPrinted>
  <dcterms:modified xsi:type="dcterms:W3CDTF">2022-09-05T06:27:24Z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