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DE" w:rsidRDefault="0095684D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AB2ADE" w:rsidRDefault="0095684D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AB2ADE" w:rsidRDefault="0095684D" w:rsidP="00BF27B5">
      <w:pPr>
        <w:spacing w:line="48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BF27B5">
        <w:rPr>
          <w:rFonts w:ascii="Times New Roman" w:eastAsia="楷体_GB2312" w:hAnsi="Times New Roman" w:cs="楷体_GB2312" w:hint="eastAsia"/>
          <w:color w:val="000000" w:themeColor="text1"/>
          <w:szCs w:val="32"/>
        </w:rPr>
        <w:t>583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AB2ADE" w:rsidRDefault="00AB2ADE" w:rsidP="00BF27B5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AB2ADE" w:rsidRDefault="0095684D" w:rsidP="00BF27B5">
      <w:pPr>
        <w:snapToGrid w:val="0"/>
        <w:spacing w:line="48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尤晓艺</w:t>
      </w:r>
      <w:r w:rsidR="00F51D02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F51D02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1997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福建省泉州市</w:t>
      </w:r>
      <w:r>
        <w:rPr>
          <w:rFonts w:ascii="Times New Roman" w:hAnsi="Times New Roman" w:hint="eastAsia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AB2ADE" w:rsidRDefault="0095684D" w:rsidP="00BF27B5">
      <w:pPr>
        <w:snapToGrid w:val="0"/>
        <w:spacing w:line="48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仿宋" w:eastAsia="仿宋" w:hAnsi="仿宋" w:hint="eastAsia"/>
          <w:color w:val="000000" w:themeColor="text1"/>
          <w:szCs w:val="32"/>
        </w:rPr>
        <w:t>福建省厦门市思明区人民法院于</w:t>
      </w:r>
      <w:r>
        <w:rPr>
          <w:rFonts w:ascii="仿宋" w:eastAsia="仿宋" w:hAnsi="仿宋"/>
          <w:color w:val="000000" w:themeColor="text1"/>
          <w:szCs w:val="32"/>
        </w:rPr>
        <w:t>2018年3月22日</w:t>
      </w:r>
      <w:r>
        <w:rPr>
          <w:rFonts w:ascii="仿宋" w:eastAsia="仿宋" w:hAnsi="仿宋" w:hint="eastAsia"/>
          <w:color w:val="000000" w:themeColor="text1"/>
          <w:szCs w:val="32"/>
        </w:rPr>
        <w:t>作出(2018)闽0203刑初232号刑事判决，以被告人尤晓艺犯诈骗罪，判处有期徒刑五年六个月，并处罚金人民币二万元。责令退赔被害人李欢喜人民币308698元。宣判后，被告人不服，提出上诉，福建省厦门市中级人民法院于2018年6月26日作出(2018)闽02刑终329号刑事判决，一、维持厦门市思明区人民法院(2018)闽0203刑初232号刑事判决第一项中对上诉人尤晓艺的定罪部分和第二项判决。二、撤销厦门市思明区人民法院(2018)闽0203刑初232号刑事判决第一项中对上诉人尤晓艺的量刑部分和第三项判决。三、上诉人尤晓艺犯诈骗罪，判处有期徒刑五年三个月，并处罚金人民币二万元。四、暂扣的赔偿款人民币30000元发还被害人李欢喜，责令被告人尤晓艺退赔被害人李欢喜经济损失人民币278698元。宣判后即交付执行。</w:t>
      </w:r>
      <w:r>
        <w:rPr>
          <w:rFonts w:ascii="Times New Roman" w:hAnsi="Times New Roman" w:hint="eastAsia"/>
          <w:color w:val="000000" w:themeColor="text1"/>
          <w:szCs w:val="32"/>
        </w:rPr>
        <w:t>刑期自</w:t>
      </w:r>
      <w:r>
        <w:rPr>
          <w:rFonts w:ascii="Times New Roman" w:hAnsi="Times New Roman" w:hint="eastAsia"/>
          <w:color w:val="000000" w:themeColor="text1"/>
          <w:szCs w:val="32"/>
        </w:rPr>
        <w:t>2017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14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13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2018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AB2ADE" w:rsidRDefault="0095684D" w:rsidP="00BF27B5">
      <w:pPr>
        <w:snapToGrid w:val="0"/>
        <w:spacing w:line="48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BF27B5" w:rsidRDefault="0095684D" w:rsidP="00BF27B5">
      <w:pPr>
        <w:pStyle w:val="a5"/>
        <w:numPr>
          <w:ilvl w:val="0"/>
          <w:numId w:val="1"/>
        </w:numPr>
        <w:snapToGrid w:val="0"/>
        <w:spacing w:line="480" w:lineRule="exact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认罪悔罪：罪犯尤晓艺自入监以来，能够认罪悔罪，</w:t>
      </w:r>
    </w:p>
    <w:p w:rsidR="00AB2ADE" w:rsidRDefault="0095684D" w:rsidP="00BF27B5">
      <w:pPr>
        <w:pStyle w:val="a5"/>
        <w:snapToGrid w:val="0"/>
        <w:spacing w:line="480" w:lineRule="exact"/>
        <w:ind w:firstLine="0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服从管教。</w:t>
      </w:r>
    </w:p>
    <w:p w:rsidR="00AB2ADE" w:rsidRDefault="0095684D" w:rsidP="00BF27B5">
      <w:pPr>
        <w:autoSpaceDE w:val="0"/>
        <w:autoSpaceDN w:val="0"/>
        <w:adjustRightInd w:val="0"/>
        <w:snapToGrid w:val="0"/>
        <w:spacing w:line="48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AB2ADE" w:rsidRDefault="0095684D" w:rsidP="00BF27B5">
      <w:pPr>
        <w:autoSpaceDE w:val="0"/>
        <w:autoSpaceDN w:val="0"/>
        <w:adjustRightInd w:val="0"/>
        <w:snapToGrid w:val="0"/>
        <w:spacing w:line="48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</w:t>
      </w:r>
      <w:r>
        <w:rPr>
          <w:rFonts w:ascii="Times New Roman" w:hAnsi="Times New Roman" w:hint="eastAsia"/>
          <w:color w:val="000000" w:themeColor="text1"/>
          <w:szCs w:val="32"/>
        </w:rPr>
        <w:lastRenderedPageBreak/>
        <w:t>成绩优良。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2018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t>4470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7</w:t>
      </w:r>
      <w:r>
        <w:rPr>
          <w:rFonts w:ascii="Times New Roman" w:hAnsi="Times New Roman" w:hint="eastAsia"/>
          <w:color w:val="000000" w:themeColor="text1"/>
          <w:szCs w:val="32"/>
        </w:rPr>
        <w:t>次。考核期内累计违规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次，累计扣</w:t>
      </w:r>
      <w:r>
        <w:rPr>
          <w:rFonts w:ascii="Times New Roman" w:hAnsi="Times New Roman" w:hint="eastAsia"/>
          <w:color w:val="000000" w:themeColor="text1"/>
          <w:szCs w:val="32"/>
        </w:rPr>
        <w:t>60</w:t>
      </w:r>
      <w:r>
        <w:rPr>
          <w:rFonts w:ascii="Times New Roman" w:hAnsi="Times New Roman" w:hint="eastAsia"/>
          <w:color w:val="000000" w:themeColor="text1"/>
          <w:szCs w:val="32"/>
        </w:rPr>
        <w:t>分（其中一次性扣</w:t>
      </w:r>
      <w:r>
        <w:rPr>
          <w:rFonts w:ascii="Times New Roman" w:hAnsi="Times New Roman" w:hint="eastAsia"/>
          <w:color w:val="000000" w:themeColor="text1"/>
          <w:szCs w:val="32"/>
        </w:rPr>
        <w:t>50</w:t>
      </w:r>
      <w:r>
        <w:rPr>
          <w:rFonts w:ascii="Times New Roman" w:hAnsi="Times New Roman" w:hint="eastAsia"/>
          <w:color w:val="000000" w:themeColor="text1"/>
          <w:szCs w:val="32"/>
        </w:rPr>
        <w:t>分以上的</w:t>
      </w:r>
      <w:r>
        <w:rPr>
          <w:rFonts w:ascii="Times New Roman" w:hAnsi="Times New Roman" w:hint="eastAsia"/>
          <w:color w:val="000000" w:themeColor="text1"/>
          <w:szCs w:val="32"/>
        </w:rPr>
        <w:t>0</w:t>
      </w:r>
      <w:r>
        <w:rPr>
          <w:rFonts w:ascii="Times New Roman" w:hAnsi="Times New Roman" w:hint="eastAsia"/>
          <w:color w:val="000000" w:themeColor="text1"/>
          <w:szCs w:val="32"/>
        </w:rPr>
        <w:t>次）。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原判财产性判项：罚金人民币二万元，已缴纳罚金人民币一万三千元，其中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18</w:t>
      </w:r>
      <w:r>
        <w:rPr>
          <w:rFonts w:ascii="Times New Roman" w:hAnsi="Times New Roman" w:hint="eastAsia"/>
          <w:color w:val="000000" w:themeColor="text1"/>
          <w:szCs w:val="32"/>
        </w:rPr>
        <w:t>日向</w:t>
      </w:r>
      <w:r>
        <w:rPr>
          <w:rFonts w:ascii="仿宋" w:eastAsia="仿宋" w:hAnsi="仿宋" w:hint="eastAsia"/>
          <w:color w:val="000000" w:themeColor="text1"/>
          <w:szCs w:val="32"/>
        </w:rPr>
        <w:t>福建省厦门市思明区人民法院缴纳罚金人民币3000元，2022年3月3日</w:t>
      </w:r>
      <w:r>
        <w:rPr>
          <w:rFonts w:ascii="Times New Roman" w:hAnsi="Times New Roman" w:hint="eastAsia"/>
          <w:color w:val="000000" w:themeColor="text1"/>
          <w:szCs w:val="32"/>
        </w:rPr>
        <w:t>向</w:t>
      </w:r>
      <w:r>
        <w:rPr>
          <w:rFonts w:ascii="仿宋" w:eastAsia="仿宋" w:hAnsi="仿宋" w:hint="eastAsia"/>
          <w:color w:val="000000" w:themeColor="text1"/>
          <w:szCs w:val="32"/>
        </w:rPr>
        <w:t>福建省厦门市思明区人民法院缴纳罚金人民币10000元</w:t>
      </w:r>
      <w:r>
        <w:rPr>
          <w:rFonts w:ascii="Times New Roman" w:hAnsi="Times New Roman" w:hint="eastAsia"/>
          <w:color w:val="000000" w:themeColor="text1"/>
          <w:szCs w:val="32"/>
        </w:rPr>
        <w:t>；责令被告人尤晓艺退赔被害人李欢喜经济损失人民币</w:t>
      </w:r>
      <w:r>
        <w:rPr>
          <w:rFonts w:ascii="Times New Roman" w:hAnsi="Times New Roman" w:hint="eastAsia"/>
          <w:color w:val="000000" w:themeColor="text1"/>
          <w:szCs w:val="32"/>
        </w:rPr>
        <w:t>278698</w:t>
      </w:r>
      <w:r>
        <w:rPr>
          <w:rFonts w:ascii="Times New Roman" w:hAnsi="Times New Roman" w:hint="eastAsia"/>
          <w:color w:val="000000" w:themeColor="text1"/>
          <w:szCs w:val="32"/>
        </w:rPr>
        <w:t>元，未缴纳。该犯考核期消费人民币</w:t>
      </w:r>
      <w:r>
        <w:rPr>
          <w:rFonts w:ascii="Times New Roman" w:hAnsi="Times New Roman" w:hint="eastAsia"/>
          <w:color w:val="000000" w:themeColor="text1"/>
          <w:szCs w:val="32"/>
        </w:rPr>
        <w:t>13988.11</w:t>
      </w:r>
      <w:r>
        <w:rPr>
          <w:rFonts w:ascii="Times New Roman" w:hAnsi="Times New Roman" w:hint="eastAsia"/>
          <w:color w:val="000000" w:themeColor="text1"/>
          <w:szCs w:val="32"/>
        </w:rPr>
        <w:t>元，月均消费</w:t>
      </w:r>
      <w:r>
        <w:rPr>
          <w:rFonts w:ascii="Times New Roman" w:hAnsi="Times New Roman" w:hint="eastAsia"/>
          <w:color w:val="000000" w:themeColor="text1"/>
          <w:szCs w:val="32"/>
        </w:rPr>
        <w:t>297.51</w:t>
      </w:r>
      <w:r>
        <w:rPr>
          <w:rFonts w:ascii="Times New Roman" w:hAnsi="Times New Roman" w:hint="eastAsia"/>
          <w:color w:val="000000" w:themeColor="text1"/>
          <w:szCs w:val="32"/>
        </w:rPr>
        <w:t>元，帐户可用余额人民币</w:t>
      </w:r>
      <w:r>
        <w:rPr>
          <w:rFonts w:ascii="Times New Roman" w:hAnsi="Times New Roman" w:hint="eastAsia"/>
          <w:color w:val="000000" w:themeColor="text1"/>
          <w:szCs w:val="32"/>
        </w:rPr>
        <w:t>1422.15</w:t>
      </w:r>
      <w:r>
        <w:rPr>
          <w:rFonts w:ascii="Times New Roman" w:hAnsi="Times New Roman" w:hint="eastAsia"/>
          <w:color w:val="000000" w:themeColor="text1"/>
          <w:szCs w:val="32"/>
        </w:rPr>
        <w:t>元。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BF27B5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BF27B5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BF27B5"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BF27B5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BF27B5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BF27B5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尤晓艺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尤晓艺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BF27B5">
        <w:rPr>
          <w:rFonts w:ascii="Times New Roman" w:hAnsi="Times New Roman" w:hint="eastAsia"/>
          <w:color w:val="000000" w:themeColor="text1"/>
          <w:szCs w:val="32"/>
        </w:rPr>
        <w:t>三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AB2ADE" w:rsidRDefault="0095684D" w:rsidP="00BF27B5">
      <w:pPr>
        <w:pStyle w:val="a4"/>
        <w:snapToGrid w:val="0"/>
        <w:spacing w:line="48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AB2ADE" w:rsidRDefault="0095684D" w:rsidP="00BF27B5">
      <w:pPr>
        <w:snapToGrid w:val="0"/>
        <w:spacing w:line="48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AB2ADE" w:rsidRDefault="0095684D" w:rsidP="00BF27B5">
      <w:pPr>
        <w:snapToGrid w:val="0"/>
        <w:spacing w:line="480" w:lineRule="exact"/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尤晓艺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AB2ADE" w:rsidRDefault="0095684D" w:rsidP="00BF27B5">
      <w:pPr>
        <w:snapToGrid w:val="0"/>
        <w:spacing w:line="480" w:lineRule="exact"/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AB2ADE" w:rsidRDefault="0095684D" w:rsidP="00BF27B5">
      <w:pPr>
        <w:snapToGrid w:val="0"/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  <w:bookmarkStart w:id="0" w:name="_GoBack"/>
      <w:bookmarkEnd w:id="0"/>
    </w:p>
    <w:p w:rsidR="00AB2ADE" w:rsidRDefault="00BF27B5" w:rsidP="00BF27B5">
      <w:pPr>
        <w:snapToGrid w:val="0"/>
        <w:spacing w:line="48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95684D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 w:rsidR="0095684D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 w:rsidR="0095684D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AB2ADE" w:rsidRDefault="00AB2ADE">
      <w:pPr>
        <w:ind w:firstLineChars="200" w:firstLine="640"/>
        <w:rPr>
          <w:color w:val="000000" w:themeColor="text1"/>
        </w:rPr>
      </w:pPr>
    </w:p>
    <w:sectPr w:rsidR="00AB2ADE" w:rsidSect="00BF27B5">
      <w:pgSz w:w="11906" w:h="16838"/>
      <w:pgMar w:top="1440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4B0" w:rsidRDefault="007D24B0" w:rsidP="00BF27B5">
      <w:r>
        <w:separator/>
      </w:r>
    </w:p>
  </w:endnote>
  <w:endnote w:type="continuationSeparator" w:id="1">
    <w:p w:rsidR="007D24B0" w:rsidRDefault="007D24B0" w:rsidP="00BF2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4B0" w:rsidRDefault="007D24B0" w:rsidP="00BF27B5">
      <w:r>
        <w:separator/>
      </w:r>
    </w:p>
  </w:footnote>
  <w:footnote w:type="continuationSeparator" w:id="1">
    <w:p w:rsidR="007D24B0" w:rsidRDefault="007D24B0" w:rsidP="00BF2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0AAE"/>
    <w:multiLevelType w:val="multilevel"/>
    <w:tmpl w:val="6F090AA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77DB3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97F63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02CE"/>
    <w:rsid w:val="005852F9"/>
    <w:rsid w:val="005A0466"/>
    <w:rsid w:val="005A18DF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24B0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684D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B2ADE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67321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BF27B5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51D02"/>
    <w:rsid w:val="00F755AD"/>
    <w:rsid w:val="00F844A3"/>
    <w:rsid w:val="00FB2855"/>
    <w:rsid w:val="00FB65D5"/>
    <w:rsid w:val="00FC0038"/>
    <w:rsid w:val="00FC2F5D"/>
    <w:rsid w:val="00FC7318"/>
    <w:rsid w:val="00FF5D22"/>
    <w:rsid w:val="1E451231"/>
    <w:rsid w:val="1EAE5AF7"/>
    <w:rsid w:val="57482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DE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AB2ADE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AB2ADE"/>
  </w:style>
  <w:style w:type="paragraph" w:styleId="a5">
    <w:name w:val="Body Text Indent"/>
    <w:basedOn w:val="a"/>
    <w:link w:val="Char1"/>
    <w:rsid w:val="00AB2ADE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AB2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AB2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rsid w:val="00AB2AD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rsid w:val="00AB2ADE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AB2ADE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AB2ADE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rsid w:val="00AB2ADE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176</Words>
  <Characters>1006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289</cp:revision>
  <cp:lastPrinted>2022-10-28T03:38:00Z</cp:lastPrinted>
  <dcterms:created xsi:type="dcterms:W3CDTF">2020-01-01T03:16:00Z</dcterms:created>
  <dcterms:modified xsi:type="dcterms:W3CDTF">2022-11-09T12:36:00Z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974668F3609A42A8ACCD99635590C910</vt:lpwstr>
  </property>
</Properties>
</file>