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textAlignment w:val="baseline"/>
        <w:rPr>
          <w:rFonts w:hint="eastAsia" w:ascii="宋体" w:hAnsi="宋体" w:cs="宋体"/>
          <w:b/>
          <w:bCs/>
          <w:kern w:val="0"/>
          <w:sz w:val="52"/>
          <w:szCs w:val="52"/>
        </w:rPr>
      </w:pPr>
      <w:r>
        <w:rPr>
          <w:rFonts w:hint="eastAsia" w:ascii="宋体" w:hAnsi="宋体" w:cs="宋体"/>
          <w:b/>
          <w:bCs/>
          <w:kern w:val="0"/>
          <w:sz w:val="72"/>
        </w:rPr>
        <w:t>福建省闽西监狱囚鞋、囚拖鞋采购项目</w:t>
      </w:r>
    </w:p>
    <w:p>
      <w:pPr>
        <w:widowControl/>
        <w:spacing w:line="360" w:lineRule="atLeast"/>
        <w:jc w:val="center"/>
        <w:textAlignment w:val="baseline"/>
        <w:rPr>
          <w:rFonts w:ascii="宋体" w:hAnsi="宋体" w:cs="宋体"/>
          <w:kern w:val="0"/>
          <w:sz w:val="52"/>
          <w:szCs w:val="52"/>
        </w:rPr>
      </w:pPr>
      <w:r>
        <w:rPr>
          <w:rFonts w:hint="eastAsia" w:ascii="宋体" w:hAnsi="宋体" w:cs="宋体"/>
          <w:b/>
          <w:bCs/>
          <w:kern w:val="0"/>
          <w:sz w:val="52"/>
          <w:szCs w:val="52"/>
        </w:rPr>
        <w:t>网上竞价文件</w:t>
      </w:r>
    </w:p>
    <w:p>
      <w:pPr>
        <w:widowControl/>
        <w:spacing w:line="495" w:lineRule="atLeast"/>
        <w:jc w:val="center"/>
        <w:textAlignment w:val="baseline"/>
        <w:rPr>
          <w:rFonts w:ascii="宋体" w:hAnsi="宋体" w:cs="宋体"/>
          <w:b/>
          <w:bCs/>
          <w:kern w:val="0"/>
          <w:sz w:val="36"/>
        </w:rPr>
      </w:pPr>
      <w:r>
        <w:rPr>
          <w:rFonts w:hint="eastAsia" w:ascii="宋体" w:hAnsi="宋体" w:cs="宋体"/>
          <w:b/>
          <w:bCs/>
          <w:kern w:val="0"/>
          <w:sz w:val="36"/>
        </w:rPr>
        <w:t> </w:t>
      </w:r>
    </w:p>
    <w:p>
      <w:pPr>
        <w:widowControl/>
        <w:spacing w:line="495" w:lineRule="atLeast"/>
        <w:jc w:val="center"/>
        <w:textAlignment w:val="baseline"/>
        <w:rPr>
          <w:rFonts w:hint="eastAsia" w:ascii="宋体" w:hAnsi="宋体" w:cs="宋体" w:eastAsiaTheme="minorEastAsia"/>
          <w:b/>
          <w:bCs/>
          <w:kern w:val="0"/>
          <w:sz w:val="36"/>
          <w:lang w:eastAsia="zh-CN"/>
        </w:rPr>
      </w:pPr>
      <w:r>
        <w:rPr>
          <w:rFonts w:hint="eastAsia" w:ascii="宋体" w:hAnsi="宋体" w:cs="宋体"/>
          <w:b/>
          <w:bCs/>
          <w:kern w:val="0"/>
          <w:sz w:val="36"/>
        </w:rPr>
        <w:t>竞价编号：</w:t>
      </w:r>
      <w:r>
        <w:rPr>
          <w:rFonts w:hint="eastAsia" w:ascii="宋体" w:hAnsi="宋体" w:cs="宋体"/>
          <w:b/>
          <w:bCs/>
          <w:kern w:val="0"/>
          <w:sz w:val="36"/>
          <w:lang w:eastAsia="zh-CN"/>
        </w:rPr>
        <w:t>YSZB-2022-007</w:t>
      </w:r>
    </w:p>
    <w:p>
      <w:pPr>
        <w:widowControl/>
        <w:spacing w:line="495" w:lineRule="atLeast"/>
        <w:jc w:val="center"/>
        <w:textAlignment w:val="baseline"/>
        <w:rPr>
          <w:rFonts w:ascii="宋体" w:hAnsi="宋体" w:cs="宋体"/>
          <w:b/>
          <w:bCs/>
          <w:kern w:val="0"/>
          <w:sz w:val="36"/>
        </w:rPr>
      </w:pPr>
    </w:p>
    <w:p>
      <w:pPr>
        <w:widowControl/>
        <w:spacing w:line="495" w:lineRule="atLeast"/>
        <w:jc w:val="center"/>
        <w:textAlignment w:val="baseline"/>
        <w:rPr>
          <w:rFonts w:ascii="宋体" w:hAnsi="宋体" w:cs="宋体"/>
          <w:b/>
          <w:bCs/>
          <w:kern w:val="0"/>
          <w:sz w:val="20"/>
          <w:szCs w:val="21"/>
        </w:rPr>
      </w:pPr>
    </w:p>
    <w:p>
      <w:pPr>
        <w:widowControl/>
        <w:spacing w:line="495" w:lineRule="atLeast"/>
        <w:jc w:val="center"/>
        <w:textAlignment w:val="baseline"/>
        <w:rPr>
          <w:rFonts w:ascii="宋体" w:hAnsi="宋体" w:cs="宋体"/>
          <w:b/>
          <w:bCs/>
          <w:kern w:val="0"/>
          <w:sz w:val="36"/>
        </w:rPr>
      </w:pPr>
    </w:p>
    <w:p>
      <w:pPr>
        <w:widowControl/>
        <w:spacing w:line="495" w:lineRule="atLeast"/>
        <w:jc w:val="center"/>
        <w:textAlignment w:val="baseline"/>
        <w:rPr>
          <w:rFonts w:ascii="宋体" w:hAnsi="宋体" w:cs="宋体"/>
          <w:b/>
          <w:bCs/>
          <w:kern w:val="0"/>
          <w:sz w:val="36"/>
        </w:rPr>
      </w:pPr>
      <w:r>
        <w:rPr>
          <w:rFonts w:hint="eastAsia" w:ascii="宋体" w:hAnsi="宋体" w:cs="宋体"/>
          <w:b/>
          <w:bCs/>
          <w:kern w:val="0"/>
          <w:sz w:val="36"/>
        </w:rPr>
        <w:t>采购人：福建省闽西监狱</w:t>
      </w:r>
    </w:p>
    <w:p>
      <w:pPr>
        <w:widowControl/>
        <w:spacing w:line="495" w:lineRule="atLeast"/>
        <w:jc w:val="center"/>
        <w:textAlignment w:val="baseline"/>
        <w:rPr>
          <w:rFonts w:ascii="宋体" w:hAnsi="宋体" w:cs="宋体"/>
          <w:b/>
          <w:bCs/>
          <w:kern w:val="0"/>
          <w:sz w:val="36"/>
        </w:rPr>
      </w:pPr>
    </w:p>
    <w:p>
      <w:pPr>
        <w:widowControl/>
        <w:spacing w:line="495" w:lineRule="atLeast"/>
        <w:jc w:val="center"/>
        <w:textAlignment w:val="baseline"/>
        <w:rPr>
          <w:rFonts w:ascii="宋体" w:hAnsi="宋体" w:cs="宋体"/>
          <w:b/>
          <w:bCs/>
          <w:kern w:val="0"/>
          <w:sz w:val="36"/>
        </w:rPr>
      </w:pPr>
    </w:p>
    <w:p>
      <w:pPr>
        <w:widowControl/>
        <w:spacing w:line="495" w:lineRule="atLeast"/>
        <w:jc w:val="center"/>
        <w:textAlignment w:val="baseline"/>
        <w:rPr>
          <w:rFonts w:ascii="宋体" w:hAnsi="宋体" w:cs="宋体"/>
          <w:kern w:val="0"/>
          <w:sz w:val="20"/>
          <w:szCs w:val="21"/>
        </w:rPr>
      </w:pPr>
      <w:r>
        <w:rPr>
          <w:rFonts w:hint="eastAsia" w:ascii="宋体" w:hAnsi="宋体" w:cs="宋体"/>
          <w:b/>
          <w:bCs/>
          <w:spacing w:val="-15"/>
          <w:kern w:val="0"/>
          <w:sz w:val="48"/>
        </w:rPr>
        <w:t>福建优胜招标项目管理集团有限公司</w:t>
      </w:r>
    </w:p>
    <w:p>
      <w:pPr>
        <w:widowControl/>
        <w:spacing w:line="495" w:lineRule="atLeast"/>
        <w:jc w:val="center"/>
        <w:textAlignment w:val="baseline"/>
        <w:rPr>
          <w:rFonts w:ascii="宋体" w:hAnsi="宋体" w:cs="宋体"/>
          <w:b/>
          <w:bCs/>
          <w:kern w:val="0"/>
          <w:sz w:val="36"/>
        </w:rPr>
      </w:pPr>
      <w:r>
        <w:rPr>
          <w:rFonts w:hint="eastAsia" w:ascii="宋体" w:hAnsi="宋体" w:cs="宋体"/>
          <w:b/>
          <w:bCs/>
          <w:kern w:val="0"/>
          <w:sz w:val="36"/>
        </w:rPr>
        <w:t>二0二二年</w:t>
      </w:r>
      <w:r>
        <w:rPr>
          <w:rFonts w:hint="eastAsia" w:ascii="宋体" w:hAnsi="宋体" w:cs="宋体"/>
          <w:b/>
          <w:bCs/>
          <w:kern w:val="0"/>
          <w:sz w:val="36"/>
          <w:lang w:val="en-US" w:eastAsia="zh-CN"/>
        </w:rPr>
        <w:t>五</w:t>
      </w:r>
      <w:r>
        <w:rPr>
          <w:rFonts w:hint="eastAsia" w:ascii="宋体" w:hAnsi="宋体" w:cs="宋体"/>
          <w:b/>
          <w:bCs/>
          <w:kern w:val="0"/>
          <w:sz w:val="36"/>
        </w:rPr>
        <w:t>月</w:t>
      </w:r>
    </w:p>
    <w:p>
      <w:pPr>
        <w:widowControl/>
        <w:spacing w:line="360" w:lineRule="auto"/>
        <w:jc w:val="left"/>
        <w:textAlignment w:val="baseline"/>
        <w:rPr>
          <w:rFonts w:ascii="宋体" w:hAnsi="宋体" w:cs="宋体"/>
          <w:kern w:val="0"/>
          <w:sz w:val="20"/>
          <w:szCs w:val="21"/>
        </w:rPr>
      </w:pPr>
      <w:r>
        <w:rPr>
          <w:rFonts w:ascii="宋体" w:hAnsi="宋体" w:cs="宋体"/>
          <w:kern w:val="0"/>
          <w:szCs w:val="21"/>
        </w:rPr>
        <w:pict>
          <v:rect id="_x0000_i1025" o:spt="1" style="height:1.5pt;width:0.05pt;" fillcolor="#ACA899" filled="t" stroked="f" coordsize="21600,21600" o:hr="t" o:hrstd="t" o:hralign="center">
            <v:path/>
            <v:fill on="t" focussize="0,0"/>
            <v:stroke on="f"/>
            <v:imagedata o:title=""/>
            <o:lock v:ext="edit"/>
            <w10:wrap type="none"/>
            <w10:anchorlock/>
          </v:rect>
        </w:pict>
      </w:r>
    </w:p>
    <w:p>
      <w:pPr>
        <w:textAlignment w:val="baseline"/>
        <w:rPr>
          <w:rFonts w:ascii="宋体" w:hAnsi="宋体"/>
          <w:b/>
          <w:bCs/>
          <w:sz w:val="28"/>
          <w:szCs w:val="28"/>
        </w:rPr>
      </w:pPr>
      <w:r>
        <w:rPr>
          <w:rFonts w:hint="eastAsia" w:ascii="宋体" w:hAnsi="宋体"/>
          <w:b/>
          <w:bCs/>
          <w:sz w:val="28"/>
          <w:szCs w:val="28"/>
        </w:rPr>
        <w:t>地址: 龙岩市新罗区龙岩大道383号万阳城A3梯1921、1922室</w:t>
      </w:r>
    </w:p>
    <w:p>
      <w:pPr>
        <w:textAlignment w:val="baseline"/>
        <w:rPr>
          <w:rFonts w:ascii="宋体" w:hAnsi="宋体" w:eastAsia="宋体"/>
          <w:b/>
          <w:bCs/>
          <w:sz w:val="28"/>
          <w:szCs w:val="28"/>
        </w:rPr>
      </w:pPr>
      <w:r>
        <w:rPr>
          <w:rFonts w:hint="eastAsia" w:ascii="宋体" w:hAnsi="宋体"/>
          <w:b/>
          <w:bCs/>
          <w:sz w:val="28"/>
          <w:szCs w:val="28"/>
        </w:rPr>
        <w:t>电话:0597-2283818传真：0597-2283818</w:t>
      </w:r>
    </w:p>
    <w:p>
      <w:pPr>
        <w:textAlignment w:val="baseline"/>
        <w:rPr>
          <w:rFonts w:ascii="宋体" w:hAnsi="宋体"/>
          <w:b/>
          <w:bCs/>
          <w:sz w:val="28"/>
          <w:szCs w:val="28"/>
        </w:rPr>
      </w:pPr>
      <w:r>
        <w:rPr>
          <w:rFonts w:hint="eastAsia" w:ascii="宋体" w:hAnsi="宋体"/>
          <w:b/>
          <w:bCs/>
          <w:sz w:val="28"/>
          <w:szCs w:val="28"/>
        </w:rPr>
        <w:t>网址:www.fjyszb.com                  邮箱:fjlyyszb@163.com</w:t>
      </w:r>
    </w:p>
    <w:p>
      <w:pPr>
        <w:widowControl/>
        <w:textAlignment w:val="center"/>
        <w:rPr>
          <w:rFonts w:ascii="宋体" w:hAnsi="宋体" w:cs="宋体"/>
          <w:b/>
          <w:bCs/>
          <w:color w:val="000000" w:themeColor="text1"/>
          <w:kern w:val="0"/>
          <w:sz w:val="22"/>
          <w:szCs w:val="2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widowControl/>
        <w:textAlignment w:val="center"/>
        <w:rPr>
          <w:rFonts w:ascii="宋体" w:hAnsi="宋体" w:cs="宋体"/>
          <w:b/>
          <w:bCs/>
          <w:color w:val="000000" w:themeColor="text1"/>
          <w:kern w:val="0"/>
          <w:sz w:val="22"/>
          <w:szCs w:val="22"/>
          <w14:textFill>
            <w14:solidFill>
              <w14:schemeClr w14:val="tx1"/>
            </w14:solidFill>
          </w14:textFill>
        </w:rPr>
      </w:pPr>
    </w:p>
    <w:p>
      <w:pPr>
        <w:widowControl/>
        <w:jc w:val="center"/>
        <w:textAlignment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第一章 竞价货物内容及要求</w:t>
      </w:r>
    </w:p>
    <w:p>
      <w:pPr>
        <w:tabs>
          <w:tab w:val="left" w:pos="900"/>
          <w:tab w:val="left" w:pos="10080"/>
          <w:tab w:val="left" w:pos="11160"/>
          <w:tab w:val="left" w:pos="11340"/>
          <w:tab w:val="left" w:pos="13860"/>
        </w:tabs>
        <w:spacing w:line="500" w:lineRule="exact"/>
        <w:ind w:firstLine="3342" w:firstLineChars="1189"/>
        <w:textAlignment w:val="baseline"/>
        <w:rPr>
          <w:b/>
          <w:sz w:val="28"/>
          <w:szCs w:val="28"/>
        </w:rPr>
      </w:pPr>
      <w:r>
        <w:rPr>
          <w:rFonts w:hint="eastAsia"/>
          <w:b/>
          <w:sz w:val="28"/>
          <w:szCs w:val="28"/>
        </w:rPr>
        <w:t>招标货物一览表</w:t>
      </w:r>
    </w:p>
    <w:p>
      <w:pPr>
        <w:widowControl/>
        <w:textAlignment w:val="center"/>
        <w:rPr>
          <w:rFonts w:ascii="宋体" w:hAnsi="宋体" w:cs="宋体"/>
          <w:b/>
          <w:bCs/>
          <w:color w:val="000000" w:themeColor="text1"/>
          <w:kern w:val="0"/>
          <w:sz w:val="22"/>
          <w:szCs w:val="22"/>
          <w14:textFill>
            <w14:solidFill>
              <w14:schemeClr w14:val="tx1"/>
            </w14:solidFill>
          </w14:textFill>
        </w:rPr>
      </w:pPr>
    </w:p>
    <w:tbl>
      <w:tblPr>
        <w:tblStyle w:val="13"/>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426"/>
        <w:gridCol w:w="126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57" w:type="pct"/>
            <w:noWrap/>
          </w:tcPr>
          <w:p>
            <w:pPr>
              <w:textAlignment w:val="baseline"/>
              <w:rPr>
                <w:rFonts w:ascii="宋体" w:hAnsi="宋体"/>
                <w:sz w:val="24"/>
              </w:rPr>
            </w:pPr>
            <w:r>
              <w:rPr>
                <w:rFonts w:hint="eastAsia" w:ascii="宋体" w:hAnsi="宋体"/>
                <w:sz w:val="24"/>
              </w:rPr>
              <w:t>项 目</w:t>
            </w:r>
          </w:p>
          <w:p>
            <w:pPr>
              <w:textAlignment w:val="baseline"/>
              <w:rPr>
                <w:rFonts w:ascii="宋体" w:hAnsi="宋体"/>
                <w:sz w:val="24"/>
              </w:rPr>
            </w:pPr>
            <w:r>
              <w:rPr>
                <w:rFonts w:hint="eastAsia" w:ascii="宋体" w:hAnsi="宋体"/>
                <w:sz w:val="24"/>
              </w:rPr>
              <w:t>名 称</w:t>
            </w:r>
          </w:p>
        </w:tc>
        <w:tc>
          <w:tcPr>
            <w:tcW w:w="1984" w:type="pct"/>
            <w:noWrap/>
            <w:vAlign w:val="center"/>
          </w:tcPr>
          <w:p>
            <w:pPr>
              <w:widowControl/>
              <w:jc w:val="center"/>
              <w:textAlignment w:val="baseline"/>
              <w:rPr>
                <w:rFonts w:hint="eastAsia" w:ascii="宋体" w:hAnsi="宋体" w:cs="宋体"/>
                <w:kern w:val="0"/>
                <w:sz w:val="24"/>
              </w:rPr>
            </w:pPr>
            <w:r>
              <w:rPr>
                <w:rFonts w:hint="eastAsia" w:ascii="宋体" w:hAnsi="宋体" w:cs="宋体"/>
                <w:kern w:val="0"/>
                <w:sz w:val="24"/>
              </w:rPr>
              <w:t>福建省闽西监狱囚鞋、囚拖鞋</w:t>
            </w:r>
          </w:p>
          <w:p>
            <w:pPr>
              <w:widowControl/>
              <w:jc w:val="center"/>
              <w:textAlignment w:val="baseline"/>
              <w:rPr>
                <w:rFonts w:ascii="宋体" w:hAnsi="宋体" w:cs="宋体"/>
                <w:kern w:val="0"/>
                <w:sz w:val="24"/>
              </w:rPr>
            </w:pPr>
            <w:r>
              <w:rPr>
                <w:rFonts w:hint="eastAsia" w:ascii="宋体" w:hAnsi="宋体" w:cs="宋体"/>
                <w:kern w:val="0"/>
                <w:sz w:val="24"/>
              </w:rPr>
              <w:t>采购项目</w:t>
            </w:r>
          </w:p>
        </w:tc>
        <w:tc>
          <w:tcPr>
            <w:tcW w:w="734" w:type="pct"/>
            <w:noWrap/>
            <w:vAlign w:val="center"/>
          </w:tcPr>
          <w:p>
            <w:pPr>
              <w:jc w:val="center"/>
              <w:textAlignment w:val="baseline"/>
              <w:rPr>
                <w:rFonts w:ascii="宋体" w:hAnsi="宋体"/>
                <w:sz w:val="24"/>
              </w:rPr>
            </w:pPr>
            <w:r>
              <w:rPr>
                <w:rFonts w:hint="eastAsia" w:ascii="宋体" w:hAnsi="宋体"/>
                <w:sz w:val="24"/>
              </w:rPr>
              <w:t>竞价</w:t>
            </w:r>
          </w:p>
          <w:p>
            <w:pPr>
              <w:jc w:val="center"/>
              <w:textAlignment w:val="baseline"/>
              <w:rPr>
                <w:rFonts w:ascii="宋体" w:hAnsi="宋体"/>
                <w:sz w:val="24"/>
              </w:rPr>
            </w:pPr>
            <w:r>
              <w:rPr>
                <w:rFonts w:hint="eastAsia" w:ascii="宋体" w:hAnsi="宋体"/>
                <w:sz w:val="24"/>
              </w:rPr>
              <w:t>编号</w:t>
            </w:r>
          </w:p>
        </w:tc>
        <w:tc>
          <w:tcPr>
            <w:tcW w:w="1723" w:type="pct"/>
            <w:noWrap/>
            <w:vAlign w:val="center"/>
          </w:tcPr>
          <w:p>
            <w:pPr>
              <w:jc w:val="center"/>
              <w:textAlignment w:val="baseline"/>
              <w:rPr>
                <w:rFonts w:hint="eastAsia" w:ascii="宋体" w:hAnsi="宋体" w:eastAsiaTheme="minorEastAsia"/>
                <w:sz w:val="24"/>
                <w:lang w:eastAsia="zh-CN"/>
              </w:rPr>
            </w:pPr>
            <w:r>
              <w:rPr>
                <w:rFonts w:hint="eastAsia" w:ascii="宋体" w:hAnsi="宋体"/>
                <w:bCs/>
                <w:sz w:val="28"/>
                <w:szCs w:val="28"/>
                <w:lang w:eastAsia="zh-CN"/>
              </w:rPr>
              <w:t>YSZB-2022-007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000" w:type="pct"/>
            <w:gridSpan w:val="4"/>
            <w:noWrap/>
            <w:vAlign w:val="center"/>
          </w:tcPr>
          <w:tbl>
            <w:tblPr>
              <w:tblStyle w:val="13"/>
              <w:tblW w:w="858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74"/>
              <w:gridCol w:w="1395"/>
              <w:gridCol w:w="930"/>
              <w:gridCol w:w="1290"/>
              <w:gridCol w:w="148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3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合同包</w:t>
                  </w:r>
                </w:p>
              </w:tc>
              <w:tc>
                <w:tcPr>
                  <w:tcW w:w="1074" w:type="dxa"/>
                  <w:noWrap w:val="0"/>
                  <w:vAlign w:val="top"/>
                </w:tcPr>
                <w:p>
                  <w:pPr>
                    <w:snapToGrid/>
                    <w:spacing w:before="0" w:beforeAutospacing="0" w:after="0" w:afterAutospacing="0" w:line="240" w:lineRule="auto"/>
                    <w:ind w:left="236" w:hanging="236" w:hanging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品目号</w:t>
                  </w:r>
                </w:p>
              </w:tc>
              <w:tc>
                <w:tcPr>
                  <w:tcW w:w="139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参数/规格</w:t>
                  </w:r>
                </w:p>
              </w:tc>
              <w:tc>
                <w:tcPr>
                  <w:tcW w:w="93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预算单价(元)</w:t>
                  </w:r>
                </w:p>
              </w:tc>
              <w:tc>
                <w:tcPr>
                  <w:tcW w:w="129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数量（双）</w:t>
                  </w:r>
                </w:p>
              </w:tc>
              <w:tc>
                <w:tcPr>
                  <w:tcW w:w="148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预算总价（元）</w:t>
                  </w:r>
                </w:p>
              </w:tc>
              <w:tc>
                <w:tcPr>
                  <w:tcW w:w="1476"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30" w:type="dxa"/>
                  <w:vMerge w:val="restart"/>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ind w:firstLine="472" w:firstLineChars="2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w:t>
                  </w:r>
                </w:p>
              </w:tc>
              <w:tc>
                <w:tcPr>
                  <w:tcW w:w="1074"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囚  鞋</w:t>
                  </w:r>
                </w:p>
              </w:tc>
              <w:tc>
                <w:tcPr>
                  <w:tcW w:w="139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详见竞价文件</w:t>
                  </w:r>
                </w:p>
              </w:tc>
              <w:tc>
                <w:tcPr>
                  <w:tcW w:w="93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19.8</w:t>
                  </w:r>
                </w:p>
              </w:tc>
              <w:tc>
                <w:tcPr>
                  <w:tcW w:w="129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3500</w:t>
                  </w:r>
                </w:p>
              </w:tc>
              <w:tc>
                <w:tcPr>
                  <w:tcW w:w="148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69300</w:t>
                  </w:r>
                </w:p>
              </w:tc>
              <w:tc>
                <w:tcPr>
                  <w:tcW w:w="1476" w:type="dxa"/>
                  <w:vMerge w:val="restart"/>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30" w:type="dxa"/>
                  <w:vMerge w:val="continue"/>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c>
                <w:tcPr>
                  <w:tcW w:w="1074"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囚拖鞋</w:t>
                  </w:r>
                </w:p>
              </w:tc>
              <w:tc>
                <w:tcPr>
                  <w:tcW w:w="139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详见竞价文件</w:t>
                  </w:r>
                </w:p>
              </w:tc>
              <w:tc>
                <w:tcPr>
                  <w:tcW w:w="93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17.8</w:t>
                  </w:r>
                </w:p>
              </w:tc>
              <w:tc>
                <w:tcPr>
                  <w:tcW w:w="1290"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3500</w:t>
                  </w:r>
                </w:p>
              </w:tc>
              <w:tc>
                <w:tcPr>
                  <w:tcW w:w="1485" w:type="dxa"/>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62300</w:t>
                  </w:r>
                </w:p>
              </w:tc>
              <w:tc>
                <w:tcPr>
                  <w:tcW w:w="1476" w:type="dxa"/>
                  <w:vMerge w:val="continue"/>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30" w:type="dxa"/>
                  <w:vMerge w:val="continue"/>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c>
                <w:tcPr>
                  <w:tcW w:w="1074" w:type="dxa"/>
                  <w:noWrap w:val="0"/>
                  <w:vAlign w:val="top"/>
                </w:tcPr>
                <w:p>
                  <w:pPr>
                    <w:snapToGrid/>
                    <w:spacing w:before="0" w:beforeAutospacing="0" w:after="0" w:afterAutospacing="0" w:line="240" w:lineRule="auto"/>
                    <w:jc w:val="both"/>
                    <w:textAlignment w:val="baseline"/>
                    <w:rPr>
                      <w:rStyle w:val="28"/>
                      <w:rFonts w:hint="default"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合计（元）：</w:t>
                  </w:r>
                </w:p>
              </w:tc>
              <w:tc>
                <w:tcPr>
                  <w:tcW w:w="6576" w:type="dxa"/>
                  <w:gridSpan w:val="5"/>
                  <w:noWrap w:val="0"/>
                  <w:vAlign w:val="top"/>
                </w:tcPr>
                <w:p>
                  <w:pPr>
                    <w:snapToGrid/>
                    <w:spacing w:before="0" w:beforeAutospacing="0" w:after="0" w:afterAutospacing="0" w:line="360" w:lineRule="auto"/>
                    <w:jc w:val="center"/>
                    <w:textAlignment w:val="baseline"/>
                    <w:rPr>
                      <w:rStyle w:val="28"/>
                      <w:rFonts w:hint="default"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131600元</w:t>
                  </w:r>
                </w:p>
              </w:tc>
            </w:tr>
          </w:tbl>
          <w:p>
            <w:pPr>
              <w:widowControl/>
              <w:spacing w:line="260" w:lineRule="exact"/>
              <w:jc w:val="left"/>
              <w:textAlignment w:val="baseline"/>
              <w:rPr>
                <w:rFonts w:ascii="宋体" w:hAnsi="宋体" w:cs="宋体"/>
                <w:kern w:val="0"/>
                <w:sz w:val="24"/>
                <w:szCs w:val="21"/>
              </w:rPr>
            </w:pPr>
          </w:p>
        </w:tc>
      </w:tr>
    </w:tbl>
    <w:p>
      <w:pPr>
        <w:snapToGrid w:val="0"/>
        <w:spacing w:line="260" w:lineRule="exact"/>
        <w:ind w:firstLine="472" w:firstLineChars="196"/>
        <w:textAlignment w:val="baseline"/>
        <w:rPr>
          <w:rFonts w:ascii="宋体" w:hAnsi="宋体"/>
          <w:b/>
          <w:sz w:val="24"/>
        </w:rPr>
      </w:pPr>
    </w:p>
    <w:p>
      <w:pPr>
        <w:snapToGrid/>
        <w:spacing w:before="0" w:beforeAutospacing="0" w:after="0" w:afterAutospacing="0" w:line="360" w:lineRule="auto"/>
        <w:jc w:val="both"/>
        <w:textAlignment w:val="baseline"/>
        <w:rPr>
          <w:rStyle w:val="28"/>
          <w:rFonts w:hint="eastAsia" w:ascii="宋体" w:hAnsi="宋体" w:eastAsia="宋体" w:cs="宋体"/>
          <w:b/>
          <w:bCs/>
          <w:i w:val="0"/>
          <w:caps w:val="0"/>
          <w:spacing w:val="-2"/>
          <w:w w:val="100"/>
          <w:kern w:val="2"/>
          <w:sz w:val="24"/>
          <w:lang w:val="en-US" w:eastAsia="zh-CN" w:bidi="ar-SA"/>
        </w:rPr>
      </w:pPr>
      <w:r>
        <w:rPr>
          <w:rStyle w:val="28"/>
          <w:rFonts w:hint="eastAsia" w:ascii="宋体" w:hAnsi="宋体" w:eastAsia="宋体" w:cs="宋体"/>
          <w:b/>
          <w:bCs/>
          <w:i w:val="0"/>
          <w:caps w:val="0"/>
          <w:spacing w:val="-2"/>
          <w:w w:val="100"/>
          <w:kern w:val="2"/>
          <w:sz w:val="24"/>
          <w:lang w:val="en-US" w:eastAsia="zh-CN" w:bidi="ar-SA"/>
        </w:rPr>
        <w:t>一、项目概况：</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1、项目情况：囚鞋、囚拖鞋采购</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2、预算金额：1、囚  鞋：3500双*19.8元=69300元</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 xml:space="preserve">               2、囚拖鞋：3500双*17.8元=62300元</w:t>
      </w:r>
    </w:p>
    <w:p>
      <w:pPr>
        <w:ind w:firstLine="236" w:firstLineChars="100"/>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3、报价要求：</w:t>
      </w:r>
      <w:bookmarkStart w:id="66" w:name="_GoBack"/>
      <w:bookmarkEnd w:id="66"/>
    </w:p>
    <w:p>
      <w:pPr>
        <w:ind w:firstLine="480" w:firstLineChars="200"/>
        <w:rPr>
          <w:rFonts w:hint="eastAsia" w:ascii="宋体" w:hAnsi="宋体" w:eastAsia="宋体" w:cs="宋体"/>
          <w:color w:val="auto"/>
          <w:sz w:val="24"/>
          <w:szCs w:val="32"/>
          <w:lang w:val="zh-CN" w:eastAsia="zh-CN"/>
        </w:rPr>
      </w:pPr>
      <w:r>
        <w:rPr>
          <w:rFonts w:hint="eastAsia" w:ascii="宋体" w:hAnsi="宋体" w:eastAsia="宋体" w:cs="宋体"/>
          <w:color w:val="auto"/>
          <w:sz w:val="24"/>
          <w:szCs w:val="32"/>
          <w:lang w:val="en-US" w:eastAsia="zh-CN"/>
        </w:rPr>
        <w:t>（1）</w:t>
      </w:r>
      <w:r>
        <w:rPr>
          <w:rFonts w:hint="eastAsia" w:ascii="宋体" w:hAnsi="宋体"/>
          <w:b w:val="0"/>
          <w:bCs/>
          <w:i w:val="0"/>
          <w:caps w:val="0"/>
          <w:color w:val="auto"/>
          <w:spacing w:val="20"/>
          <w:w w:val="100"/>
          <w:sz w:val="24"/>
        </w:rPr>
        <w:t>对应采购清单投报统一下浮率，结算价=预算单价*（1-统一下浮率）。下浮率最高者成交；最高</w:t>
      </w:r>
      <w:r>
        <w:rPr>
          <w:rFonts w:hint="eastAsia" w:ascii="宋体" w:hAnsi="宋体" w:cs="宋体"/>
          <w:b w:val="0"/>
          <w:bCs/>
          <w:i w:val="0"/>
          <w:caps w:val="0"/>
          <w:color w:val="auto"/>
          <w:spacing w:val="0"/>
          <w:w w:val="100"/>
          <w:kern w:val="0"/>
          <w:sz w:val="24"/>
          <w:shd w:val="clear" w:color="auto" w:fill="FFFFFF"/>
        </w:rPr>
        <w:t>报价相同的，以报价时间优先者成交</w:t>
      </w:r>
      <w:r>
        <w:rPr>
          <w:rFonts w:hint="eastAsia" w:ascii="宋体" w:hAnsi="宋体" w:eastAsia="宋体" w:cs="宋体"/>
          <w:color w:val="auto"/>
          <w:sz w:val="24"/>
          <w:szCs w:val="32"/>
          <w:lang w:val="zh-CN" w:eastAsia="zh-CN"/>
        </w:rPr>
        <w:t>。</w:t>
      </w:r>
      <w:r>
        <w:rPr>
          <w:rStyle w:val="28"/>
          <w:rFonts w:hint="eastAsia" w:ascii="宋体" w:hAnsi="宋体" w:eastAsia="宋体" w:cs="宋体"/>
          <w:b w:val="0"/>
          <w:i w:val="0"/>
          <w:caps w:val="0"/>
          <w:color w:val="auto"/>
          <w:spacing w:val="-2"/>
          <w:w w:val="100"/>
          <w:kern w:val="2"/>
          <w:sz w:val="24"/>
          <w:lang w:val="en-US" w:eastAsia="zh-CN" w:bidi="ar-SA"/>
        </w:rPr>
        <w:t>投标人报价不得超过各项单价最高限价、投标总价不得超过总限价，否则视为无效投标。</w:t>
      </w:r>
    </w:p>
    <w:p>
      <w:pPr>
        <w:ind w:firstLine="480" w:firstLineChars="200"/>
        <w:rPr>
          <w:rStyle w:val="28"/>
          <w:rFonts w:hint="eastAsia" w:ascii="宋体" w:hAnsi="宋体" w:eastAsia="宋体" w:cs="宋体"/>
          <w:b w:val="0"/>
          <w:i w:val="0"/>
          <w:caps w:val="0"/>
          <w:spacing w:val="-2"/>
          <w:w w:val="100"/>
          <w:kern w:val="2"/>
          <w:sz w:val="24"/>
          <w:lang w:val="en-US" w:eastAsia="zh-CN" w:bidi="ar-SA"/>
        </w:rPr>
      </w:pPr>
      <w:r>
        <w:rPr>
          <w:rFonts w:hint="eastAsia" w:ascii="宋体" w:hAnsi="宋体" w:eastAsia="宋体" w:cs="宋体"/>
          <w:sz w:val="24"/>
          <w:szCs w:val="32"/>
          <w:lang w:val="zh-CN" w:eastAsia="zh-CN"/>
        </w:rPr>
        <w:t>（</w:t>
      </w:r>
      <w:r>
        <w:rPr>
          <w:rFonts w:hint="eastAsia" w:ascii="宋体" w:hAnsi="宋体" w:eastAsia="宋体" w:cs="宋体"/>
          <w:sz w:val="24"/>
          <w:szCs w:val="32"/>
          <w:lang w:val="en-US" w:eastAsia="zh-CN"/>
        </w:rPr>
        <w:t>2</w:t>
      </w:r>
      <w:r>
        <w:rPr>
          <w:rFonts w:hint="eastAsia" w:ascii="宋体" w:hAnsi="宋体" w:eastAsia="宋体" w:cs="宋体"/>
          <w:sz w:val="24"/>
          <w:szCs w:val="32"/>
          <w:lang w:val="zh-CN" w:eastAsia="zh-CN"/>
        </w:rPr>
        <w:t>）</w:t>
      </w:r>
      <w:r>
        <w:rPr>
          <w:rStyle w:val="28"/>
          <w:rFonts w:hint="eastAsia" w:ascii="宋体" w:hAnsi="宋体" w:eastAsia="宋体" w:cs="宋体"/>
          <w:b w:val="0"/>
          <w:i w:val="0"/>
          <w:caps w:val="0"/>
          <w:spacing w:val="-2"/>
          <w:w w:val="100"/>
          <w:kern w:val="2"/>
          <w:sz w:val="24"/>
          <w:lang w:val="en-US" w:eastAsia="zh-CN" w:bidi="ar-SA"/>
        </w:rPr>
        <w:t xml:space="preserve"> </w:t>
      </w:r>
      <w:r>
        <w:rPr>
          <w:rFonts w:hint="eastAsia" w:ascii="宋体" w:hAnsi="宋体" w:eastAsia="宋体" w:cs="宋体"/>
          <w:sz w:val="24"/>
          <w:szCs w:val="32"/>
          <w:lang w:val="zh-CN" w:eastAsia="zh-CN"/>
        </w:rPr>
        <w:t>报价人应以包括项目所涉及的有关项目的所有费用进行报价，包括但不限于：运输、产品、安装、税金、人工等。</w:t>
      </w:r>
    </w:p>
    <w:p>
      <w:pPr>
        <w:spacing w:line="360" w:lineRule="auto"/>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bCs/>
          <w:i w:val="0"/>
          <w:caps w:val="0"/>
          <w:spacing w:val="-2"/>
          <w:w w:val="100"/>
          <w:kern w:val="2"/>
          <w:sz w:val="24"/>
          <w:lang w:val="en-US" w:eastAsia="zh-CN" w:bidi="ar-SA"/>
        </w:rPr>
        <w:t>二、竞价内容及要求：</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1、款式要求:投标人提供的样品款式要求与采购人提供的样品款式相同；样品图片如图,如需查看样品实物</w:t>
      </w:r>
      <w:r>
        <w:rPr>
          <w:rStyle w:val="28"/>
          <w:rFonts w:hint="eastAsia" w:ascii="宋体" w:hAnsi="宋体" w:eastAsia="宋体" w:cs="宋体"/>
          <w:b w:val="0"/>
          <w:i w:val="0"/>
          <w:caps w:val="0"/>
          <w:color w:val="auto"/>
          <w:spacing w:val="-2"/>
          <w:w w:val="100"/>
          <w:kern w:val="2"/>
          <w:sz w:val="24"/>
          <w:lang w:val="en-US" w:eastAsia="zh-CN" w:bidi="ar-SA"/>
        </w:rPr>
        <w:t>，请报名后到</w:t>
      </w:r>
      <w:r>
        <w:rPr>
          <w:rStyle w:val="28"/>
          <w:rFonts w:hint="eastAsia" w:ascii="宋体" w:hAnsi="宋体" w:eastAsia="宋体" w:cs="宋体"/>
          <w:b w:val="0"/>
          <w:i w:val="0"/>
          <w:caps w:val="0"/>
          <w:color w:val="auto"/>
          <w:spacing w:val="-2"/>
          <w:w w:val="100"/>
          <w:kern w:val="2"/>
          <w:sz w:val="24"/>
          <w:lang w:val="en-US" w:eastAsia="zh-CN" w:bidi="ar-SA"/>
        </w:rPr>
        <w:t>福建优胜招标项目管理集团有限公司龙岩分</w:t>
      </w:r>
      <w:r>
        <w:rPr>
          <w:rStyle w:val="28"/>
          <w:rFonts w:hint="eastAsia" w:ascii="宋体" w:hAnsi="宋体" w:eastAsia="宋体" w:cs="宋体"/>
          <w:b w:val="0"/>
          <w:i w:val="0"/>
          <w:caps w:val="0"/>
          <w:color w:val="auto"/>
          <w:spacing w:val="-2"/>
          <w:w w:val="100"/>
          <w:kern w:val="2"/>
          <w:sz w:val="24"/>
          <w:lang w:val="en-US" w:eastAsia="zh-CN" w:bidi="ar-SA"/>
        </w:rPr>
        <w:t>公司查看。</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（一）囚男单鞋</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1.1 外观样式</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囚用男单鞋外观样式见图1。</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drawing>
          <wp:inline distT="0" distB="0" distL="114300" distR="114300">
            <wp:extent cx="2649220" cy="1678940"/>
            <wp:effectExtent l="0" t="0" r="17780"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649220" cy="1678940"/>
                    </a:xfrm>
                    <a:prstGeom prst="rect">
                      <a:avLst/>
                    </a:prstGeom>
                    <a:noFill/>
                    <a:ln>
                      <a:noFill/>
                    </a:ln>
                  </pic:spPr>
                </pic:pic>
              </a:graphicData>
            </a:graphic>
          </wp:inline>
        </w:drawing>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图1  囚用男单鞋外观样式</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1.2 鞋底样式</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鞋底样式见图2。</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drawing>
          <wp:inline distT="0" distB="0" distL="114300" distR="114300">
            <wp:extent cx="2600325" cy="1209675"/>
            <wp:effectExtent l="0" t="0" r="9525" b="952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2600325" cy="1209675"/>
                    </a:xfrm>
                    <a:prstGeom prst="rect">
                      <a:avLst/>
                    </a:prstGeom>
                    <a:noFill/>
                    <a:ln>
                      <a:noFill/>
                    </a:ln>
                  </pic:spPr>
                </pic:pic>
              </a:graphicData>
            </a:graphic>
          </wp:inline>
        </w:drawing>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图2  鞋底样式</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  结构</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2.1 囚用男单鞋为模压硫化大底、套帮贴合二次硫化成型、松紧口式布面胶鞋。</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2.2 囚用男单鞋楦型为三型半。</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2.3 鞋面整体颜色为铁蓝色，与囚服协调、搭配。</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2.4 鞋面前部有“囚”字变形标记。“囚”字变形标记外圆直径26mm±3mm，线条宽度2～2.5mm，标记颜色为白色，有夜间反光功能。</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2.5 鞋前头有橡胶包头，材料为黑色橡胶，宽度为235号以下（含235号）：35mm±3mm，240～265号：40mm±3mm，270号以上（含270号）：45mm±3mm。</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2.6 鞋两侧有条形纳米夜视反光标记。反光标记每只鞋两侧各有两条，每条宽度为10mm±2mm，长度为30mm±5mm，两条反光条间距为5mm±2mm，反光条和鞋底角度为60度±5度。</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2.7 鞋里布及中底布为本色涤棉帆布。在鞋内侧显著位置印有区分标识，区分标识见表1。</w:t>
      </w:r>
    </w:p>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表1   区分标识</w:t>
      </w:r>
    </w:p>
    <w:tbl>
      <w:tblPr>
        <w:tblStyle w:val="13"/>
        <w:tblW w:w="850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5"/>
        <w:gridCol w:w="6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5"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省 别</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5"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狱 别</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5"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监 区</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5"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姓 名</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5"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编 号</w:t>
            </w:r>
          </w:p>
        </w:tc>
        <w:tc>
          <w:tcPr>
            <w:tcW w:w="6420"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tc>
      </w:tr>
    </w:tbl>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2.8 中底层为发泡海绵，加防霉防臭剂，厚度为7mm±2mm。</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2.9 大底为带“囚”字变形标记专用大底，材料为黑色橡胶，后跟高2mm±1mm，有防滑功能。</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2.10 围条为黑色橡胶，印有“人”字形暗纹。</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  材料要求</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3.1 鞋帮材料</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鞋帮材料见表2。</w:t>
      </w:r>
    </w:p>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表2   鞋帮材料要求</w:t>
      </w:r>
    </w:p>
    <w:tbl>
      <w:tblPr>
        <w:tblStyle w:val="13"/>
        <w:tblW w:w="85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2100"/>
        <w:gridCol w:w="3045"/>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执行标准</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规格</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涤棉铁蓝色帆布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FZ/T 14002</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8029   (2+2)/3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鞋帮面布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涤棉本色帆布</w:t>
            </w:r>
          </w:p>
        </w:tc>
        <w:tc>
          <w:tcPr>
            <w:tcW w:w="210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FZ/T 13003</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4836   2/2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后足跟布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4836   2/2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鞋里布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5140   2/2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中底布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涤棉铁蓝平布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6058   1/1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沿口条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涤纶原白色缝纫线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GB/T 6836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20/2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缝鞋帮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涤纶铁蓝色缝纫线</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GB/T 6836</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20/2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缝鞋帮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8"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涤棉铁蓝色松紧布</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4.5cm</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松紧口</w:t>
            </w:r>
          </w:p>
        </w:tc>
      </w:tr>
    </w:tbl>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3.2 胶部件材料</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胶底、围条、包头材料采用天然橡胶。</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3.3 胶部件物理机械性能</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物理机械性能见表3。</w:t>
      </w:r>
    </w:p>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表3  物理机械性能</w:t>
      </w:r>
    </w:p>
    <w:tbl>
      <w:tblPr>
        <w:tblStyle w:val="13"/>
        <w:tblW w:w="85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4967"/>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部     件</w:t>
            </w:r>
          </w:p>
        </w:tc>
        <w:tc>
          <w:tcPr>
            <w:tcW w:w="496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项       目</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0" w:hRule="atLeast"/>
        </w:trPr>
        <w:tc>
          <w:tcPr>
            <w:tcW w:w="198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大底胶</w:t>
            </w:r>
          </w:p>
        </w:tc>
        <w:tc>
          <w:tcPr>
            <w:tcW w:w="4967"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拉伸强度/Mpa</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0" w:hRule="atLeast"/>
        </w:trPr>
        <w:tc>
          <w:tcPr>
            <w:tcW w:w="1980"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4967"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拉断伸长率/%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0" w:hRule="atLeast"/>
        </w:trPr>
        <w:tc>
          <w:tcPr>
            <w:tcW w:w="1980"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4967"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磨损体积/（cm3/1.61km）</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0" w:hRule="atLeast"/>
        </w:trPr>
        <w:tc>
          <w:tcPr>
            <w:tcW w:w="1980" w:type="dxa"/>
            <w:vMerge w:val="continue"/>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p>
        </w:tc>
        <w:tc>
          <w:tcPr>
            <w:tcW w:w="4967"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硬度/（邵尔A）</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围条与鞋帮</w:t>
            </w:r>
          </w:p>
        </w:tc>
        <w:tc>
          <w:tcPr>
            <w:tcW w:w="4967"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粘合强度/（ N/cm）</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≥15</w:t>
            </w:r>
          </w:p>
        </w:tc>
      </w:tr>
    </w:tbl>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  其他要求</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4.1 不准有任何金属件。</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4.2不准有可拆解的单独鞋带。</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4.3 鞋面的 “囚”字变形标记要清晰、明显。</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4.4 大底的“囚”字变形标记要在脚掌着力点位置。</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4.5 不绝缘性，鞋底在高电压下应具有导电性。</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4.6 两侧纳米夜视反光标记应牢固，反光效果好。</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4.7 中底布必须经抗菌卫生整理。</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4.8 外观质量应符合国家标准。</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（二）、囚用男拖鞋</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  样式</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1.1 外观样式</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囚用男凉拖鞋外观样式见图1。</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drawing>
          <wp:inline distT="0" distB="0" distL="114300" distR="114300">
            <wp:extent cx="2171065" cy="1159510"/>
            <wp:effectExtent l="0" t="0" r="63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2171065" cy="1159510"/>
                    </a:xfrm>
                    <a:prstGeom prst="rect">
                      <a:avLst/>
                    </a:prstGeom>
                    <a:noFill/>
                    <a:ln>
                      <a:noFill/>
                    </a:ln>
                  </pic:spPr>
                </pic:pic>
              </a:graphicData>
            </a:graphic>
          </wp:inline>
        </w:drawing>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图1  囚用男凉拖鞋外观样式</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1.2 鞋底样式</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鞋底样式见图2。</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drawing>
          <wp:inline distT="0" distB="0" distL="114300" distR="114300">
            <wp:extent cx="2162175" cy="1120775"/>
            <wp:effectExtent l="0" t="0" r="9525" b="31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2162175" cy="1120775"/>
                    </a:xfrm>
                    <a:prstGeom prst="rect">
                      <a:avLst/>
                    </a:prstGeom>
                    <a:noFill/>
                    <a:ln>
                      <a:noFill/>
                    </a:ln>
                  </pic:spPr>
                </pic:pic>
              </a:graphicData>
            </a:graphic>
          </wp:inline>
        </w:drawing>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图2  鞋底样式</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  结构</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2.1 囚用男凉拖鞋采用注射工艺一次性成型，材料为PVC材料。</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2.2 囚用男凉拖鞋楦型为三型半。</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2.3 整鞋颜色为铁蓝色，与囚服协调、搭配。</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2.4 鞋面前部有司法部要求的、全国监狱统一使用的“囚”字变形标记。“囚”字变形标记外圆直径26mm±3mm，线条宽度2～2.5mm，标记颜色为白色，有夜间反光功能。</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2.5 鞋两侧有条形纳米夜视反光标记，反光标记每只鞋两侧各有两条，每条宽度为10mm±3mm，长度为20～30mm。</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2.6 大底为带“囚”字变形标记专用大底。</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2.7 鞋底有防滑功能。</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   材料要求</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3.1 整鞋材料为PVC（聚氯乙烯）材料。</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3.2 整鞋材料物理机械性能</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物理机械性能见表1。</w:t>
      </w: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表1 物理机械性能</w:t>
      </w:r>
    </w:p>
    <w:tbl>
      <w:tblPr>
        <w:tblStyle w:val="13"/>
        <w:tblW w:w="80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9"/>
        <w:gridCol w:w="4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项       目</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0" w:hRule="atLeast"/>
        </w:trPr>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表观密度（g/cm3）</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0.22～0.40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0" w:hRule="atLeast"/>
        </w:trPr>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断裂伸长率（%）</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0" w:hRule="atLeast"/>
        </w:trPr>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拉伸强度（MPa）</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0" w:hRule="atLeast"/>
        </w:trPr>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硬度（邵尔A）</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459"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交叉角抗撕力（N）</w:t>
            </w:r>
          </w:p>
        </w:tc>
        <w:tc>
          <w:tcPr>
            <w:tcW w:w="4614" w:type="dxa"/>
            <w:tcBorders>
              <w:top w:val="single" w:color="000000" w:sz="4" w:space="0"/>
              <w:left w:val="single" w:color="000000" w:sz="4" w:space="0"/>
              <w:bottom w:val="single" w:color="000000" w:sz="4" w:space="0"/>
              <w:right w:val="single" w:color="000000" w:sz="4" w:space="0"/>
            </w:tcBorders>
            <w:noWrap w:val="0"/>
            <w:vAlign w:val="top"/>
          </w:tcPr>
          <w:p>
            <w:pPr>
              <w:snapToGrid/>
              <w:spacing w:before="0" w:beforeAutospacing="0" w:after="0" w:afterAutospacing="0" w:line="240" w:lineRule="auto"/>
              <w:jc w:val="center"/>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≥100</w:t>
            </w:r>
          </w:p>
        </w:tc>
      </w:tr>
    </w:tbl>
    <w:p>
      <w:pPr>
        <w:snapToGrid/>
        <w:spacing w:before="0" w:beforeAutospacing="0" w:after="0" w:afterAutospacing="0" w:line="240" w:lineRule="auto"/>
        <w:jc w:val="both"/>
        <w:textAlignment w:val="baseline"/>
        <w:rPr>
          <w:rStyle w:val="28"/>
          <w:rFonts w:hint="eastAsia" w:ascii="宋体" w:hAnsi="宋体" w:eastAsia="宋体" w:cs="宋体"/>
          <w:b w:val="0"/>
          <w:i w:val="0"/>
          <w:caps w:val="0"/>
          <w:spacing w:val="-2"/>
          <w:w w:val="100"/>
          <w:kern w:val="2"/>
          <w:sz w:val="24"/>
          <w:lang w:val="en-US" w:eastAsia="zh-CN" w:bidi="ar-SA"/>
        </w:rPr>
      </w:pP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  其他要求</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4.1 不准有任何金属件。</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4.2 鞋面的 “囚”字变形标记要清晰、明显。</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4.3 大底的“囚”字变形标记要在脚掌着力点位置。</w:t>
      </w:r>
    </w:p>
    <w:p>
      <w:pPr>
        <w:snapToGrid/>
        <w:spacing w:before="0" w:beforeAutospacing="0" w:after="0" w:afterAutospacing="0" w:line="240" w:lineRule="auto"/>
        <w:ind w:firstLine="236" w:firstLineChars="100"/>
        <w:jc w:val="both"/>
        <w:textAlignment w:val="baseline"/>
        <w:rPr>
          <w:rStyle w:val="28"/>
          <w:rFonts w:hint="eastAsia" w:ascii="宋体" w:hAnsi="宋体" w:eastAsia="宋体" w:cs="宋体"/>
          <w:b w:val="0"/>
          <w:i w:val="0"/>
          <w:caps w:val="0"/>
          <w:spacing w:val="-2"/>
          <w:w w:val="100"/>
          <w:kern w:val="2"/>
          <w:sz w:val="24"/>
          <w:lang w:val="en-US" w:eastAsia="zh-CN" w:bidi="ar-SA"/>
        </w:rPr>
      </w:pPr>
      <w:r>
        <w:rPr>
          <w:rStyle w:val="28"/>
          <w:rFonts w:hint="eastAsia" w:ascii="宋体" w:hAnsi="宋体" w:eastAsia="宋体" w:cs="宋体"/>
          <w:b w:val="0"/>
          <w:i w:val="0"/>
          <w:caps w:val="0"/>
          <w:spacing w:val="-2"/>
          <w:w w:val="100"/>
          <w:kern w:val="2"/>
          <w:sz w:val="24"/>
          <w:lang w:val="en-US" w:eastAsia="zh-CN" w:bidi="ar-SA"/>
        </w:rPr>
        <w:t>4.4 外观质量应符合国家标准。</w:t>
      </w:r>
    </w:p>
    <w:p>
      <w:pPr>
        <w:snapToGrid/>
        <w:spacing w:before="0" w:beforeAutospacing="0" w:after="0" w:afterAutospacing="0" w:line="240" w:lineRule="auto"/>
        <w:jc w:val="both"/>
        <w:textAlignment w:val="baseline"/>
        <w:rPr>
          <w:rStyle w:val="28"/>
          <w:rFonts w:hint="eastAsia" w:ascii="宋体" w:hAnsi="宋体" w:eastAsia="宋体" w:cs="宋体"/>
          <w:b/>
          <w:bCs/>
          <w:i w:val="0"/>
          <w:caps w:val="0"/>
          <w:spacing w:val="-2"/>
          <w:w w:val="100"/>
          <w:kern w:val="2"/>
          <w:sz w:val="24"/>
          <w:lang w:val="en-US" w:eastAsia="zh-CN" w:bidi="ar-SA"/>
        </w:rPr>
      </w:pPr>
      <w:r>
        <w:rPr>
          <w:rStyle w:val="28"/>
          <w:rFonts w:hint="eastAsia" w:ascii="宋体" w:hAnsi="宋体" w:eastAsia="宋体" w:cs="宋体"/>
          <w:b/>
          <w:bCs/>
          <w:i w:val="0"/>
          <w:caps w:val="0"/>
          <w:spacing w:val="-2"/>
          <w:w w:val="100"/>
          <w:kern w:val="2"/>
          <w:sz w:val="24"/>
          <w:lang w:val="en-US" w:eastAsia="zh-CN" w:bidi="ar-SA"/>
        </w:rPr>
        <w:t>注：以上技术参数及要求为基本要求，投标人实质性达不到上述要求的，属于重大偏离，为无效投标。</w:t>
      </w:r>
    </w:p>
    <w:p>
      <w:pPr>
        <w:spacing w:line="360" w:lineRule="auto"/>
        <w:rPr>
          <w:rFonts w:hint="eastAsia" w:ascii="宋体" w:hAnsi="宋体" w:eastAsia="宋体" w:cs="宋体"/>
          <w:b/>
          <w:bCs/>
          <w:sz w:val="24"/>
          <w:szCs w:val="32"/>
          <w:lang w:val="zh-CN" w:eastAsia="zh-CN"/>
        </w:rPr>
      </w:pPr>
      <w:r>
        <w:rPr>
          <w:rFonts w:hint="eastAsia" w:ascii="宋体" w:hAnsi="宋体" w:eastAsia="宋体" w:cs="宋体"/>
          <w:b/>
          <w:bCs/>
          <w:sz w:val="24"/>
          <w:szCs w:val="32"/>
          <w:lang w:val="zh-CN" w:eastAsia="zh-CN"/>
        </w:rPr>
        <w:t>三、产品售后服务要求</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w:t>
      </w:r>
      <w:r>
        <w:rPr>
          <w:rFonts w:hint="eastAsia" w:ascii="宋体" w:hAnsi="宋体" w:eastAsia="宋体" w:cs="宋体"/>
          <w:sz w:val="24"/>
          <w:szCs w:val="32"/>
          <w:lang w:val="en-US" w:eastAsia="zh-CN"/>
        </w:rPr>
        <w:t>成交</w:t>
      </w:r>
      <w:r>
        <w:rPr>
          <w:rFonts w:hint="eastAsia" w:ascii="宋体" w:hAnsi="宋体" w:eastAsia="宋体" w:cs="宋体"/>
          <w:sz w:val="24"/>
          <w:szCs w:val="32"/>
          <w:lang w:val="zh-CN" w:eastAsia="zh-CN"/>
        </w:rPr>
        <w:t>供应商根据采购人的采购计划单送货，</w:t>
      </w:r>
      <w:r>
        <w:rPr>
          <w:rFonts w:hint="eastAsia" w:ascii="宋体" w:hAnsi="宋体" w:eastAsia="宋体" w:cs="宋体"/>
          <w:sz w:val="24"/>
          <w:szCs w:val="32"/>
          <w:lang w:val="en-US" w:eastAsia="zh-CN"/>
        </w:rPr>
        <w:t>成交</w:t>
      </w:r>
      <w:r>
        <w:rPr>
          <w:rFonts w:hint="eastAsia" w:ascii="宋体" w:hAnsi="宋体" w:eastAsia="宋体" w:cs="宋体"/>
          <w:sz w:val="24"/>
          <w:szCs w:val="32"/>
          <w:lang w:val="zh-CN" w:eastAsia="zh-CN"/>
        </w:rPr>
        <w:t>供应商按采购人的采购计划单的品种、数量，准时、足量送货。</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成交供应商提供的全部产品应按标准保护措施进行包装，以防止产品在运输途中损坏，确保产品安全无损运抵指定地点。货产品在验收合格前，所发生的一切毁损、灭失等风险，均由成交供应商自行承担。成交供应商在送货及返回途中发生的一切事故，采购人不承担任何责任。</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（三）免费质保期六个月，质保期从验收合格之日起计算，质保期内采购人享受服务三包政策，即包修、包换、包退。</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（四）</w:t>
      </w:r>
      <w:r>
        <w:rPr>
          <w:rFonts w:hint="eastAsia" w:ascii="宋体" w:hAnsi="宋体" w:eastAsia="宋体" w:cs="宋体"/>
          <w:sz w:val="24"/>
          <w:szCs w:val="32"/>
          <w:lang w:val="zh-CN" w:eastAsia="zh-CN"/>
        </w:rPr>
        <w:t>采购人可在3天内提出无理由退换货物。</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zh-CN" w:eastAsia="zh-CN"/>
        </w:rPr>
        <w:t>（五）成交人应完全满足采购人因疫情防控的需要，对采购物品所规定其他要求的安排。</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六）成交供应商所提供的货物必须是原厂原包装，质量、安全等性能应符合本项目采购货物技术参数及要求，货物技术参数及要求没有要求的则应符合国家标准；无国家标准的则应符合行业标准；成交供应商应保证其提供的货物在正常使用和保养条件下，在其使用寿命内具有良好的性能。货物验收后，在质量保证期内，成交供应商应对由于设计、工艺或材料的缺陷所发生的任何不足或故障负责，所需费用由成交供应商承担。</w:t>
      </w:r>
    </w:p>
    <w:p>
      <w:pPr>
        <w:spacing w:line="360" w:lineRule="auto"/>
        <w:ind w:firstLine="0" w:firstLineChars="0"/>
        <w:rPr>
          <w:rFonts w:hint="eastAsia" w:ascii="宋体" w:hAnsi="宋体" w:eastAsia="宋体" w:cs="宋体"/>
          <w:b/>
          <w:bCs/>
          <w:sz w:val="24"/>
          <w:szCs w:val="32"/>
          <w:lang w:val="zh-CN" w:eastAsia="zh-CN"/>
        </w:rPr>
      </w:pPr>
      <w:r>
        <w:rPr>
          <w:rFonts w:hint="eastAsia" w:ascii="宋体" w:hAnsi="宋体" w:eastAsia="宋体" w:cs="宋体"/>
          <w:b/>
          <w:bCs/>
          <w:sz w:val="24"/>
          <w:szCs w:val="32"/>
          <w:lang w:val="zh-CN" w:eastAsia="zh-CN"/>
        </w:rPr>
        <w:t>四、违约责任</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供应商必须无条件接受工商、卫生监督部门安全工作检查和采购人相关职能部门对标的物安全方面的监督管理、检查考核。如因供应商原因造成人身伤害等事件，供应商不仅要承担所有医疗费用、卫生检疫部门的罚金及赔偿采购人相关经济损失，同时要承担相关法律责任，扣除所有履约保证金并终止合同。</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成交供应商提供的货物型号、规格、款式、质量等须与采购人要求购买的商品一致，如果发现不一致，采购人有权要求退货或在通知的时限内换货；如成交供应商不同意退换货的，采购人有权不予支付货款，并终止合同，没收履约保证金，造成采购人经济损失的，成交供应商应予赔偿。</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（三）除不可抗力原因，供应商单方解除合同，或因供应商违约造成采购人单方面终止合同的，没收全额履约保证金，对采购人造成的损失的，供应商需支付相应的赔偿金。</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四）如出现质量问题，原则上退换货，并扣除履约保证金2000元，超过三次的（含三次）视供应商严重违约，采购人有权单方终止合同，没收全部履约保证金，若因物品质量问题出现安全事故，除按本合同违约处理外，供应商承担采购人的其它赔偿责任，直至追究法律责任。</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五）供应商若未按时供货（超出采购人要求的送货日期5天以上含5天），每次扣除履约保证金2000元。五天后每延期一天扣除500元履约保证金，超出10天以上（含10天），视供应商严重违约，采购人有权单方终止合同，没收履约保证金。</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（六）供应商若未按采购人下达的品种或送货量送货，视供应商严重违约，采购人有权单方终止合同，没收履约保证金。</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（七）合同履行期间，成交供应商不得将项目转包他人，成交供应商安排与采购人办理履行合同相关事宜人员应与成交供应商存在缴纳社保关系，否则视为违约，采购人有权单方终止合同，并没收履约保证金。</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（八）成交供应商按采购人要求的品种、数量和时间供货，并负责送至采购人指定地点，运输费用由成交供应商负责；成交供应商若不按时按量供货，采购人可另行通知他人供货，所购货款由成交供应商负责。</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九）成交供应商应当告知其参与合同履行的工作人员（含司机），凡涉及与监狱有关的事项，均应严格遵守法律、法规、规章和监狱的监管安全规定，且不得有任何为罪犯传递讯息、现金、银行卡、音视频播放设备、储存介质、手机、毒品、枪支、刀具、烟、酒等及私自会见在押罪犯等行为。成交供应商工作人员如有违反本项的情形，成交供应商应无条件立即更换该工作人员，并将按监狱相关规定进行处罚，采购人有权终止合同并没收全部履约保证金，若触犯法律，将移送司法机关处理。</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（十）</w:t>
      </w:r>
      <w:r>
        <w:rPr>
          <w:rFonts w:hint="eastAsia" w:ascii="宋体" w:hAnsi="宋体" w:eastAsia="宋体" w:cs="宋体"/>
          <w:sz w:val="24"/>
          <w:szCs w:val="32"/>
          <w:lang w:val="zh-CN" w:eastAsia="zh-CN"/>
        </w:rPr>
        <w:t>成交供应商不得给予采购人员或其他相关人员任何形式不正当利益，在招投标、合同履行过程中，发现成交供应商以违规方式成交的或成交供应商有行贿等违法行为，一经发现的，将终止合同，没收履约保证金，并上报上级有关部门进行相应处罚。</w:t>
      </w:r>
    </w:p>
    <w:p>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（十一）</w:t>
      </w:r>
      <w:r>
        <w:rPr>
          <w:rFonts w:hint="eastAsia" w:ascii="宋体" w:hAnsi="宋体" w:eastAsia="宋体" w:cs="宋体"/>
          <w:sz w:val="24"/>
          <w:szCs w:val="32"/>
          <w:lang w:val="zh-CN" w:eastAsia="zh-CN"/>
        </w:rPr>
        <w:t>成交供应商须认真遵守国家保密法律、法规和采购人相关规章制度，履行保密义务，成交供应商应当对本项目的内容、因履行本项目合同或在本项目合同期间知悉的或收到的采购人的财务、技术、产品信息、民警资料或其他工作上的文件资料、工作内容等予以保密，不得向本项目以外的任何第三方披露，成交供应商须签订并严格执行《单位保密承诺书》；采购人根据成交供应商存在的前述违约行为（包括故意或过失）或因前述违约行为（包括故意或过失）造成采购人相关后果等实际情况，除了有权要求成交成交供应商承担相应法律责任外，还有权要求成交供应商偿付合同货款2%至20%的违约金；造成采购人损失的，成交供应商还应予以赔偿。成交供应商进入采购人工作区域的工作人员需签订《个人保密承诺书》，严格履行保密义务。成交供应商进入采购人工作区域的工作人员违反本条约定泄露采购人的涉密信息的，应承担相应的法律责任，并有权要求其偿付2000元至20000元的违约金，造成采购人损失的，还应予以赔偿。本条款不因合同届满或解除而失效。（附《单位保密承诺书》及《个人保密承诺书》）。</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（十二）</w:t>
      </w:r>
      <w:r>
        <w:rPr>
          <w:rFonts w:hint="eastAsia" w:ascii="宋体" w:hAnsi="宋体" w:eastAsia="宋体" w:cs="宋体"/>
          <w:sz w:val="24"/>
          <w:szCs w:val="32"/>
          <w:lang w:val="zh-CN" w:eastAsia="zh-CN"/>
        </w:rPr>
        <w:t>成交供应商应支付的违约金或赔偿金，采购人可从成交供应商货款或履约保金中直接扣除，不足部分另向成交供应商追偿。从履约保证金中直接扣除的，成交供应商应在20天内补足约定的履约保证金金额。</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（十三）</w:t>
      </w:r>
      <w:r>
        <w:rPr>
          <w:rFonts w:hint="eastAsia" w:ascii="宋体" w:hAnsi="宋体" w:eastAsia="宋体" w:cs="宋体"/>
          <w:sz w:val="24"/>
          <w:szCs w:val="32"/>
          <w:lang w:val="zh-CN" w:eastAsia="zh-CN"/>
        </w:rPr>
        <w:t>若因供应商未履行本合同项下义务导致采购人所产生的一切损失（包括但不限于人身财产的损失、律师费、诉讼费、保全费、鉴定费等），均由供应商承担赔偿责任。</w:t>
      </w:r>
    </w:p>
    <w:p>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（十四）</w:t>
      </w:r>
      <w:r>
        <w:rPr>
          <w:rFonts w:hint="eastAsia" w:ascii="宋体" w:hAnsi="宋体" w:eastAsia="宋体" w:cs="宋体"/>
          <w:sz w:val="24"/>
          <w:szCs w:val="32"/>
          <w:lang w:val="zh-CN" w:eastAsia="zh-CN"/>
        </w:rPr>
        <w:t>上述违约责任内容与本招标内容及要求中的其他约定有冲突的，违约责任按就高不就低原则处理</w:t>
      </w:r>
      <w:r>
        <w:rPr>
          <w:rFonts w:hint="eastAsia" w:ascii="宋体" w:hAnsi="宋体" w:eastAsia="宋体" w:cs="宋体"/>
          <w:sz w:val="24"/>
          <w:szCs w:val="32"/>
          <w:lang w:val="en-US" w:eastAsia="zh-CN"/>
        </w:rPr>
        <w:t>.</w:t>
      </w:r>
    </w:p>
    <w:p>
      <w:pPr>
        <w:spacing w:line="360" w:lineRule="auto"/>
        <w:ind w:firstLine="0" w:firstLineChars="0"/>
        <w:rPr>
          <w:rFonts w:hint="eastAsia" w:ascii="宋体" w:hAnsi="宋体" w:eastAsia="宋体" w:cs="宋体"/>
          <w:b/>
          <w:bCs/>
          <w:sz w:val="24"/>
          <w:szCs w:val="32"/>
          <w:lang w:val="zh-CN" w:eastAsia="zh-CN"/>
        </w:rPr>
      </w:pPr>
      <w:r>
        <w:rPr>
          <w:rFonts w:hint="eastAsia" w:ascii="宋体" w:hAnsi="宋体" w:eastAsia="宋体" w:cs="宋体"/>
          <w:b/>
          <w:bCs/>
          <w:sz w:val="24"/>
          <w:szCs w:val="32"/>
          <w:lang w:val="zh-CN" w:eastAsia="zh-CN"/>
        </w:rPr>
        <w:t>五、知识产权</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则成交供应商应赔偿该损失。</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若成交供应商提供的采购标的不符合国家知识产权法律、法规的规定或被有关主管机关认定为假冒伪劣品，则采购人有权单方解除与成交供应商签订的合同；没收全部履约保证金，同时采购人还将按照有关法律、法规和规章的规定进行处理。</w:t>
      </w:r>
    </w:p>
    <w:p>
      <w:pPr>
        <w:spacing w:line="360" w:lineRule="auto"/>
        <w:ind w:firstLine="0" w:firstLineChars="0"/>
        <w:rPr>
          <w:rFonts w:hint="eastAsia" w:ascii="宋体" w:hAnsi="宋体" w:eastAsia="宋体" w:cs="宋体"/>
          <w:b/>
          <w:bCs/>
          <w:sz w:val="24"/>
          <w:szCs w:val="32"/>
          <w:lang w:val="zh-CN" w:eastAsia="zh-CN"/>
        </w:rPr>
      </w:pPr>
      <w:r>
        <w:rPr>
          <w:rFonts w:hint="eastAsia" w:ascii="宋体" w:hAnsi="宋体" w:eastAsia="宋体" w:cs="宋体"/>
          <w:b/>
          <w:bCs/>
          <w:sz w:val="24"/>
          <w:szCs w:val="32"/>
          <w:lang w:val="zh-CN" w:eastAsia="zh-CN"/>
        </w:rPr>
        <w:t>六、不可抗力</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0" w:firstLineChars="0"/>
        <w:rPr>
          <w:rFonts w:hint="eastAsia" w:ascii="宋体" w:hAnsi="宋体" w:eastAsia="宋体" w:cs="宋体"/>
          <w:sz w:val="24"/>
          <w:szCs w:val="32"/>
          <w:lang w:val="zh-CN" w:eastAsia="zh-CN"/>
        </w:rPr>
      </w:pPr>
      <w:r>
        <w:rPr>
          <w:rFonts w:hint="eastAsia" w:ascii="宋体" w:hAnsi="宋体" w:eastAsia="宋体" w:cs="宋体"/>
          <w:b/>
          <w:bCs/>
          <w:sz w:val="24"/>
          <w:szCs w:val="32"/>
          <w:lang w:val="zh-CN" w:eastAsia="zh-CN"/>
        </w:rPr>
        <w:t>七、合同争议的解决方式</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本项目在履行过程中发生的争议，由双方当事人协商解决；协商不成须诉诸法律的，应向采购人住所地人民法院提起诉讼。</w:t>
      </w:r>
    </w:p>
    <w:p>
      <w:pPr>
        <w:spacing w:line="360" w:lineRule="auto"/>
        <w:ind w:firstLine="0" w:firstLineChars="0"/>
        <w:rPr>
          <w:rFonts w:hint="eastAsia" w:ascii="宋体" w:hAnsi="宋体" w:eastAsia="宋体" w:cs="宋体"/>
          <w:sz w:val="24"/>
          <w:szCs w:val="32"/>
          <w:lang w:val="zh-CN" w:eastAsia="zh-CN"/>
        </w:rPr>
      </w:pPr>
      <w:r>
        <w:rPr>
          <w:rFonts w:hint="eastAsia" w:ascii="宋体" w:hAnsi="宋体" w:eastAsia="宋体" w:cs="宋体"/>
          <w:b/>
          <w:bCs/>
          <w:sz w:val="24"/>
          <w:szCs w:val="32"/>
          <w:lang w:val="zh-CN" w:eastAsia="zh-CN"/>
        </w:rPr>
        <w:t>八、其他要求</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供应商必须对其提供各种资料、说明、声明的真实性负责。投标人若提供虚假资料谋取中标的其投标无效，投标保证金将不予退还，并列入不良行为记录名单并根据本文件和相关法律法规追究其相关责任，若在评标定标后发现，还将取消其成交资格。采购人在签订合同之前（或合同履行过程中）对成交供应商的承诺内容和证明材料进行核查，成交供应商应无条件配合采购人的核查工作，不得托词拒绝核查或隐瞒真实情况，否则采购人有权视投标人资料、说明和承诺等内容失实；若在签订合同时发现，采购人还将取消其合同签订，给采购人造成损失的，需另行赔偿并负相关责任。所有材料均须加盖投标人公章，原件备查。</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（二）若遇国家政策调整及采购人上级管理机关通知要求变更或终止采购合同等特殊情况的，采购方有权变更或终止合同，并无需承担任何赔偿或补偿等责任。</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（三）除采购文件另有规定外，若出现有关法律、法规和规章有强制性规定但招标文件未列明的情形，则投标人应按照有关法律、法规和规章强制性规定执行。</w:t>
      </w:r>
    </w:p>
    <w:p>
      <w:pPr>
        <w:ind w:firstLine="240" w:firstLineChars="100"/>
        <w:rPr>
          <w:rFonts w:hint="eastAsia" w:ascii="宋体" w:hAnsi="宋体" w:eastAsia="宋体" w:cs="宋体"/>
          <w:sz w:val="24"/>
          <w:szCs w:val="32"/>
          <w:lang w:val="en-US" w:eastAsia="zh-CN"/>
        </w:rPr>
      </w:pPr>
      <w:r>
        <w:rPr>
          <w:rFonts w:hint="eastAsia" w:ascii="宋体" w:hAnsi="宋体" w:eastAsia="宋体" w:cs="宋体"/>
          <w:sz w:val="24"/>
          <w:szCs w:val="32"/>
          <w:lang w:val="zh-CN" w:eastAsia="zh-CN"/>
        </w:rPr>
        <w:t>（四）成交供应商与采购人签订合同前，须签订“单位保密协议”及“保密承诺书”，格式及内容详见“附件</w:t>
      </w:r>
      <w:r>
        <w:rPr>
          <w:rFonts w:hint="eastAsia" w:ascii="宋体" w:hAnsi="宋体" w:eastAsia="宋体" w:cs="宋体"/>
          <w:sz w:val="24"/>
          <w:szCs w:val="32"/>
          <w:lang w:val="en-US" w:eastAsia="zh-CN"/>
        </w:rPr>
        <w:t>2、附件3</w:t>
      </w:r>
      <w:r>
        <w:rPr>
          <w:rFonts w:hint="eastAsia" w:ascii="宋体" w:hAnsi="宋体" w:eastAsia="宋体" w:cs="宋体"/>
          <w:sz w:val="24"/>
          <w:szCs w:val="32"/>
          <w:lang w:val="zh-CN" w:eastAsia="zh-CN"/>
        </w:rPr>
        <w:t>”。</w:t>
      </w:r>
    </w:p>
    <w:p>
      <w:pPr>
        <w:spacing w:line="240" w:lineRule="auto"/>
        <w:ind w:left="241" w:hanging="241" w:hangingChars="100"/>
        <w:rPr>
          <w:rFonts w:hint="eastAsia" w:ascii="宋体" w:hAnsi="宋体" w:eastAsia="宋体" w:cs="宋体"/>
          <w:sz w:val="24"/>
          <w:szCs w:val="32"/>
          <w:lang w:val="zh-CN" w:eastAsia="zh-CN"/>
        </w:rPr>
      </w:pPr>
      <w:r>
        <w:rPr>
          <w:rFonts w:hint="eastAsia" w:ascii="宋体" w:hAnsi="宋体" w:eastAsia="宋体" w:cs="宋体"/>
          <w:b/>
          <w:bCs/>
          <w:sz w:val="24"/>
          <w:szCs w:val="32"/>
          <w:lang w:val="zh-CN" w:eastAsia="zh-CN"/>
        </w:rPr>
        <w:t>九、商务条件</w:t>
      </w:r>
      <w:r>
        <w:rPr>
          <w:rFonts w:hint="eastAsia" w:ascii="宋体" w:hAnsi="宋体" w:eastAsia="宋体" w:cs="宋体"/>
          <w:b/>
          <w:bCs/>
          <w:sz w:val="24"/>
          <w:szCs w:val="32"/>
          <w:lang w:val="zh-CN" w:eastAsia="zh-CN"/>
        </w:rPr>
        <w:br w:type="textWrapping"/>
      </w:r>
      <w:r>
        <w:rPr>
          <w:rFonts w:hint="eastAsia" w:ascii="宋体" w:hAnsi="宋体" w:eastAsia="宋体" w:cs="宋体"/>
          <w:sz w:val="24"/>
          <w:szCs w:val="32"/>
          <w:lang w:val="zh-CN" w:eastAsia="zh-CN"/>
        </w:rPr>
        <w:t>（一）交付地点：福建省闽西监狱（或采购人指定位置）。</w:t>
      </w:r>
      <w:r>
        <w:rPr>
          <w:rFonts w:hint="eastAsia" w:ascii="宋体" w:hAnsi="宋体" w:eastAsia="宋体" w:cs="宋体"/>
          <w:sz w:val="24"/>
          <w:szCs w:val="32"/>
          <w:lang w:val="zh-CN" w:eastAsia="zh-CN"/>
        </w:rPr>
        <w:br w:type="textWrapping"/>
      </w:r>
      <w:r>
        <w:rPr>
          <w:rFonts w:hint="eastAsia" w:ascii="宋体" w:hAnsi="宋体" w:eastAsia="宋体" w:cs="宋体"/>
          <w:sz w:val="24"/>
          <w:szCs w:val="32"/>
          <w:lang w:val="zh-CN" w:eastAsia="zh-CN"/>
        </w:rPr>
        <w:t>（二）交付条件：按采购人采购订单送货。</w:t>
      </w:r>
      <w:r>
        <w:rPr>
          <w:rFonts w:hint="eastAsia" w:ascii="宋体" w:hAnsi="宋体" w:eastAsia="宋体" w:cs="宋体"/>
          <w:sz w:val="24"/>
          <w:szCs w:val="32"/>
          <w:lang w:val="zh-CN" w:eastAsia="zh-CN"/>
        </w:rPr>
        <w:br w:type="textWrapping"/>
      </w:r>
      <w:r>
        <w:rPr>
          <w:rFonts w:hint="eastAsia" w:ascii="宋体" w:hAnsi="宋体" w:eastAsia="宋体" w:cs="宋体"/>
          <w:color w:val="auto"/>
          <w:sz w:val="24"/>
          <w:szCs w:val="32"/>
          <w:lang w:val="zh-CN" w:eastAsia="zh-CN"/>
        </w:rPr>
        <w:t>（三）履约保证金：签订合同前，成交供应商须以转账方式向采购人指定账户缴纳成交金额</w:t>
      </w:r>
      <w:r>
        <w:rPr>
          <w:rFonts w:hint="eastAsia" w:ascii="宋体" w:hAnsi="宋体" w:eastAsia="宋体" w:cs="宋体"/>
          <w:color w:val="auto"/>
          <w:sz w:val="24"/>
          <w:szCs w:val="32"/>
          <w:lang w:val="en-US" w:eastAsia="zh-CN"/>
        </w:rPr>
        <w:t>的</w:t>
      </w:r>
      <w:r>
        <w:rPr>
          <w:rFonts w:hint="eastAsia" w:ascii="宋体" w:hAnsi="宋体" w:eastAsia="宋体" w:cs="宋体"/>
          <w:b/>
          <w:bCs/>
          <w:color w:val="auto"/>
          <w:sz w:val="24"/>
          <w:szCs w:val="24"/>
          <w:lang w:val="en-US" w:eastAsia="zh-CN"/>
        </w:rPr>
        <w:t xml:space="preserve">4 </w:t>
      </w:r>
      <w:r>
        <w:rPr>
          <w:rFonts w:hint="eastAsia" w:ascii="宋体" w:hAnsi="宋体" w:eastAsia="宋体" w:cs="宋体"/>
          <w:b/>
          <w:bCs/>
          <w:color w:val="auto"/>
          <w:sz w:val="24"/>
          <w:szCs w:val="24"/>
          <w:lang w:val="zh-CN" w:eastAsia="zh-CN"/>
        </w:rPr>
        <w:t>%</w:t>
      </w:r>
      <w:r>
        <w:rPr>
          <w:rFonts w:hint="eastAsia" w:ascii="宋体" w:hAnsi="宋体" w:eastAsia="宋体" w:cs="宋体"/>
          <w:color w:val="auto"/>
          <w:sz w:val="24"/>
          <w:szCs w:val="32"/>
          <w:lang w:val="zh-CN" w:eastAsia="zh-CN"/>
        </w:rPr>
        <w:t>做为该合同的履约保证金。履约保证金在合同履行完毕后，供应商无违约事宜后一个月内无息退还。</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（四）验收方式：</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1、</w:t>
      </w:r>
      <w:r>
        <w:rPr>
          <w:rFonts w:hint="eastAsia" w:ascii="宋体" w:hAnsi="宋体" w:eastAsia="宋体" w:cs="宋体"/>
          <w:sz w:val="24"/>
          <w:szCs w:val="32"/>
          <w:lang w:val="zh-CN" w:eastAsia="zh-CN"/>
        </w:rPr>
        <w:t>按国家标准或行业相关标准验收；</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2、</w:t>
      </w:r>
      <w:r>
        <w:rPr>
          <w:rFonts w:hint="eastAsia" w:ascii="宋体" w:hAnsi="宋体" w:eastAsia="宋体" w:cs="宋体"/>
          <w:sz w:val="24"/>
          <w:szCs w:val="32"/>
          <w:lang w:val="zh-CN" w:eastAsia="zh-CN"/>
        </w:rPr>
        <w:t>按竞价文件的相关要求验收；</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3、</w:t>
      </w:r>
      <w:r>
        <w:rPr>
          <w:rFonts w:hint="eastAsia" w:ascii="宋体" w:hAnsi="宋体" w:eastAsia="宋体" w:cs="宋体"/>
          <w:sz w:val="24"/>
          <w:szCs w:val="32"/>
          <w:lang w:val="zh-CN" w:eastAsia="zh-CN"/>
        </w:rPr>
        <w:t>采购人组织验收；</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4、</w:t>
      </w:r>
      <w:r>
        <w:rPr>
          <w:rFonts w:hint="eastAsia" w:ascii="宋体" w:hAnsi="宋体" w:eastAsia="宋体" w:cs="宋体"/>
          <w:sz w:val="24"/>
          <w:szCs w:val="32"/>
          <w:lang w:val="zh-CN" w:eastAsia="zh-CN"/>
        </w:rPr>
        <w:t>采购人有权保留随时向权威部门送检的权力，送检后货物质量合格则送检费用由采购方承担；送检后货物质量不合格则送检费用由供应商承担，且供应商应承担相应的违约责任。</w:t>
      </w:r>
    </w:p>
    <w:p>
      <w:pPr>
        <w:spacing w:line="240" w:lineRule="auto"/>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（五）支付方式：经双方对帐确认后20日内结清货款。付款方式为转账，且只能转入成交供应商公司自身账户，不得提取现金。由</w:t>
      </w:r>
      <w:r>
        <w:rPr>
          <w:rFonts w:hint="eastAsia" w:ascii="宋体" w:hAnsi="宋体" w:eastAsia="宋体" w:cs="宋体"/>
          <w:sz w:val="24"/>
          <w:szCs w:val="32"/>
          <w:lang w:val="en-US" w:eastAsia="zh-CN"/>
        </w:rPr>
        <w:t>成交</w:t>
      </w:r>
      <w:r>
        <w:rPr>
          <w:rFonts w:hint="eastAsia" w:ascii="宋体" w:hAnsi="宋体" w:eastAsia="宋体" w:cs="宋体"/>
          <w:sz w:val="24"/>
          <w:szCs w:val="32"/>
          <w:lang w:val="zh-CN" w:eastAsia="zh-CN"/>
        </w:rPr>
        <w:t>供应商提供发票及验收材料等报销凭证，采购人财务另有要求的，按采购人财务要求实施。</w:t>
      </w:r>
    </w:p>
    <w:p>
      <w:pPr>
        <w:spacing w:line="360" w:lineRule="auto"/>
        <w:ind w:firstLine="0" w:firstLineChars="0"/>
        <w:rPr>
          <w:rFonts w:hint="eastAsia" w:ascii="宋体" w:hAnsi="宋体" w:eastAsia="宋体" w:cs="宋体"/>
          <w:b/>
          <w:bCs/>
          <w:sz w:val="24"/>
          <w:szCs w:val="32"/>
          <w:lang w:val="zh-CN" w:eastAsia="zh-CN"/>
        </w:rPr>
      </w:pPr>
      <w:r>
        <w:rPr>
          <w:rFonts w:hint="eastAsia" w:ascii="宋体" w:hAnsi="宋体" w:eastAsia="宋体" w:cs="宋体"/>
          <w:b/>
          <w:bCs/>
          <w:sz w:val="24"/>
          <w:szCs w:val="32"/>
          <w:lang w:val="zh-CN" w:eastAsia="zh-CN"/>
        </w:rPr>
        <w:t>十、投标人资格要求</w:t>
      </w:r>
    </w:p>
    <w:p>
      <w:pPr>
        <w:spacing w:line="240" w:lineRule="auto"/>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（一）供应商应符合政府采购法第二十二条第一款规定的条件。</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（二）供应商报名时须递交合格的营业执照副本复印件并加盖投标人公章。</w:t>
      </w:r>
    </w:p>
    <w:p>
      <w:pPr>
        <w:ind w:firstLine="240" w:firstLineChars="1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三）近三年来有发生过中标或成交后与采购人未签订合同等行为，采购人有权取消其中标候选人资格。投标人须提供近三年来未发生过中标或成交后与采购人未签订合同等行为的书面承诺，否则按无效投标处理，投标人须提供近三年来未发生过中标或成交后与采购人未签订合同等行为的书面承诺（格式自拟），否则按无效投标处理。</w:t>
      </w: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供应商须完全满足“</w:t>
      </w:r>
      <w:r>
        <w:rPr>
          <w:rFonts w:hint="eastAsia" w:ascii="宋体" w:hAnsi="宋体" w:eastAsia="宋体" w:cs="宋体"/>
          <w:sz w:val="24"/>
          <w:szCs w:val="32"/>
          <w:lang w:val="en-US" w:eastAsia="zh-CN"/>
        </w:rPr>
        <w:t>竞价货物及要求</w:t>
      </w:r>
      <w:r>
        <w:rPr>
          <w:rFonts w:hint="eastAsia" w:ascii="宋体" w:hAnsi="宋体" w:eastAsia="宋体" w:cs="宋体"/>
          <w:sz w:val="24"/>
          <w:szCs w:val="32"/>
          <w:lang w:val="zh-CN" w:eastAsia="zh-CN"/>
        </w:rPr>
        <w:t>”中的所有要求，一项不满足的采购单位有权拒签订合同。</w:t>
      </w:r>
    </w:p>
    <w:p>
      <w:pPr>
        <w:spacing w:line="360" w:lineRule="auto"/>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一</w:t>
      </w:r>
      <w:r>
        <w:rPr>
          <w:rFonts w:hint="eastAsia" w:ascii="宋体" w:hAnsi="宋体" w:eastAsia="宋体" w:cs="宋体"/>
          <w:b/>
          <w:color w:val="000000" w:themeColor="text1"/>
          <w:kern w:val="0"/>
          <w:sz w:val="24"/>
          <w:shd w:val="clear" w:color="auto" w:fill="FFFFFF"/>
          <w14:textFill>
            <w14:solidFill>
              <w14:schemeClr w14:val="tx1"/>
            </w14:solidFill>
          </w14:textFill>
        </w:rPr>
        <w:t>、报名要求</w:t>
      </w:r>
    </w:p>
    <w:p>
      <w:pPr>
        <w:ind w:firstLine="480" w:firstLineChars="200"/>
        <w:textAlignment w:val="baseline"/>
        <w:rPr>
          <w:rFonts w:ascii="宋体" w:hAnsi="宋体" w:eastAsia="宋体" w:cs="宋体"/>
          <w:bCs/>
          <w:kern w:val="0"/>
          <w:sz w:val="24"/>
          <w:shd w:val="clear" w:color="auto" w:fill="FFFFFF"/>
        </w:rPr>
      </w:pPr>
      <w:r>
        <w:rPr>
          <w:rFonts w:hint="eastAsia" w:ascii="宋体" w:hAnsi="宋体" w:cs="Arial"/>
          <w:kern w:val="0"/>
          <w:sz w:val="24"/>
        </w:rPr>
        <w:t>1、报名时间与竞价文件上传时间：</w:t>
      </w:r>
      <w:r>
        <w:rPr>
          <w:rFonts w:hint="eastAsia" w:ascii="宋体" w:hAnsi="宋体" w:cs="Arial"/>
          <w:b/>
          <w:kern w:val="0"/>
          <w:sz w:val="24"/>
          <w:u w:val="single" w:color="000000"/>
        </w:rPr>
        <w:t>2022年</w:t>
      </w:r>
      <w:r>
        <w:rPr>
          <w:rFonts w:hint="eastAsia" w:ascii="宋体" w:hAnsi="宋体" w:cs="Arial"/>
          <w:b/>
          <w:kern w:val="0"/>
          <w:sz w:val="24"/>
          <w:u w:val="single" w:color="000000"/>
          <w:lang w:val="en-US" w:eastAsia="zh-CN"/>
        </w:rPr>
        <w:t>05</w:t>
      </w:r>
      <w:r>
        <w:rPr>
          <w:rFonts w:hint="eastAsia" w:ascii="宋体" w:hAnsi="宋体" w:cs="Arial"/>
          <w:b/>
          <w:kern w:val="0"/>
          <w:sz w:val="24"/>
          <w:u w:val="single" w:color="000000"/>
        </w:rPr>
        <w:t>月</w:t>
      </w:r>
      <w:r>
        <w:rPr>
          <w:rFonts w:hint="eastAsia" w:ascii="宋体" w:hAnsi="宋体" w:cs="Arial"/>
          <w:b/>
          <w:kern w:val="0"/>
          <w:sz w:val="24"/>
          <w:u w:val="single" w:color="000000"/>
          <w:lang w:val="en-US" w:eastAsia="zh-CN"/>
        </w:rPr>
        <w:t>06</w:t>
      </w:r>
      <w:r>
        <w:rPr>
          <w:rFonts w:hint="eastAsia" w:ascii="宋体" w:hAnsi="宋体" w:cs="Arial"/>
          <w:b/>
          <w:kern w:val="0"/>
          <w:sz w:val="24"/>
          <w:u w:val="single" w:color="000000"/>
        </w:rPr>
        <w:t xml:space="preserve"> 日至2022年0</w:t>
      </w:r>
      <w:r>
        <w:rPr>
          <w:rFonts w:hint="eastAsia" w:ascii="宋体" w:hAnsi="宋体" w:cs="Arial"/>
          <w:b/>
          <w:kern w:val="0"/>
          <w:sz w:val="24"/>
          <w:u w:val="single" w:color="000000"/>
          <w:lang w:val="en-US" w:eastAsia="zh-CN"/>
        </w:rPr>
        <w:t>5</w:t>
      </w:r>
      <w:r>
        <w:rPr>
          <w:rFonts w:hint="eastAsia" w:ascii="宋体" w:hAnsi="宋体" w:cs="Arial"/>
          <w:b/>
          <w:kern w:val="0"/>
          <w:sz w:val="24"/>
          <w:u w:val="single" w:color="000000"/>
        </w:rPr>
        <w:t>月</w:t>
      </w:r>
      <w:r>
        <w:rPr>
          <w:rFonts w:hint="eastAsia" w:ascii="宋体" w:hAnsi="宋体" w:cs="Arial"/>
          <w:b/>
          <w:kern w:val="0"/>
          <w:sz w:val="24"/>
          <w:u w:val="single" w:color="000000"/>
          <w:lang w:val="en-US" w:eastAsia="zh-CN"/>
        </w:rPr>
        <w:t>12</w:t>
      </w:r>
      <w:r>
        <w:rPr>
          <w:rFonts w:hint="eastAsia" w:ascii="宋体" w:hAnsi="宋体" w:cs="Arial"/>
          <w:b/>
          <w:kern w:val="0"/>
          <w:sz w:val="24"/>
          <w:u w:val="single" w:color="000000"/>
        </w:rPr>
        <w:t>日17:30止</w:t>
      </w:r>
      <w:r>
        <w:rPr>
          <w:rFonts w:hint="eastAsia" w:ascii="宋体" w:hAnsi="宋体" w:cs="Arial"/>
          <w:kern w:val="0"/>
          <w:sz w:val="24"/>
        </w:rPr>
        <w:t>，北京时间上午9：00-11:30，下午14:30-17：30时（正常工作时间，节假日除外）</w:t>
      </w:r>
    </w:p>
    <w:p>
      <w:pPr>
        <w:widowControl/>
        <w:spacing w:line="440" w:lineRule="exact"/>
        <w:ind w:left="269" w:leftChars="128" w:firstLine="249" w:firstLineChars="104"/>
        <w:jc w:val="left"/>
        <w:textAlignment w:val="baseline"/>
        <w:rPr>
          <w:rFonts w:ascii="宋体" w:hAnsi="宋体" w:eastAsia="宋体" w:cs="宋体"/>
          <w:bCs/>
          <w:kern w:val="0"/>
          <w:sz w:val="24"/>
          <w:shd w:val="clear" w:color="auto" w:fill="FFFFFF"/>
        </w:rPr>
      </w:pPr>
      <w:r>
        <w:rPr>
          <w:rFonts w:hint="eastAsia" w:ascii="宋体" w:hAnsi="宋体" w:eastAsia="宋体" w:cs="宋体"/>
          <w:bCs/>
          <w:kern w:val="0"/>
          <w:sz w:val="24"/>
          <w:shd w:val="clear" w:color="auto" w:fill="FFFFFF"/>
        </w:rPr>
        <w:t>2、</w:t>
      </w:r>
      <w:r>
        <w:rPr>
          <w:rFonts w:hint="eastAsia" w:ascii="宋体" w:hAnsi="宋体" w:eastAsia="宋体" w:cs="宋体"/>
          <w:b/>
          <w:bCs/>
          <w:kern w:val="0"/>
          <w:sz w:val="24"/>
          <w:shd w:val="pct10" w:color="auto" w:fill="FFFFFF"/>
        </w:rPr>
        <w:t xml:space="preserve">竞价时间：2022年 </w:t>
      </w:r>
      <w:r>
        <w:rPr>
          <w:rFonts w:hint="eastAsia" w:ascii="宋体" w:hAnsi="宋体" w:eastAsia="宋体" w:cs="宋体"/>
          <w:b/>
          <w:bCs/>
          <w:kern w:val="0"/>
          <w:sz w:val="24"/>
          <w:shd w:val="pct10" w:color="auto" w:fill="FFFFFF"/>
          <w:lang w:val="en-US" w:eastAsia="zh-CN"/>
        </w:rPr>
        <w:t>05</w:t>
      </w:r>
      <w:r>
        <w:rPr>
          <w:rFonts w:hint="eastAsia" w:ascii="宋体" w:hAnsi="宋体" w:eastAsia="宋体" w:cs="宋体"/>
          <w:b/>
          <w:bCs/>
          <w:kern w:val="0"/>
          <w:sz w:val="24"/>
          <w:shd w:val="pct10" w:color="auto" w:fill="FFFFFF"/>
        </w:rPr>
        <w:t xml:space="preserve">月 </w:t>
      </w:r>
      <w:r>
        <w:rPr>
          <w:rFonts w:hint="eastAsia" w:ascii="宋体" w:hAnsi="宋体" w:eastAsia="宋体" w:cs="宋体"/>
          <w:b/>
          <w:bCs/>
          <w:kern w:val="0"/>
          <w:sz w:val="24"/>
          <w:shd w:val="pct10" w:color="auto" w:fill="FFFFFF"/>
          <w:lang w:val="en-US" w:eastAsia="zh-CN"/>
        </w:rPr>
        <w:t>13</w:t>
      </w:r>
      <w:r>
        <w:rPr>
          <w:rFonts w:hint="eastAsia" w:ascii="宋体" w:hAnsi="宋体" w:eastAsia="宋体" w:cs="宋体"/>
          <w:b/>
          <w:bCs/>
          <w:kern w:val="0"/>
          <w:sz w:val="24"/>
          <w:shd w:val="pct10" w:color="auto" w:fill="FFFFFF"/>
        </w:rPr>
        <w:t>日上午09:00至 11：00</w:t>
      </w: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3、关于网上竞价线上报名流程：</w:t>
      </w: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第一步：请各潜在报价人登录【福建优胜招标项目管理集团有限公司网站（http://www. fjyszb.com/）】首页进行供应商注册；</w:t>
      </w: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第二步：供应商注册审核经通过后，供应商应登录供应商后台进行项目报名，待报名审核通过后，</w:t>
      </w:r>
      <w:r>
        <w:rPr>
          <w:rFonts w:hint="eastAsia" w:ascii="宋体" w:hAnsi="宋体" w:eastAsia="宋体" w:cs="宋体"/>
          <w:bCs/>
          <w:kern w:val="0"/>
          <w:sz w:val="24"/>
          <w:shd w:val="clear" w:color="auto" w:fill="FFFFFF"/>
        </w:rPr>
        <w:t>供应商须上传电子版响应文件，否则竞价将被拒绝</w:t>
      </w:r>
      <w:r>
        <w:rPr>
          <w:rFonts w:hint="eastAsia" w:ascii="宋体" w:hAnsi="宋体" w:eastAsia="宋体" w:cs="宋体"/>
          <w:bCs/>
          <w:color w:val="000000" w:themeColor="text1"/>
          <w:kern w:val="0"/>
          <w:sz w:val="24"/>
          <w:shd w:val="clear" w:color="auto" w:fill="FFFFFF"/>
          <w14:textFill>
            <w14:solidFill>
              <w14:schemeClr w14:val="tx1"/>
            </w14:solidFill>
          </w14:textFill>
        </w:rPr>
        <w:t>。</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二</w:t>
      </w:r>
      <w:r>
        <w:rPr>
          <w:rFonts w:hint="eastAsia" w:ascii="宋体" w:hAnsi="宋体" w:eastAsia="宋体" w:cs="宋体"/>
          <w:b/>
          <w:color w:val="000000" w:themeColor="text1"/>
          <w:kern w:val="0"/>
          <w:sz w:val="24"/>
          <w:shd w:val="clear" w:color="auto" w:fill="FFFFFF"/>
          <w14:textFill>
            <w14:solidFill>
              <w14:schemeClr w14:val="tx1"/>
            </w14:solidFill>
          </w14:textFill>
        </w:rPr>
        <w:t>、竞价须知</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本项目未经过进口产品论证，采购的货物为国内产品，不接受进口产品投标。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2、若本次采购货物属于政府强制采购节能产品的（节能产品政府采购清单目录中加★号的），供应商须提供《节能产品政府采购清单》内的产品，并在报价文件中提供相关证明材料，未按此要求的，竞价无效。</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3、供应商所投货物若在中国国家认证认可监督管理委员会的《强制性产品认证目录描述与界定表》范畴内，必须在报价文件中提供相关证明材料，且在有效期内，未按此要求的，竞价无效。</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4、供应商须打印竞价文件签字确认并每页加盖公章后扫描上传报价文件（电子档Jpg或pdf或文件夹压缩包RAR），包括但不限于以下内容：统一社会信用代码营业执照、竞价书、竞价一览表、货物说明一览表、售后服务承诺、竞价承诺书、成交服务费承诺书、保证金说明函、退还保证金函、报价代表人的法定代表人授权书、节能产品政府采购清单</w:t>
      </w:r>
      <w:r>
        <w:rPr>
          <w:rFonts w:hint="eastAsia" w:ascii="宋体" w:hAnsi="宋体" w:eastAsia="宋体" w:cs="宋体"/>
          <w:bCs/>
          <w:kern w:val="0"/>
          <w:sz w:val="24"/>
          <w:shd w:val="clear" w:color="auto" w:fill="FFFFFF"/>
        </w:rPr>
        <w:t>相关材料（若有）、3C认证证书（若有）</w:t>
      </w:r>
      <w:r>
        <w:rPr>
          <w:rFonts w:hint="eastAsia" w:ascii="宋体" w:hAnsi="宋体" w:eastAsia="宋体" w:cs="宋体"/>
          <w:bCs/>
          <w:color w:val="000000" w:themeColor="text1"/>
          <w:kern w:val="0"/>
          <w:sz w:val="24"/>
          <w:shd w:val="clear" w:color="auto" w:fill="FFFFFF"/>
          <w14:textFill>
            <w14:solidFill>
              <w14:schemeClr w14:val="tx1"/>
            </w14:solidFill>
          </w14:textFill>
        </w:rPr>
        <w:t>。未按上述条款要求扫描上传报价文件的竞价无效。电子报价文档具有法律效力。</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5、供应商自行承担所有参与报价的全部相关费用，本项目若无</w:t>
      </w:r>
      <w:r>
        <w:rPr>
          <w:rFonts w:hint="eastAsia" w:ascii="宋体" w:hAnsi="宋体" w:eastAsia="宋体" w:cs="宋体"/>
          <w:b/>
          <w:color w:val="000000" w:themeColor="text1"/>
          <w:kern w:val="0"/>
          <w:sz w:val="24"/>
          <w:shd w:val="clear" w:color="auto" w:fill="FFFFFF"/>
          <w14:textFill>
            <w14:solidFill>
              <w14:schemeClr w14:val="tx1"/>
            </w14:solidFill>
          </w14:textFill>
        </w:rPr>
        <w:t>三个(含)</w:t>
      </w:r>
      <w:r>
        <w:rPr>
          <w:rFonts w:hint="eastAsia" w:ascii="宋体" w:hAnsi="宋体" w:eastAsia="宋体" w:cs="宋体"/>
          <w:bCs/>
          <w:color w:val="000000" w:themeColor="text1"/>
          <w:kern w:val="0"/>
          <w:sz w:val="24"/>
          <w:shd w:val="clear" w:color="auto" w:fill="FFFFFF"/>
          <w14:textFill>
            <w14:solidFill>
              <w14:schemeClr w14:val="tx1"/>
            </w14:solidFill>
          </w14:textFill>
        </w:rPr>
        <w:t>以上供应商参与竞价的，本项目将做废标处理。</w:t>
      </w: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6、供应商应详细阅读关于本次网上竞价项目采购的竞价公告内容，自行承担，在整个竞价过程及操作过程（计算机及其操作系统的使用，IE浏览器升级，输入法安装调试，控件插件的安装，杀毒软件、木马病毒的排查、网络带宽的延迟及掉线，断网等）</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三</w:t>
      </w:r>
      <w:r>
        <w:rPr>
          <w:rFonts w:hint="eastAsia" w:ascii="宋体" w:hAnsi="宋体" w:eastAsia="宋体" w:cs="宋体"/>
          <w:b/>
          <w:color w:val="000000" w:themeColor="text1"/>
          <w:kern w:val="0"/>
          <w:sz w:val="24"/>
          <w:shd w:val="clear" w:color="auto" w:fill="FFFFFF"/>
          <w14:textFill>
            <w14:solidFill>
              <w14:schemeClr w14:val="tx1"/>
            </w14:solidFill>
          </w14:textFill>
        </w:rPr>
        <w:t>、竞价准则</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采购代理机构将采购人提出的采购需求在福建优胜招标项目管理集团有限公司网站（http://www.fjyszb.com）、中国政府采购网（http://www.ccgp.gov.cn/）进行发布。网上竞价的时限为竞价公告截止后两个小时内，在报价时限截止前，潜在供应商可通过福建优胜招标项目管理集团有限公司网（http://www.fjyszb.com）竞价平台进行竞价。在符合采购需求且报价有效的前提下，</w:t>
      </w:r>
      <w:r>
        <w:rPr>
          <w:rFonts w:hint="eastAsia" w:ascii="宋体" w:hAnsi="宋体"/>
          <w:bCs/>
          <w:spacing w:val="20"/>
          <w:sz w:val="24"/>
        </w:rPr>
        <w:t>下浮率最高者成交；最高</w:t>
      </w:r>
      <w:r>
        <w:rPr>
          <w:rFonts w:hint="eastAsia" w:ascii="宋体" w:hAnsi="宋体" w:cs="宋体"/>
          <w:bCs/>
          <w:color w:val="000000"/>
          <w:kern w:val="0"/>
          <w:sz w:val="24"/>
          <w:shd w:val="clear" w:color="auto" w:fill="FFFFFF"/>
        </w:rPr>
        <w:t>报价相同的，以报价时间优先者成交</w:t>
      </w:r>
      <w:r>
        <w:rPr>
          <w:rFonts w:hint="eastAsia" w:ascii="宋体" w:hAnsi="宋体" w:eastAsia="宋体" w:cs="宋体"/>
          <w:bCs/>
          <w:color w:val="000000" w:themeColor="text1"/>
          <w:kern w:val="0"/>
          <w:sz w:val="24"/>
          <w:shd w:val="clear" w:color="auto" w:fill="FFFFFF"/>
          <w14:textFill>
            <w14:solidFill>
              <w14:schemeClr w14:val="tx1"/>
            </w14:solidFill>
          </w14:textFill>
        </w:rPr>
        <w:t>。</w:t>
      </w:r>
    </w:p>
    <w:p>
      <w:pPr>
        <w:ind w:firstLine="480" w:firstLineChars="200"/>
        <w:textAlignment w:val="baseline"/>
        <w:rPr>
          <w:rFonts w:ascii="宋体" w:hAnsi="宋体" w:cs="宋体"/>
          <w:bCs/>
          <w:kern w:val="0"/>
          <w:sz w:val="24"/>
          <w:shd w:val="clear" w:color="auto" w:fill="FFFFFF"/>
        </w:rPr>
      </w:pPr>
    </w:p>
    <w:p>
      <w:pPr>
        <w:ind w:firstLine="480" w:firstLineChars="200"/>
        <w:textAlignment w:val="baseline"/>
        <w:rPr>
          <w:rFonts w:ascii="宋体" w:hAnsi="宋体" w:cs="宋体"/>
          <w:bCs/>
          <w:color w:val="auto"/>
          <w:kern w:val="0"/>
          <w:sz w:val="24"/>
          <w:shd w:val="clear" w:color="auto" w:fill="FFFFFF"/>
        </w:rPr>
      </w:pPr>
      <w:r>
        <w:rPr>
          <w:rFonts w:hint="eastAsia" w:ascii="宋体" w:hAnsi="宋体" w:cs="宋体"/>
          <w:bCs/>
          <w:color w:val="auto"/>
          <w:kern w:val="0"/>
          <w:sz w:val="24"/>
          <w:shd w:val="clear" w:color="auto" w:fill="FFFFFF"/>
        </w:rPr>
        <w:t>2、本项目最高限价为人民币</w:t>
      </w:r>
      <w:r>
        <w:rPr>
          <w:rFonts w:hint="eastAsia" w:ascii="宋体" w:hAnsi="宋体" w:cs="宋体"/>
          <w:bCs/>
          <w:color w:val="auto"/>
          <w:kern w:val="0"/>
          <w:sz w:val="24"/>
          <w:shd w:val="clear" w:color="auto" w:fill="FFFFFF"/>
          <w:lang w:val="en-US" w:eastAsia="zh-CN"/>
        </w:rPr>
        <w:t>131600</w:t>
      </w:r>
      <w:r>
        <w:rPr>
          <w:rFonts w:hint="eastAsia" w:ascii="宋体" w:hAnsi="宋体" w:cs="宋体"/>
          <w:bCs/>
          <w:color w:val="auto"/>
          <w:kern w:val="0"/>
          <w:sz w:val="24"/>
          <w:shd w:val="clear" w:color="auto" w:fill="FFFFFF"/>
        </w:rPr>
        <w:t>.00元，竞价过程中，供应商提交的最终报价必须低于最高限价，否则视为无效报价（</w:t>
      </w:r>
      <w:r>
        <w:rPr>
          <w:rFonts w:hint="eastAsia" w:ascii="宋体" w:hAnsi="宋体" w:cs="宋体"/>
          <w:color w:val="auto"/>
          <w:sz w:val="24"/>
        </w:rPr>
        <w:t>报价要求：本项目采用统一下浮率报价，投标供应商在竞价平台中填写统一下浮后投标报价[例如：项目预算价1</w:t>
      </w:r>
      <w:r>
        <w:rPr>
          <w:rFonts w:hint="eastAsia" w:ascii="宋体" w:hAnsi="宋体" w:cs="宋体"/>
          <w:color w:val="auto"/>
          <w:sz w:val="24"/>
          <w:lang w:val="en-US" w:eastAsia="zh-CN"/>
        </w:rPr>
        <w:t>0</w:t>
      </w:r>
      <w:r>
        <w:rPr>
          <w:rFonts w:hint="eastAsia" w:ascii="宋体" w:hAnsi="宋体" w:cs="宋体"/>
          <w:color w:val="auto"/>
          <w:sz w:val="24"/>
        </w:rPr>
        <w:t>万元，如统一下浮率为20%，报价=预算价×（1-20%）即下浮后投标报价为</w:t>
      </w:r>
      <w:r>
        <w:rPr>
          <w:rFonts w:hint="eastAsia" w:ascii="宋体" w:hAnsi="宋体" w:cs="宋体"/>
          <w:color w:val="auto"/>
          <w:sz w:val="24"/>
          <w:lang w:val="en-US" w:eastAsia="zh-CN"/>
        </w:rPr>
        <w:t>8</w:t>
      </w:r>
      <w:r>
        <w:rPr>
          <w:rFonts w:hint="eastAsia" w:ascii="宋体" w:hAnsi="宋体" w:cs="宋体"/>
          <w:color w:val="auto"/>
          <w:sz w:val="24"/>
        </w:rPr>
        <w:t>万元，并在系统报价部分录入</w:t>
      </w:r>
      <w:r>
        <w:rPr>
          <w:rFonts w:hint="eastAsia" w:ascii="宋体" w:hAnsi="宋体" w:cs="宋体"/>
          <w:color w:val="auto"/>
          <w:sz w:val="24"/>
          <w:lang w:val="en-US" w:eastAsia="zh-CN"/>
        </w:rPr>
        <w:t>8</w:t>
      </w:r>
      <w:r>
        <w:rPr>
          <w:rFonts w:hint="eastAsia" w:ascii="宋体" w:hAnsi="宋体" w:cs="宋体"/>
          <w:color w:val="auto"/>
          <w:sz w:val="24"/>
        </w:rPr>
        <w:t>万元）</w:t>
      </w:r>
      <w:r>
        <w:rPr>
          <w:rFonts w:hint="eastAsia" w:ascii="宋体" w:hAnsi="宋体" w:cs="宋体"/>
          <w:color w:val="auto"/>
          <w:sz w:val="24"/>
          <w:lang w:eastAsia="zh-CN"/>
        </w:rPr>
        <w:t>、</w:t>
      </w:r>
      <w:r>
        <w:rPr>
          <w:rFonts w:hint="eastAsia" w:ascii="宋体" w:hAnsi="宋体" w:cs="宋体"/>
          <w:color w:val="auto"/>
          <w:sz w:val="24"/>
          <w:lang w:val="en-US" w:eastAsia="zh-CN"/>
        </w:rPr>
        <w:t>报价精确到小数点后2位（四舍五入）</w:t>
      </w:r>
      <w:r>
        <w:rPr>
          <w:rFonts w:hint="eastAsia" w:ascii="宋体" w:hAnsi="宋体" w:cs="宋体"/>
          <w:bCs/>
          <w:color w:val="auto"/>
          <w:kern w:val="0"/>
          <w:sz w:val="24"/>
          <w:shd w:val="clear" w:color="auto" w:fill="FFFFFF"/>
        </w:rPr>
        <w:t>。</w:t>
      </w:r>
    </w:p>
    <w:p>
      <w:pPr>
        <w:textAlignment w:val="baseline"/>
        <w:rPr>
          <w:rFonts w:ascii="宋体" w:hAnsi="宋体" w:eastAsia="宋体" w:cs="宋体"/>
          <w:bCs/>
          <w:color w:val="0000FF"/>
          <w:kern w:val="0"/>
          <w:sz w:val="24"/>
          <w:shd w:val="clear" w:color="auto" w:fill="FFFFFF"/>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3、符合以上要求的报价，可以在规定的报价时限内不限次数报价，直到竞价截止时间为止。</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4、各供应商的报价须符合《中华人民共和国政府采购法》第二条“采购，是指以合同方式有偿取得货物、工程和服务的行为，包括购买、租赁、委托、雇用等”的相关规定。</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5、供应商已详细审查全部竞价公告，包括修改竞价公告(如有的话)和有关附件，将自行承担因对全部竞价公告理解不正确或误解而产生的相应后果。</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6、供应商同意提供按照采购代理机构可能要求的与其竞价有关的一切数据或资料，完全理解采购代理机构不一定要接受最低的竞价或收到的任何竞价。</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四</w:t>
      </w:r>
      <w:r>
        <w:rPr>
          <w:rFonts w:hint="eastAsia" w:ascii="宋体" w:hAnsi="宋体" w:eastAsia="宋体" w:cs="宋体"/>
          <w:b/>
          <w:color w:val="000000" w:themeColor="text1"/>
          <w:kern w:val="0"/>
          <w:sz w:val="24"/>
          <w:shd w:val="clear" w:color="auto" w:fill="FFFFFF"/>
          <w14:textFill>
            <w14:solidFill>
              <w14:schemeClr w14:val="tx1"/>
            </w14:solidFill>
          </w14:textFill>
        </w:rPr>
        <w:t>、竞价保证金</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widowControl/>
        <w:spacing w:line="440" w:lineRule="exact"/>
        <w:ind w:firstLine="482" w:firstLineChars="200"/>
        <w:jc w:val="left"/>
        <w:textAlignment w:val="baseline"/>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rPr>
        <w:t>1、竞价保证金人民币1</w:t>
      </w:r>
      <w:r>
        <w:rPr>
          <w:rFonts w:hint="eastAsia" w:ascii="宋体" w:hAnsi="宋体" w:eastAsia="宋体" w:cs="宋体"/>
          <w:b/>
          <w:kern w:val="0"/>
          <w:sz w:val="24"/>
          <w:shd w:val="clear" w:color="auto" w:fill="FFFFFF"/>
          <w:lang w:val="en-US" w:eastAsia="zh-CN"/>
        </w:rPr>
        <w:t>3</w:t>
      </w:r>
      <w:r>
        <w:rPr>
          <w:rFonts w:hint="eastAsia" w:ascii="宋体" w:hAnsi="宋体" w:eastAsia="宋体" w:cs="宋体"/>
          <w:b/>
          <w:kern w:val="0"/>
          <w:sz w:val="24"/>
          <w:shd w:val="clear" w:color="auto" w:fill="FFFFFF"/>
        </w:rPr>
        <w:t>00元整，各竞价人应于竞价截止日前一个工作日将保证金汇入福建优胜招标项目管理集团有限公司指定账户,以福建优胜招标项目管理集团有限公司指定开户银行到账凭证为准，否则视为未提交，将无法参与竞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开户名称：</w:t>
            </w:r>
            <w:r>
              <w:rPr>
                <w:rFonts w:hint="eastAsia" w:ascii="宋体" w:hAnsi="宋体" w:cs="Arial"/>
                <w:kern w:val="0"/>
                <w:sz w:val="24"/>
              </w:rPr>
              <w:t>福建优胜招标项目管理集团有限公司龙岩分公司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开户银行：</w:t>
            </w:r>
            <w:r>
              <w:rPr>
                <w:rFonts w:hint="eastAsia" w:ascii="宋体" w:hAnsi="宋体" w:cs="Arial"/>
                <w:kern w:val="0"/>
                <w:sz w:val="24"/>
              </w:rPr>
              <w:t>中国建设银行股份有限公司龙岩第一支行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账号：</w:t>
            </w:r>
            <w:r>
              <w:rPr>
                <w:rFonts w:hint="eastAsia" w:ascii="宋体" w:hAnsi="宋体" w:cs="Arial"/>
                <w:kern w:val="0"/>
                <w:sz w:val="24"/>
              </w:rPr>
              <w:t>3500 1697 7070 5252 7193</w:t>
            </w:r>
          </w:p>
        </w:tc>
      </w:tr>
    </w:tbl>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2、未成交的供应商，在竞价结果公告发布5个工作日后即可申请无息退回，成交供应商在交货验收后，须向采购代理机构提供采购合同及验收凭证。</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五</w:t>
      </w:r>
      <w:r>
        <w:rPr>
          <w:rFonts w:hint="eastAsia" w:ascii="宋体" w:hAnsi="宋体" w:eastAsia="宋体" w:cs="宋体"/>
          <w:b/>
          <w:color w:val="000000" w:themeColor="text1"/>
          <w:kern w:val="0"/>
          <w:sz w:val="24"/>
          <w:shd w:val="clear" w:color="auto" w:fill="FFFFFF"/>
          <w14:textFill>
            <w14:solidFill>
              <w14:schemeClr w14:val="tx1"/>
            </w14:solidFill>
          </w14:textFill>
        </w:rPr>
        <w:t>、竞价结果确认</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1、网上竞价公告期满，采购代理机构以成交结果通知书等方式书面通知采购单位。同时将成交结果等信息在福建优胜招标项目管理集团有限公司上发布成交公告。公告期限为本公告之日起1个工作日。</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kern w:val="0"/>
          <w:sz w:val="24"/>
          <w:shd w:val="clear" w:color="auto" w:fill="FFFFFF"/>
        </w:rPr>
      </w:pPr>
      <w:r>
        <w:rPr>
          <w:rFonts w:hint="eastAsia" w:ascii="宋体" w:hAnsi="宋体" w:eastAsia="宋体" w:cs="宋体"/>
          <w:bCs/>
          <w:color w:val="000000" w:themeColor="text1"/>
          <w:kern w:val="0"/>
          <w:sz w:val="24"/>
          <w:shd w:val="clear" w:color="auto" w:fill="FFFFFF"/>
          <w14:textFill>
            <w14:solidFill>
              <w14:schemeClr w14:val="tx1"/>
            </w14:solidFill>
          </w14:textFill>
        </w:rPr>
        <w:t>2、成交公告发布之日起1个工作日后，成交人即可携带网上竞价项目报价文件原件</w:t>
      </w:r>
      <w:r>
        <w:rPr>
          <w:rFonts w:hint="eastAsia" w:ascii="宋体" w:hAnsi="宋体" w:eastAsia="宋体" w:cs="宋体"/>
          <w:b/>
          <w:color w:val="000000" w:themeColor="text1"/>
          <w:kern w:val="0"/>
          <w:sz w:val="24"/>
          <w:shd w:val="clear" w:color="auto" w:fill="FFFFFF"/>
          <w14:textFill>
            <w14:solidFill>
              <w14:schemeClr w14:val="tx1"/>
            </w14:solidFill>
          </w14:textFill>
        </w:rPr>
        <w:t>一正三副</w:t>
      </w:r>
      <w:r>
        <w:rPr>
          <w:rFonts w:hint="eastAsia" w:ascii="宋体" w:hAnsi="宋体" w:eastAsia="宋体" w:cs="宋体"/>
          <w:bCs/>
          <w:color w:val="000000" w:themeColor="text1"/>
          <w:kern w:val="0"/>
          <w:sz w:val="24"/>
          <w:shd w:val="clear" w:color="auto" w:fill="FFFFFF"/>
          <w14:textFill>
            <w14:solidFill>
              <w14:schemeClr w14:val="tx1"/>
            </w14:solidFill>
          </w14:textFill>
        </w:rPr>
        <w:t>至采购代理机构处领取成交通知书。供应商携带的网上竞价项目报价文件包括但不限于以下内容：</w:t>
      </w:r>
      <w:r>
        <w:rPr>
          <w:rFonts w:hint="eastAsia" w:ascii="宋体" w:hAnsi="宋体" w:eastAsia="宋体" w:cs="宋体"/>
          <w:bCs/>
          <w:kern w:val="0"/>
          <w:sz w:val="24"/>
          <w:shd w:val="clear" w:color="auto" w:fill="FFFFFF"/>
        </w:rPr>
        <w:t>统一社会信用代码营业执照、竞价书、竞价一览表、货物说明一览表、售后服务承诺、竞价承诺书、成交服务费承诺书、保证金说明函、退还保证金函、报价代表人的法定代表人授权书、节能产品政府采购清单相关材料（若有）、3C认证证书（若有）。以上材料必须加盖报价单位公章，并由成交人的法定代表人（或其授权代表）签字。报价文件须加盖骑缝章，且装订成册。</w:t>
      </w:r>
    </w:p>
    <w:p>
      <w:pPr>
        <w:ind w:firstLine="482" w:firstLineChars="200"/>
        <w:textAlignment w:val="baseline"/>
        <w:rPr>
          <w:rFonts w:ascii="宋体" w:hAnsi="宋体" w:eastAsia="宋体" w:cs="宋体"/>
          <w:b/>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14:textFill>
            <w14:solidFill>
              <w14:schemeClr w14:val="tx1"/>
            </w14:solidFill>
          </w14:textFill>
        </w:rPr>
        <w:t>十</w:t>
      </w: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六</w:t>
      </w:r>
      <w:r>
        <w:rPr>
          <w:rFonts w:hint="eastAsia" w:ascii="宋体" w:hAnsi="宋体" w:eastAsia="宋体" w:cs="宋体"/>
          <w:b/>
          <w:color w:val="000000" w:themeColor="text1"/>
          <w:kern w:val="0"/>
          <w:sz w:val="24"/>
          <w:shd w:val="clear" w:color="auto" w:fill="FFFFFF"/>
          <w14:textFill>
            <w14:solidFill>
              <w14:schemeClr w14:val="tx1"/>
            </w14:solidFill>
          </w14:textFill>
        </w:rPr>
        <w:t>、签订合同、交货时间、交货地点</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领取《成交通知书》后，根据要求在30日内签订合同，并按合同要求提供服务。</w:t>
      </w:r>
    </w:p>
    <w:p>
      <w:pPr>
        <w:textAlignment w:val="baseline"/>
        <w:rPr>
          <w:rFonts w:ascii="宋体" w:hAnsi="宋体" w:eastAsia="宋体" w:cs="宋体"/>
          <w:b/>
          <w:color w:val="000000" w:themeColor="text1"/>
          <w:kern w:val="0"/>
          <w:sz w:val="24"/>
          <w:shd w:val="clear" w:color="auto" w:fill="FFFFFF"/>
          <w14:textFill>
            <w14:solidFill>
              <w14:schemeClr w14:val="tx1"/>
            </w14:solidFill>
          </w14:textFill>
        </w:rPr>
      </w:pPr>
    </w:p>
    <w:p>
      <w:pPr>
        <w:ind w:firstLine="0" w:firstLineChars="0"/>
        <w:textAlignment w:val="baseline"/>
        <w:rPr>
          <w:rFonts w:ascii="宋体" w:hAnsi="宋体" w:eastAsia="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
          <w:color w:val="000000" w:themeColor="text1"/>
          <w:kern w:val="0"/>
          <w:sz w:val="24"/>
          <w:shd w:val="clear" w:color="auto" w:fill="FFFFFF"/>
          <w:lang w:val="en-US" w:eastAsia="zh-CN"/>
          <w14:textFill>
            <w14:solidFill>
              <w14:schemeClr w14:val="tx1"/>
            </w14:solidFill>
          </w14:textFill>
        </w:rPr>
        <w:t>十七</w:t>
      </w:r>
      <w:r>
        <w:rPr>
          <w:rFonts w:hint="eastAsia" w:ascii="宋体" w:hAnsi="宋体" w:eastAsia="宋体" w:cs="宋体"/>
          <w:b/>
          <w:color w:val="000000" w:themeColor="text1"/>
          <w:kern w:val="0"/>
          <w:sz w:val="24"/>
          <w:shd w:val="clear" w:color="auto" w:fill="FFFFFF"/>
          <w14:textFill>
            <w14:solidFill>
              <w14:schemeClr w14:val="tx1"/>
            </w14:solidFill>
          </w14:textFill>
        </w:rPr>
        <w:t>、招标代理服务费：</w:t>
      </w:r>
    </w:p>
    <w:p>
      <w:pPr>
        <w:ind w:firstLine="480" w:firstLineChars="200"/>
        <w:textAlignment w:val="baseline"/>
        <w:rPr>
          <w:rFonts w:ascii="宋体" w:hAnsi="宋体" w:cs="宋体"/>
          <w:b/>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成交供应商应按照以下规定，向招标代理机构交纳代理服务费：竞价文件内若有冲突条款的，以本条规定为准。根据闽狱采购[2018]3号《关于转发规范政府采购代理机构管理的通知》标准收取代理费：</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1、以</w:t>
      </w:r>
      <w:r>
        <w:rPr>
          <w:rFonts w:hint="eastAsia" w:ascii="宋体" w:hAnsi="宋体" w:eastAsia="宋体" w:cs="宋体"/>
          <w:b/>
          <w:color w:val="000000" w:themeColor="text1"/>
          <w:kern w:val="0"/>
          <w:sz w:val="24"/>
          <w:shd w:val="clear" w:color="auto" w:fill="FFFFFF"/>
          <w14:textFill>
            <w14:solidFill>
              <w14:schemeClr w14:val="tx1"/>
            </w14:solidFill>
          </w14:textFill>
        </w:rPr>
        <w:t>成交价</w:t>
      </w:r>
      <w:r>
        <w:rPr>
          <w:rFonts w:hint="eastAsia" w:ascii="宋体" w:hAnsi="宋体" w:eastAsia="宋体" w:cs="宋体"/>
          <w:bCs/>
          <w:color w:val="000000" w:themeColor="text1"/>
          <w:kern w:val="0"/>
          <w:sz w:val="24"/>
          <w:shd w:val="clear" w:color="auto" w:fill="FFFFFF"/>
          <w14:textFill>
            <w14:solidFill>
              <w14:schemeClr w14:val="tx1"/>
            </w14:solidFill>
          </w14:textFill>
        </w:rPr>
        <w:t>为计算基数；</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color w:val="000000" w:themeColor="text1"/>
          <w:kern w:val="0"/>
          <w:sz w:val="24"/>
          <w:shd w:val="clear" w:color="auto" w:fill="FFFFFF"/>
          <w14:textFill>
            <w14:solidFill>
              <w14:schemeClr w14:val="tx1"/>
            </w14:solidFill>
          </w14:textFill>
        </w:rPr>
        <w:t>2、</w:t>
      </w:r>
      <w:r>
        <w:rPr>
          <w:rFonts w:hint="eastAsia" w:ascii="宋体" w:hAnsi="宋体" w:eastAsia="宋体" w:cs="宋体"/>
          <w:bCs/>
          <w:color w:val="000000" w:themeColor="text1"/>
          <w:kern w:val="0"/>
          <w:sz w:val="24"/>
          <w:shd w:val="clear" w:color="auto" w:fill="FFFFFF"/>
          <w14:textFill>
            <w14:solidFill>
              <w14:schemeClr w14:val="tx1"/>
            </w14:solidFill>
          </w14:textFill>
        </w:rPr>
        <w:t>招标代理服务收费实行累进法计算：成交金额(万元) 收费费率标准 50（含，下同）以下 按1% ；50-100 按0.9% 。</w:t>
      </w:r>
    </w:p>
    <w:p>
      <w:pPr>
        <w:textAlignment w:val="baseline"/>
        <w:rPr>
          <w:rFonts w:ascii="宋体" w:hAnsi="宋体" w:eastAsia="宋体" w:cs="宋体"/>
          <w:bCs/>
          <w:color w:val="000000" w:themeColor="text1"/>
          <w:kern w:val="0"/>
          <w:sz w:val="24"/>
          <w:shd w:val="clear" w:color="auto" w:fill="FFFFFF"/>
          <w14:textFill>
            <w14:solidFill>
              <w14:schemeClr w14:val="tx1"/>
            </w14:solidFill>
          </w14:textFill>
        </w:rPr>
      </w:pPr>
    </w:p>
    <w:p>
      <w:pPr>
        <w:ind w:firstLine="480" w:firstLineChars="200"/>
        <w:textAlignment w:val="baseline"/>
        <w:rPr>
          <w:rFonts w:ascii="宋体" w:hAnsi="宋体" w:eastAsia="宋体" w:cs="宋体"/>
          <w:bCs/>
          <w:color w:val="000000" w:themeColor="text1"/>
          <w:kern w:val="0"/>
          <w:sz w:val="24"/>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3、代理服务费的交纳方式：</w:t>
      </w:r>
    </w:p>
    <w:p>
      <w:pPr>
        <w:textAlignment w:val="baseline"/>
        <w:rPr>
          <w:rFonts w:ascii="微软雅黑" w:hAnsi="微软雅黑" w:eastAsia="微软雅黑" w:cs="微软雅黑"/>
          <w:color w:val="000000" w:themeColor="text1"/>
          <w:sz w:val="20"/>
          <w:szCs w:val="21"/>
          <w:shd w:val="clear" w:color="auto" w:fill="FFFFFF"/>
          <w14:textFill>
            <w14:solidFill>
              <w14:schemeClr w14:val="tx1"/>
            </w14:solidFill>
          </w14:textFill>
        </w:rPr>
      </w:pPr>
      <w:r>
        <w:rPr>
          <w:rFonts w:hint="eastAsia" w:ascii="宋体" w:hAnsi="宋体" w:eastAsia="宋体" w:cs="宋体"/>
          <w:bCs/>
          <w:color w:val="000000" w:themeColor="text1"/>
          <w:kern w:val="0"/>
          <w:sz w:val="24"/>
          <w:shd w:val="clear" w:color="auto" w:fill="FFFFFF"/>
          <w14:textFill>
            <w14:solidFill>
              <w14:schemeClr w14:val="tx1"/>
            </w14:solidFill>
          </w14:textFill>
        </w:rPr>
        <w:t>代理服务费由成交供应商在代理机构发布中标公告后5个工作日内支付代理服务费，代理服务费以银行转账或现金等付款方式</w:t>
      </w:r>
      <w:r>
        <w:rPr>
          <w:rFonts w:hint="eastAsia" w:ascii="微软雅黑" w:hAnsi="微软雅黑" w:eastAsia="微软雅黑" w:cs="微软雅黑"/>
          <w:color w:val="000000" w:themeColor="text1"/>
          <w:szCs w:val="21"/>
          <w:shd w:val="clear" w:color="auto" w:fill="FFFFFF"/>
          <w14:textFill>
            <w14:solidFill>
              <w14:schemeClr w14:val="tx1"/>
            </w14:solidFill>
          </w14:textFill>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开户名称：</w:t>
            </w:r>
            <w:r>
              <w:rPr>
                <w:rFonts w:hint="eastAsia" w:ascii="宋体" w:hAnsi="宋体" w:cs="Arial"/>
                <w:kern w:val="0"/>
                <w:sz w:val="24"/>
              </w:rPr>
              <w:t>福建优胜招标项目管理集团有限公司龙岩分公司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开户银行：</w:t>
            </w:r>
            <w:r>
              <w:rPr>
                <w:rFonts w:hint="eastAsia" w:ascii="宋体" w:hAnsi="宋体" w:cs="Arial"/>
                <w:kern w:val="0"/>
                <w:sz w:val="24"/>
              </w:rPr>
              <w:t>中国建设银行股份有限公司龙岩第一支行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440" w:lineRule="exact"/>
              <w:jc w:val="left"/>
              <w:textAlignment w:val="baseline"/>
              <w:rPr>
                <w:rFonts w:ascii="宋体" w:hAnsi="宋体" w:cs="Arial"/>
                <w:kern w:val="0"/>
                <w:sz w:val="24"/>
              </w:rPr>
            </w:pPr>
            <w:r>
              <w:rPr>
                <w:rFonts w:ascii="宋体" w:hAnsi="宋体" w:cs="Arial"/>
                <w:kern w:val="0"/>
                <w:sz w:val="24"/>
              </w:rPr>
              <w:t>账号：</w:t>
            </w:r>
            <w:r>
              <w:rPr>
                <w:rFonts w:hint="eastAsia" w:ascii="宋体" w:hAnsi="宋体" w:cs="Arial"/>
                <w:kern w:val="0"/>
                <w:sz w:val="24"/>
              </w:rPr>
              <w:t>3500 1697 7070 5252 7193</w:t>
            </w:r>
          </w:p>
        </w:tc>
      </w:tr>
    </w:tbl>
    <w:p>
      <w:pPr>
        <w:jc w:val="center"/>
        <w:textAlignment w:val="baseline"/>
        <w:rPr>
          <w:rFonts w:hint="eastAsia" w:ascii="宋体" w:hAnsi="宋体" w:eastAsia="宋体" w:cs="宋体"/>
          <w:b/>
          <w:bCs/>
          <w:color w:val="000000" w:themeColor="text1"/>
          <w:sz w:val="32"/>
          <w:szCs w:val="32"/>
          <w:shd w:val="clear" w:color="auto" w:fill="FFFFFF"/>
          <w14:textFill>
            <w14:solidFill>
              <w14:schemeClr w14:val="tx1"/>
            </w14:solidFill>
          </w14:textFill>
        </w:rPr>
      </w:pPr>
    </w:p>
    <w:p>
      <w:pPr>
        <w:jc w:val="center"/>
        <w:textAlignment w:val="baseline"/>
        <w:rPr>
          <w:rFonts w:hint="eastAsia" w:ascii="宋体" w:hAnsi="宋体" w:eastAsia="宋体" w:cs="宋体"/>
          <w:b/>
          <w:bCs/>
          <w:color w:val="000000" w:themeColor="text1"/>
          <w:sz w:val="32"/>
          <w:szCs w:val="32"/>
          <w:shd w:val="clear" w:color="auto" w:fill="FFFFFF"/>
          <w14:textFill>
            <w14:solidFill>
              <w14:schemeClr w14:val="tx1"/>
            </w14:solidFill>
          </w14:textFill>
        </w:rPr>
      </w:pPr>
    </w:p>
    <w:p>
      <w:pPr>
        <w:jc w:val="center"/>
        <w:textAlignment w:val="baseline"/>
        <w:rPr>
          <w:rFonts w:hint="eastAsia" w:ascii="宋体" w:hAnsi="宋体" w:eastAsia="宋体" w:cs="宋体"/>
          <w:b/>
          <w:bCs/>
          <w:color w:val="000000" w:themeColor="text1"/>
          <w:sz w:val="32"/>
          <w:szCs w:val="32"/>
          <w:shd w:val="clear" w:color="auto" w:fill="FFFFFF"/>
          <w14:textFill>
            <w14:solidFill>
              <w14:schemeClr w14:val="tx1"/>
            </w14:solidFill>
          </w14:textFill>
        </w:rPr>
      </w:pPr>
    </w:p>
    <w:p>
      <w:pPr>
        <w:jc w:val="center"/>
        <w:textAlignment w:val="baseline"/>
        <w:rPr>
          <w:rFonts w:hint="eastAsia" w:ascii="宋体" w:hAnsi="宋体" w:eastAsia="宋体" w:cs="宋体"/>
          <w:b/>
          <w:bCs/>
          <w:color w:val="000000" w:themeColor="text1"/>
          <w:sz w:val="32"/>
          <w:szCs w:val="32"/>
          <w:shd w:val="clear" w:color="auto" w:fill="FFFFFF"/>
          <w14:textFill>
            <w14:solidFill>
              <w14:schemeClr w14:val="tx1"/>
            </w14:solidFill>
          </w14:textFill>
        </w:rPr>
      </w:pPr>
    </w:p>
    <w:p>
      <w:pPr>
        <w:jc w:val="center"/>
        <w:textAlignment w:val="baseline"/>
        <w:rPr>
          <w:rFonts w:hint="eastAsia" w:ascii="宋体" w:hAnsi="宋体" w:eastAsia="宋体" w:cs="宋体"/>
          <w:b/>
          <w:bCs/>
          <w:color w:val="000000" w:themeColor="text1"/>
          <w:sz w:val="32"/>
          <w:szCs w:val="32"/>
          <w:shd w:val="clear" w:color="auto" w:fill="FFFFFF"/>
          <w14:textFill>
            <w14:solidFill>
              <w14:schemeClr w14:val="tx1"/>
            </w14:solidFill>
          </w14:textFill>
        </w:rPr>
      </w:pPr>
    </w:p>
    <w:p>
      <w:pPr>
        <w:jc w:val="center"/>
        <w:textAlignment w:val="baseline"/>
        <w:rPr>
          <w:rFonts w:ascii="宋体" w:hAnsi="宋体" w:eastAsia="宋体" w:cs="宋体"/>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第二章   竞价响应文件格式</w:t>
      </w:r>
    </w:p>
    <w:p>
      <w:pPr>
        <w:pStyle w:val="5"/>
        <w:spacing w:line="360" w:lineRule="auto"/>
        <w:ind w:firstLine="0"/>
        <w:textAlignment w:val="baseline"/>
        <w:rPr>
          <w:sz w:val="24"/>
        </w:rPr>
      </w:pPr>
    </w:p>
    <w:p>
      <w:pPr>
        <w:pStyle w:val="5"/>
        <w:spacing w:line="360" w:lineRule="auto"/>
        <w:ind w:firstLine="0"/>
        <w:textAlignment w:val="baseline"/>
        <w:rPr>
          <w:sz w:val="24"/>
        </w:rPr>
      </w:pPr>
      <w:r>
        <w:rPr>
          <w:rFonts w:hint="eastAsia"/>
          <w:sz w:val="24"/>
        </w:rPr>
        <w:t>竞价</w:t>
      </w:r>
      <w:r>
        <w:rPr>
          <w:sz w:val="24"/>
        </w:rPr>
        <w:t>文件封面</w:t>
      </w:r>
    </w:p>
    <w:p>
      <w:pPr>
        <w:tabs>
          <w:tab w:val="left" w:pos="6509"/>
        </w:tabs>
        <w:spacing w:line="360" w:lineRule="auto"/>
        <w:jc w:val="right"/>
        <w:textAlignment w:val="baseline"/>
        <w:rPr>
          <w:sz w:val="24"/>
        </w:rPr>
      </w:pPr>
      <w:r>
        <w:rPr>
          <w:sz w:val="24"/>
        </w:rPr>
        <w:t>(</w:t>
      </w:r>
      <w:r>
        <w:rPr>
          <w:rFonts w:hAnsi="宋体"/>
          <w:sz w:val="24"/>
        </w:rPr>
        <w:t>正本或副本</w:t>
      </w:r>
      <w:r>
        <w:rPr>
          <w:sz w:val="24"/>
        </w:rPr>
        <w:t>)</w:t>
      </w:r>
    </w:p>
    <w:p>
      <w:pPr>
        <w:spacing w:line="360" w:lineRule="auto"/>
        <w:textAlignment w:val="baseline"/>
        <w:rPr>
          <w:b/>
          <w:spacing w:val="10"/>
          <w:w w:val="90"/>
          <w:sz w:val="24"/>
        </w:rPr>
      </w:pPr>
    </w:p>
    <w:p>
      <w:pPr>
        <w:spacing w:line="360" w:lineRule="auto"/>
        <w:textAlignment w:val="baseline"/>
        <w:rPr>
          <w:rFonts w:ascii="宋体" w:hAnsi="宋体" w:cs="宋体"/>
          <w:b/>
          <w:spacing w:val="10"/>
          <w:w w:val="90"/>
          <w:sz w:val="44"/>
          <w:szCs w:val="44"/>
        </w:rPr>
      </w:pPr>
    </w:p>
    <w:p>
      <w:pPr>
        <w:tabs>
          <w:tab w:val="left" w:pos="6509"/>
        </w:tabs>
        <w:spacing w:line="360" w:lineRule="auto"/>
        <w:jc w:val="center"/>
        <w:textAlignment w:val="baseline"/>
        <w:rPr>
          <w:rFonts w:hint="eastAsia" w:eastAsiaTheme="minorEastAsia"/>
          <w:b/>
          <w:bCs/>
          <w:sz w:val="44"/>
          <w:szCs w:val="44"/>
          <w:lang w:eastAsia="zh-CN"/>
        </w:rPr>
      </w:pPr>
      <w:r>
        <w:rPr>
          <w:rFonts w:hint="eastAsia"/>
          <w:b/>
          <w:bCs/>
          <w:sz w:val="44"/>
          <w:szCs w:val="44"/>
          <w:lang w:eastAsia="zh-CN"/>
        </w:rPr>
        <w:t>福建省闽西监狱囚鞋、囚拖鞋采购项目</w:t>
      </w:r>
    </w:p>
    <w:p>
      <w:pPr>
        <w:spacing w:line="500" w:lineRule="atLeast"/>
        <w:jc w:val="center"/>
        <w:textAlignment w:val="baseline"/>
        <w:rPr>
          <w:rFonts w:ascii="宋体" w:hAnsi="宋体"/>
          <w:b/>
          <w:bCs/>
          <w:sz w:val="36"/>
        </w:rPr>
      </w:pPr>
      <w:r>
        <w:rPr>
          <w:rFonts w:hint="eastAsia" w:ascii="宋体" w:hAnsi="宋体"/>
          <w:b/>
          <w:bCs/>
          <w:sz w:val="36"/>
        </w:rPr>
        <w:t>《技术商务部分》</w:t>
      </w:r>
    </w:p>
    <w:p>
      <w:pPr>
        <w:spacing w:line="500" w:lineRule="atLeast"/>
        <w:textAlignment w:val="baseline"/>
        <w:rPr>
          <w:rFonts w:ascii="宋体" w:hAnsi="宋体"/>
          <w:b/>
          <w:bCs/>
          <w:sz w:val="24"/>
        </w:rPr>
      </w:pPr>
    </w:p>
    <w:p>
      <w:pPr>
        <w:spacing w:line="500" w:lineRule="atLeast"/>
        <w:textAlignment w:val="baseline"/>
        <w:rPr>
          <w:rFonts w:ascii="宋体" w:hAnsi="宋体"/>
          <w:b/>
          <w:bCs/>
          <w:sz w:val="24"/>
        </w:rPr>
      </w:pPr>
    </w:p>
    <w:p>
      <w:pPr>
        <w:spacing w:line="500" w:lineRule="atLeast"/>
        <w:textAlignment w:val="baseline"/>
        <w:rPr>
          <w:rFonts w:ascii="宋体" w:hAnsi="宋体"/>
          <w:b/>
          <w:bCs/>
          <w:sz w:val="24"/>
        </w:rPr>
      </w:pPr>
    </w:p>
    <w:p>
      <w:pPr>
        <w:spacing w:line="500" w:lineRule="atLeast"/>
        <w:textAlignment w:val="baseline"/>
        <w:rPr>
          <w:rFonts w:ascii="宋体" w:hAnsi="宋体"/>
          <w:sz w:val="24"/>
        </w:rPr>
      </w:pPr>
    </w:p>
    <w:p>
      <w:pPr>
        <w:spacing w:line="500" w:lineRule="atLeast"/>
        <w:textAlignment w:val="baseline"/>
        <w:rPr>
          <w:rFonts w:ascii="宋体" w:hAnsi="宋体"/>
          <w:sz w:val="24"/>
        </w:rPr>
      </w:pPr>
    </w:p>
    <w:p>
      <w:pPr>
        <w:spacing w:line="500" w:lineRule="atLeast"/>
        <w:textAlignment w:val="baseline"/>
        <w:rPr>
          <w:rFonts w:ascii="宋体" w:hAnsi="宋体"/>
          <w:sz w:val="24"/>
        </w:rPr>
      </w:pPr>
    </w:p>
    <w:p>
      <w:pPr>
        <w:snapToGrid w:val="0"/>
        <w:spacing w:line="360" w:lineRule="auto"/>
        <w:textAlignment w:val="baseline"/>
        <w:rPr>
          <w:rFonts w:ascii="宋体" w:hAnsi="宋体"/>
          <w:sz w:val="28"/>
          <w:szCs w:val="21"/>
          <w:u w:val="single"/>
        </w:rPr>
      </w:pPr>
      <w:r>
        <w:rPr>
          <w:rFonts w:hint="eastAsia" w:ascii="宋体" w:hAnsi="宋体"/>
          <w:sz w:val="28"/>
          <w:szCs w:val="21"/>
        </w:rPr>
        <w:t>竞 价 编 号：</w:t>
      </w:r>
    </w:p>
    <w:p>
      <w:pPr>
        <w:snapToGrid w:val="0"/>
        <w:spacing w:line="360" w:lineRule="auto"/>
        <w:textAlignment w:val="baseline"/>
        <w:rPr>
          <w:rFonts w:ascii="宋体" w:hAnsi="宋体"/>
          <w:sz w:val="28"/>
          <w:szCs w:val="21"/>
          <w:u w:val="single"/>
        </w:rPr>
      </w:pPr>
      <w:r>
        <w:rPr>
          <w:rFonts w:hint="eastAsia" w:ascii="宋体" w:hAnsi="宋体"/>
          <w:sz w:val="28"/>
          <w:szCs w:val="21"/>
        </w:rPr>
        <w:t>项 目 名 称：</w:t>
      </w:r>
    </w:p>
    <w:p>
      <w:pPr>
        <w:snapToGrid w:val="0"/>
        <w:spacing w:line="360" w:lineRule="auto"/>
        <w:textAlignment w:val="baseline"/>
        <w:rPr>
          <w:rFonts w:ascii="宋体" w:hAnsi="宋体"/>
          <w:sz w:val="28"/>
          <w:szCs w:val="21"/>
          <w:u w:val="single"/>
        </w:rPr>
      </w:pPr>
      <w:r>
        <w:rPr>
          <w:rFonts w:hint="eastAsia" w:ascii="宋体" w:hAnsi="宋体"/>
          <w:sz w:val="28"/>
          <w:szCs w:val="21"/>
        </w:rPr>
        <w:t>竞价人名 称：</w:t>
      </w:r>
    </w:p>
    <w:p>
      <w:pPr>
        <w:snapToGrid w:val="0"/>
        <w:spacing w:line="360" w:lineRule="auto"/>
        <w:textAlignment w:val="baseline"/>
        <w:rPr>
          <w:rFonts w:ascii="宋体" w:hAnsi="宋体"/>
          <w:sz w:val="28"/>
          <w:szCs w:val="21"/>
          <w:u w:val="single"/>
        </w:rPr>
      </w:pPr>
      <w:r>
        <w:rPr>
          <w:rFonts w:hint="eastAsia" w:ascii="宋体" w:hAnsi="宋体"/>
          <w:sz w:val="28"/>
          <w:szCs w:val="21"/>
        </w:rPr>
        <w:t>联系人及电话：</w:t>
      </w:r>
    </w:p>
    <w:p>
      <w:pPr>
        <w:textAlignment w:val="baseline"/>
        <w:rPr>
          <w:sz w:val="30"/>
          <w:szCs w:val="30"/>
        </w:rPr>
      </w:pPr>
      <w:r>
        <w:rPr>
          <w:rFonts w:hint="eastAsia" w:ascii="宋体" w:hAnsi="宋体"/>
          <w:sz w:val="28"/>
          <w:szCs w:val="21"/>
        </w:rPr>
        <w:t>日      期：</w:t>
      </w:r>
    </w:p>
    <w:p>
      <w:pPr>
        <w:jc w:val="center"/>
        <w:textAlignment w:val="baseline"/>
        <w:rPr>
          <w:b/>
          <w:sz w:val="30"/>
          <w:szCs w:val="30"/>
        </w:rPr>
      </w:pPr>
    </w:p>
    <w:p>
      <w:pPr>
        <w:widowControl/>
        <w:jc w:val="center"/>
        <w:textAlignment w:val="baseline"/>
        <w:rPr>
          <w:rFonts w:ascii="宋体" w:hAnsi="宋体" w:cs="宋体"/>
          <w:b/>
          <w:bCs/>
          <w:kern w:val="0"/>
          <w:sz w:val="32"/>
        </w:rPr>
      </w:pPr>
      <w:bookmarkStart w:id="0" w:name="_Toc12925"/>
      <w:bookmarkStart w:id="1" w:name="_Toc7967"/>
      <w:bookmarkStart w:id="2" w:name="_Toc27819"/>
    </w:p>
    <w:p>
      <w:pPr>
        <w:widowControl/>
        <w:jc w:val="center"/>
        <w:textAlignment w:val="baseline"/>
        <w:rPr>
          <w:rFonts w:ascii="宋体" w:hAnsi="宋体" w:cs="宋体"/>
          <w:b/>
          <w:bCs/>
          <w:kern w:val="0"/>
          <w:sz w:val="32"/>
        </w:rPr>
      </w:pPr>
    </w:p>
    <w:p>
      <w:pPr>
        <w:widowControl/>
        <w:jc w:val="center"/>
        <w:textAlignment w:val="baseline"/>
        <w:rPr>
          <w:rFonts w:ascii="宋体" w:hAnsi="宋体" w:cs="宋体"/>
          <w:b/>
          <w:bCs/>
          <w:kern w:val="0"/>
          <w:sz w:val="32"/>
        </w:rPr>
      </w:pPr>
    </w:p>
    <w:p>
      <w:pPr>
        <w:widowControl/>
        <w:jc w:val="center"/>
        <w:textAlignment w:val="baseline"/>
        <w:rPr>
          <w:rFonts w:ascii="宋体" w:hAnsi="宋体" w:cs="宋体"/>
          <w:b/>
          <w:bCs/>
          <w:kern w:val="0"/>
          <w:sz w:val="32"/>
        </w:rPr>
      </w:pPr>
    </w:p>
    <w:p>
      <w:pPr>
        <w:widowControl/>
        <w:jc w:val="center"/>
        <w:textAlignment w:val="baseline"/>
        <w:rPr>
          <w:rFonts w:ascii="宋体" w:hAnsi="宋体" w:cs="宋体"/>
          <w:b/>
          <w:bCs/>
          <w:kern w:val="0"/>
          <w:sz w:val="32"/>
        </w:rPr>
      </w:pPr>
      <w:r>
        <w:rPr>
          <w:rFonts w:ascii="宋体" w:hAnsi="宋体" w:cs="宋体"/>
          <w:b/>
          <w:bCs/>
          <w:kern w:val="0"/>
          <w:sz w:val="32"/>
        </w:rPr>
        <w:t> </w:t>
      </w:r>
      <w:bookmarkStart w:id="3" w:name="_Toc452622279"/>
      <w:bookmarkStart w:id="4" w:name="_Toc452623744"/>
      <w:bookmarkStart w:id="5" w:name="_Toc452624405"/>
    </w:p>
    <w:p>
      <w:pPr>
        <w:widowControl/>
        <w:jc w:val="center"/>
        <w:textAlignment w:val="baseline"/>
        <w:rPr>
          <w:rFonts w:ascii="宋体" w:hAnsi="宋体" w:cs="宋体"/>
          <w:b/>
          <w:bCs/>
          <w:kern w:val="0"/>
          <w:sz w:val="32"/>
        </w:rPr>
      </w:pPr>
      <w:r>
        <w:rPr>
          <w:rFonts w:hint="eastAsia" w:ascii="宋体" w:hAnsi="宋体" w:cs="宋体"/>
          <w:b/>
          <w:bCs/>
          <w:kern w:val="0"/>
          <w:sz w:val="32"/>
        </w:rPr>
        <w:t>目  录</w:t>
      </w:r>
      <w:bookmarkEnd w:id="0"/>
      <w:bookmarkEnd w:id="1"/>
      <w:bookmarkEnd w:id="2"/>
      <w:bookmarkEnd w:id="3"/>
      <w:bookmarkEnd w:id="4"/>
      <w:bookmarkEnd w:id="5"/>
    </w:p>
    <w:p>
      <w:pPr>
        <w:widowControl/>
        <w:spacing w:line="500" w:lineRule="exact"/>
        <w:ind w:firstLine="480" w:firstLineChars="200"/>
        <w:textAlignment w:val="baseline"/>
        <w:rPr>
          <w:rFonts w:ascii="宋体" w:hAnsi="宋体" w:cs="宋体"/>
          <w:bCs/>
          <w:kern w:val="0"/>
          <w:sz w:val="24"/>
        </w:rPr>
      </w:pPr>
    </w:p>
    <w:p>
      <w:pPr>
        <w:widowControl/>
        <w:spacing w:line="500" w:lineRule="exact"/>
        <w:ind w:firstLine="480" w:firstLineChars="200"/>
        <w:textAlignment w:val="baseline"/>
        <w:rPr>
          <w:rFonts w:ascii="宋体" w:hAnsi="宋体" w:cs="宋体"/>
          <w:bCs/>
          <w:kern w:val="0"/>
          <w:sz w:val="24"/>
        </w:rPr>
      </w:pPr>
    </w:p>
    <w:p>
      <w:pPr>
        <w:widowControl/>
        <w:spacing w:line="500" w:lineRule="exact"/>
        <w:ind w:firstLine="480" w:firstLineChars="200"/>
        <w:textAlignment w:val="baseline"/>
        <w:rPr>
          <w:rFonts w:ascii="宋体" w:hAnsi="宋体" w:cs="宋体"/>
          <w:bCs/>
          <w:kern w:val="0"/>
          <w:sz w:val="24"/>
        </w:rPr>
      </w:pPr>
      <w:r>
        <w:rPr>
          <w:rFonts w:hint="eastAsia" w:ascii="宋体" w:hAnsi="宋体" w:cs="宋体"/>
          <w:bCs/>
          <w:kern w:val="0"/>
          <w:sz w:val="24"/>
        </w:rPr>
        <w:t>（一）竞价书</w:t>
      </w:r>
    </w:p>
    <w:p>
      <w:pPr>
        <w:widowControl/>
        <w:spacing w:line="500" w:lineRule="exact"/>
        <w:ind w:firstLine="480" w:firstLineChars="200"/>
        <w:textAlignment w:val="baseline"/>
        <w:rPr>
          <w:rFonts w:ascii="宋体" w:hAnsi="宋体" w:cs="宋体"/>
          <w:kern w:val="0"/>
          <w:sz w:val="24"/>
        </w:rPr>
      </w:pPr>
      <w:r>
        <w:rPr>
          <w:rFonts w:hint="eastAsia" w:ascii="宋体" w:hAnsi="宋体" w:cs="宋体"/>
          <w:bCs/>
          <w:kern w:val="0"/>
          <w:sz w:val="24"/>
        </w:rPr>
        <w:t>（二）资格证明文件</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（三</w:t>
      </w:r>
      <w:r>
        <w:rPr>
          <w:rFonts w:hint="eastAsia" w:ascii="宋体" w:hAnsi="宋体" w:cs="宋体"/>
          <w:bCs/>
          <w:kern w:val="0"/>
          <w:sz w:val="24"/>
        </w:rPr>
        <w:t>）</w:t>
      </w:r>
      <w:r>
        <w:rPr>
          <w:rFonts w:hint="eastAsia" w:ascii="宋体" w:hAnsi="宋体" w:cs="宋体"/>
          <w:kern w:val="0"/>
          <w:sz w:val="24"/>
        </w:rPr>
        <w:t>货物说明一览表</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（四）技术、商务规格偏离表</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（五</w:t>
      </w:r>
      <w:r>
        <w:rPr>
          <w:rFonts w:hint="eastAsia" w:ascii="宋体" w:hAnsi="宋体" w:cs="宋体"/>
          <w:bCs/>
          <w:kern w:val="0"/>
          <w:sz w:val="24"/>
        </w:rPr>
        <w:t>）</w:t>
      </w:r>
      <w:r>
        <w:rPr>
          <w:rFonts w:hint="eastAsia" w:ascii="宋体" w:hAnsi="宋体" w:cs="宋体"/>
          <w:kern w:val="0"/>
          <w:sz w:val="24"/>
        </w:rPr>
        <w:t>质量的保证和售后服务承诺</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（六</w:t>
      </w:r>
      <w:r>
        <w:rPr>
          <w:rFonts w:hint="eastAsia" w:ascii="宋体" w:hAnsi="宋体" w:cs="宋体"/>
          <w:bCs/>
          <w:kern w:val="0"/>
          <w:sz w:val="24"/>
        </w:rPr>
        <w:t>）</w:t>
      </w:r>
      <w:r>
        <w:rPr>
          <w:rFonts w:hint="eastAsia" w:ascii="宋体" w:hAnsi="宋体" w:cs="宋体"/>
          <w:kern w:val="0"/>
          <w:sz w:val="24"/>
        </w:rPr>
        <w:t>网上竞价承诺书</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（七</w:t>
      </w:r>
      <w:r>
        <w:rPr>
          <w:rFonts w:hint="eastAsia" w:ascii="宋体" w:hAnsi="宋体" w:cs="宋体"/>
          <w:bCs/>
          <w:kern w:val="0"/>
          <w:sz w:val="24"/>
        </w:rPr>
        <w:t>）</w:t>
      </w:r>
      <w:r>
        <w:rPr>
          <w:rFonts w:hint="eastAsia" w:ascii="宋体" w:hAnsi="宋体" w:cs="宋体"/>
          <w:kern w:val="0"/>
          <w:sz w:val="24"/>
        </w:rPr>
        <w:t>竞价人提交的其它资料（产品相关证明材料）</w:t>
      </w:r>
    </w:p>
    <w:p>
      <w:pPr>
        <w:spacing w:line="500" w:lineRule="atLeast"/>
        <w:ind w:firstLine="480" w:firstLineChars="200"/>
        <w:textAlignment w:val="baseline"/>
        <w:rPr>
          <w:rFonts w:ascii="宋体" w:hAnsi="宋体"/>
          <w:sz w:val="20"/>
        </w:rPr>
      </w:pPr>
      <w:r>
        <w:rPr>
          <w:rFonts w:hint="eastAsia" w:ascii="宋体" w:hAnsi="宋体"/>
          <w:sz w:val="24"/>
        </w:rPr>
        <w:t>（八）成交服务费承诺书</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（九</w:t>
      </w:r>
      <w:r>
        <w:rPr>
          <w:rFonts w:hint="eastAsia" w:ascii="宋体" w:hAnsi="宋体" w:cs="宋体"/>
          <w:bCs/>
          <w:kern w:val="0"/>
          <w:sz w:val="24"/>
        </w:rPr>
        <w:t>）</w:t>
      </w:r>
      <w:r>
        <w:rPr>
          <w:rFonts w:hint="eastAsia" w:ascii="宋体" w:hAnsi="宋体" w:cs="宋体"/>
          <w:kern w:val="0"/>
          <w:sz w:val="24"/>
        </w:rPr>
        <w:t>保证金说明函</w:t>
      </w:r>
    </w:p>
    <w:p>
      <w:pPr>
        <w:widowControl/>
        <w:spacing w:line="500" w:lineRule="exact"/>
        <w:ind w:firstLine="480" w:firstLineChars="200"/>
        <w:textAlignment w:val="baseline"/>
        <w:rPr>
          <w:rFonts w:ascii="宋体" w:hAnsi="宋体" w:cs="宋体"/>
          <w:kern w:val="0"/>
          <w:sz w:val="24"/>
        </w:rPr>
      </w:pPr>
      <w:r>
        <w:rPr>
          <w:rFonts w:hint="eastAsia" w:ascii="宋体" w:hAnsi="宋体" w:cs="宋体"/>
          <w:kern w:val="0"/>
          <w:sz w:val="24"/>
        </w:rPr>
        <w:t>（十</w:t>
      </w:r>
      <w:r>
        <w:rPr>
          <w:rFonts w:hint="eastAsia" w:ascii="宋体" w:hAnsi="宋体" w:cs="宋体"/>
          <w:bCs/>
          <w:kern w:val="0"/>
          <w:sz w:val="24"/>
        </w:rPr>
        <w:t>）</w:t>
      </w:r>
      <w:r>
        <w:rPr>
          <w:rFonts w:hint="eastAsia" w:ascii="宋体" w:hAnsi="宋体" w:cs="宋体"/>
          <w:kern w:val="0"/>
          <w:sz w:val="24"/>
        </w:rPr>
        <w:t>退还保证金的函</w:t>
      </w: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b/>
          <w:bCs/>
          <w:kern w:val="0"/>
          <w:sz w:val="44"/>
        </w:rPr>
      </w:pPr>
    </w:p>
    <w:p>
      <w:pPr>
        <w:widowControl/>
        <w:spacing w:before="240" w:after="240" w:line="360" w:lineRule="atLeast"/>
        <w:jc w:val="center"/>
        <w:textAlignment w:val="baseline"/>
        <w:rPr>
          <w:rFonts w:ascii="宋体" w:hAnsi="宋体" w:cs="宋体"/>
          <w:kern w:val="0"/>
          <w:sz w:val="36"/>
          <w:szCs w:val="36"/>
        </w:rPr>
      </w:pPr>
      <w:bookmarkStart w:id="6" w:name="_Toc27002"/>
      <w:bookmarkStart w:id="7" w:name="_Toc14204"/>
      <w:bookmarkStart w:id="8" w:name="_Toc452623745"/>
      <w:bookmarkStart w:id="9" w:name="_Toc452624406"/>
      <w:bookmarkStart w:id="10" w:name="_Toc13516"/>
      <w:r>
        <w:rPr>
          <w:rFonts w:ascii="宋体" w:hAnsi="宋体"/>
          <w:b/>
          <w:bCs/>
          <w:kern w:val="0"/>
          <w:sz w:val="44"/>
        </w:rPr>
        <w:br w:type="page"/>
      </w:r>
    </w:p>
    <w:p>
      <w:pPr>
        <w:spacing w:before="240" w:after="240" w:line="360" w:lineRule="atLeast"/>
        <w:jc w:val="center"/>
        <w:textAlignment w:val="baseline"/>
        <w:rPr>
          <w:rFonts w:ascii="宋体" w:hAnsi="宋体" w:cs="宋体"/>
          <w:sz w:val="36"/>
        </w:rPr>
      </w:pPr>
      <w:r>
        <w:rPr>
          <w:rFonts w:hint="eastAsia" w:ascii="宋体" w:hAnsi="宋体"/>
          <w:b/>
          <w:bCs/>
          <w:kern w:val="0"/>
          <w:sz w:val="36"/>
          <w:szCs w:val="36"/>
        </w:rPr>
        <w:t xml:space="preserve">（一）竞 价 </w:t>
      </w:r>
      <w:r>
        <w:rPr>
          <w:rFonts w:ascii="宋体" w:hAnsi="宋体"/>
          <w:b/>
          <w:bCs/>
          <w:kern w:val="0"/>
          <w:sz w:val="36"/>
          <w:szCs w:val="36"/>
        </w:rPr>
        <w:t>书</w:t>
      </w:r>
      <w:bookmarkEnd w:id="6"/>
      <w:bookmarkEnd w:id="7"/>
      <w:bookmarkEnd w:id="8"/>
      <w:bookmarkEnd w:id="9"/>
      <w:bookmarkEnd w:id="10"/>
    </w:p>
    <w:p>
      <w:pPr>
        <w:widowControl/>
        <w:spacing w:line="400" w:lineRule="exact"/>
        <w:jc w:val="left"/>
        <w:textAlignment w:val="baseline"/>
        <w:rPr>
          <w:rFonts w:ascii="宋体" w:hAnsi="宋体" w:cs="宋体"/>
          <w:kern w:val="0"/>
          <w:sz w:val="20"/>
          <w:szCs w:val="21"/>
        </w:rPr>
      </w:pPr>
      <w:r>
        <w:rPr>
          <w:rFonts w:ascii="宋体" w:hAnsi="宋体"/>
          <w:kern w:val="0"/>
          <w:sz w:val="24"/>
        </w:rPr>
        <w:t>致：福建优胜招标项目管理集团有限公司</w:t>
      </w:r>
    </w:p>
    <w:p>
      <w:pPr>
        <w:widowControl/>
        <w:spacing w:line="400" w:lineRule="exact"/>
        <w:ind w:firstLine="480"/>
        <w:jc w:val="left"/>
        <w:textAlignment w:val="baseline"/>
        <w:rPr>
          <w:rFonts w:ascii="宋体" w:hAnsi="宋体" w:cs="宋体"/>
          <w:kern w:val="0"/>
          <w:sz w:val="20"/>
          <w:szCs w:val="21"/>
        </w:rPr>
      </w:pPr>
      <w:r>
        <w:rPr>
          <w:rFonts w:ascii="宋体" w:hAnsi="宋体"/>
          <w:kern w:val="0"/>
          <w:sz w:val="24"/>
        </w:rPr>
        <w:t>根据贵方竞价文件的竞价邀请，本竞价人保证按照 “竞价须知”要求做到，并已提交以下材料：</w:t>
      </w:r>
    </w:p>
    <w:p>
      <w:pPr>
        <w:widowControl/>
        <w:spacing w:line="400" w:lineRule="exact"/>
        <w:ind w:firstLine="480"/>
        <w:jc w:val="left"/>
        <w:textAlignment w:val="baseline"/>
        <w:rPr>
          <w:rFonts w:ascii="宋体" w:hAnsi="宋体" w:cs="宋体"/>
          <w:kern w:val="0"/>
          <w:sz w:val="20"/>
          <w:szCs w:val="21"/>
        </w:rPr>
      </w:pPr>
      <w:r>
        <w:rPr>
          <w:rFonts w:ascii="宋体" w:hAnsi="宋体"/>
          <w:kern w:val="0"/>
          <w:sz w:val="24"/>
        </w:rPr>
        <w:t>（1）</w:t>
      </w:r>
      <w:r>
        <w:rPr>
          <w:rFonts w:hint="eastAsia" w:ascii="宋体" w:hAnsi="宋体"/>
          <w:kern w:val="0"/>
          <w:sz w:val="24"/>
        </w:rPr>
        <w:t>竞价书</w:t>
      </w:r>
    </w:p>
    <w:p>
      <w:pPr>
        <w:widowControl/>
        <w:spacing w:line="400" w:lineRule="exact"/>
        <w:ind w:firstLine="480"/>
        <w:jc w:val="left"/>
        <w:textAlignment w:val="baseline"/>
        <w:rPr>
          <w:rFonts w:ascii="宋体" w:hAnsi="宋体" w:cs="宋体"/>
          <w:kern w:val="0"/>
          <w:sz w:val="20"/>
          <w:szCs w:val="21"/>
        </w:rPr>
      </w:pPr>
      <w:r>
        <w:rPr>
          <w:rFonts w:ascii="宋体" w:hAnsi="宋体"/>
          <w:kern w:val="0"/>
          <w:sz w:val="24"/>
        </w:rPr>
        <w:t>（2）竞价文件“竞价须知”中要求提供的有关资料</w:t>
      </w:r>
    </w:p>
    <w:p>
      <w:pPr>
        <w:widowControl/>
        <w:spacing w:line="400" w:lineRule="exact"/>
        <w:ind w:firstLine="480"/>
        <w:jc w:val="left"/>
        <w:textAlignment w:val="baseline"/>
        <w:rPr>
          <w:rFonts w:ascii="宋体" w:hAnsi="宋体" w:cs="宋体"/>
          <w:kern w:val="0"/>
          <w:sz w:val="20"/>
          <w:szCs w:val="21"/>
        </w:rPr>
      </w:pPr>
      <w:r>
        <w:rPr>
          <w:rFonts w:ascii="宋体" w:hAnsi="宋体"/>
          <w:kern w:val="0"/>
          <w:sz w:val="24"/>
        </w:rPr>
        <w:t>（</w:t>
      </w:r>
      <w:r>
        <w:rPr>
          <w:rFonts w:hint="eastAsia" w:ascii="宋体" w:hAnsi="宋体"/>
          <w:kern w:val="0"/>
          <w:sz w:val="24"/>
        </w:rPr>
        <w:t>3</w:t>
      </w:r>
      <w:r>
        <w:rPr>
          <w:rFonts w:ascii="宋体" w:hAnsi="宋体"/>
          <w:kern w:val="0"/>
          <w:sz w:val="24"/>
        </w:rPr>
        <w:t>）以银行转账方式提供人民币</w:t>
      </w:r>
      <w:r>
        <w:rPr>
          <w:rFonts w:hint="eastAsia" w:ascii="宋体" w:hAnsi="宋体"/>
          <w:b/>
          <w:bCs/>
          <w:kern w:val="0"/>
          <w:sz w:val="24"/>
        </w:rPr>
        <w:t>1</w:t>
      </w:r>
      <w:r>
        <w:rPr>
          <w:rFonts w:hint="eastAsia" w:ascii="宋体" w:hAnsi="宋体"/>
          <w:b/>
          <w:bCs/>
          <w:kern w:val="0"/>
          <w:sz w:val="24"/>
          <w:lang w:val="en-US" w:eastAsia="zh-CN"/>
        </w:rPr>
        <w:t>300</w:t>
      </w:r>
      <w:r>
        <w:rPr>
          <w:rFonts w:ascii="宋体" w:hAnsi="宋体"/>
          <w:b/>
          <w:bCs/>
          <w:kern w:val="0"/>
          <w:sz w:val="24"/>
        </w:rPr>
        <w:t>元</w:t>
      </w:r>
      <w:r>
        <w:rPr>
          <w:rFonts w:ascii="宋体" w:hAnsi="宋体"/>
          <w:kern w:val="0"/>
          <w:sz w:val="24"/>
        </w:rPr>
        <w:t>的竞价保证金已到贵方银行账户。</w:t>
      </w:r>
    </w:p>
    <w:p>
      <w:pPr>
        <w:widowControl/>
        <w:spacing w:line="400" w:lineRule="exact"/>
        <w:ind w:firstLine="480"/>
        <w:jc w:val="left"/>
        <w:textAlignment w:val="baseline"/>
        <w:rPr>
          <w:rFonts w:ascii="宋体" w:hAnsi="宋体" w:cs="宋体"/>
          <w:kern w:val="0"/>
          <w:sz w:val="20"/>
          <w:szCs w:val="21"/>
        </w:rPr>
      </w:pPr>
      <w:r>
        <w:rPr>
          <w:rFonts w:ascii="宋体" w:hAnsi="宋体"/>
          <w:kern w:val="0"/>
          <w:sz w:val="24"/>
        </w:rPr>
        <w:t>本竞价人宣布同意如下：</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1、所附竞价表中规定的应提供和交付的项目及服务竞价总价见“竞价一览表”。</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2、本竞价人将按本次竞价文件的规定履行合同责任和义务。</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3、本竞价人已详细审查全部竞价文件，包括修改文件以及全部参考资料和有关附件。我们完全理解并同意放弃对这方面有不明及误解的权利。</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4、若在竞价截止时间后或成交后撤回竞价，贵方将不退还竞价保证金。</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5、若成交后不履行竞价文件的内容要求和各项承诺及义务的，视为违约，成交资格将被取消，并接受相关规定处罚，贵方将不退还竞价保证金。</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6、本竞价人所提供的项目均为原厂原装正品行货，若有虚假，成交资格将被取消，并接受相关规定处罚，贵方将不退还竞价保证金。</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7、本竞价人同意提供按照贵方可能要求的与竞价有关的一切数据或资料，完全理解贵方不一定要接受最低价的竞价或收到的任何竞价。</w:t>
      </w:r>
    </w:p>
    <w:p>
      <w:pPr>
        <w:widowControl/>
        <w:spacing w:line="400" w:lineRule="exact"/>
        <w:ind w:firstLine="480"/>
        <w:jc w:val="left"/>
        <w:textAlignment w:val="baseline"/>
        <w:rPr>
          <w:rFonts w:ascii="宋体" w:hAnsi="宋体" w:cs="宋体"/>
          <w:kern w:val="0"/>
          <w:sz w:val="20"/>
          <w:szCs w:val="21"/>
        </w:rPr>
      </w:pPr>
      <w:r>
        <w:rPr>
          <w:rFonts w:hint="eastAsia" w:ascii="宋体" w:hAnsi="宋体" w:cs="宋体"/>
          <w:kern w:val="0"/>
          <w:sz w:val="24"/>
        </w:rPr>
        <w:t>8、本竞价人所提供的证明材料和资质材料是准确和真实的，所有扫描件及复印件均与原件一致，若需提供原件，保证按要求提供，否则视为虚假材料，接受相关规定处罚，贵方将不退还竞价保证金。</w:t>
      </w:r>
    </w:p>
    <w:p>
      <w:pPr>
        <w:widowControl/>
        <w:spacing w:before="120" w:line="400" w:lineRule="exact"/>
        <w:ind w:firstLine="480"/>
        <w:jc w:val="left"/>
        <w:textAlignment w:val="baseline"/>
        <w:rPr>
          <w:rFonts w:ascii="宋体" w:hAnsi="宋体"/>
          <w:kern w:val="0"/>
          <w:sz w:val="24"/>
        </w:rPr>
      </w:pPr>
    </w:p>
    <w:p>
      <w:pPr>
        <w:widowControl/>
        <w:spacing w:before="120" w:line="400" w:lineRule="exact"/>
        <w:ind w:firstLine="480"/>
        <w:jc w:val="left"/>
        <w:textAlignment w:val="baseline"/>
        <w:rPr>
          <w:rFonts w:ascii="宋体" w:hAnsi="宋体"/>
          <w:kern w:val="0"/>
          <w:sz w:val="24"/>
        </w:rPr>
      </w:pPr>
    </w:p>
    <w:p>
      <w:pPr>
        <w:widowControl/>
        <w:spacing w:before="120" w:line="400" w:lineRule="exact"/>
        <w:ind w:firstLine="480"/>
        <w:jc w:val="left"/>
        <w:textAlignment w:val="baseline"/>
        <w:rPr>
          <w:rFonts w:ascii="宋体" w:hAnsi="宋体" w:cs="宋体"/>
          <w:kern w:val="0"/>
          <w:sz w:val="20"/>
          <w:szCs w:val="21"/>
        </w:rPr>
      </w:pPr>
      <w:r>
        <w:rPr>
          <w:rFonts w:ascii="宋体" w:hAnsi="宋体"/>
          <w:kern w:val="0"/>
          <w:sz w:val="24"/>
        </w:rPr>
        <w:t xml:space="preserve">竞价人名称（全称并加公章）： </w:t>
      </w:r>
    </w:p>
    <w:p>
      <w:pPr>
        <w:widowControl/>
        <w:spacing w:before="120" w:line="400" w:lineRule="exact"/>
        <w:ind w:firstLine="480"/>
        <w:jc w:val="left"/>
        <w:textAlignment w:val="baseline"/>
        <w:rPr>
          <w:rFonts w:ascii="宋体" w:hAnsi="宋体" w:cs="宋体"/>
          <w:kern w:val="0"/>
          <w:sz w:val="20"/>
          <w:szCs w:val="21"/>
        </w:rPr>
      </w:pPr>
      <w:r>
        <w:rPr>
          <w:rFonts w:ascii="宋体" w:hAnsi="宋体"/>
          <w:kern w:val="0"/>
          <w:sz w:val="24"/>
        </w:rPr>
        <w:t>竞价人代表签字：</w:t>
      </w:r>
    </w:p>
    <w:p>
      <w:pPr>
        <w:widowControl/>
        <w:spacing w:before="120" w:line="400" w:lineRule="exact"/>
        <w:ind w:firstLine="480"/>
        <w:jc w:val="left"/>
        <w:textAlignment w:val="baseline"/>
        <w:rPr>
          <w:rFonts w:ascii="宋体" w:hAnsi="宋体" w:cs="宋体"/>
          <w:kern w:val="0"/>
          <w:sz w:val="20"/>
          <w:szCs w:val="21"/>
        </w:rPr>
      </w:pPr>
      <w:r>
        <w:rPr>
          <w:rFonts w:ascii="宋体" w:hAnsi="宋体"/>
          <w:kern w:val="0"/>
          <w:sz w:val="24"/>
        </w:rPr>
        <w:t>日期： 年 月 日</w:t>
      </w:r>
    </w:p>
    <w:p>
      <w:pPr>
        <w:widowControl/>
        <w:spacing w:line="360" w:lineRule="atLeast"/>
        <w:jc w:val="left"/>
        <w:textAlignment w:val="baseline"/>
        <w:rPr>
          <w:rFonts w:ascii="宋体" w:hAnsi="宋体"/>
          <w:b/>
          <w:bCs/>
          <w:kern w:val="0"/>
          <w:sz w:val="24"/>
        </w:rPr>
        <w:sectPr>
          <w:headerReference r:id="rId3" w:type="default"/>
          <w:footerReference r:id="rId4" w:type="default"/>
          <w:pgSz w:w="11906" w:h="16838"/>
          <w:pgMar w:top="1440" w:right="1800" w:bottom="935" w:left="1800" w:header="851" w:footer="992" w:gutter="0"/>
          <w:cols w:space="720" w:num="1"/>
          <w:docGrid w:type="lines" w:linePitch="312" w:charSpace="0"/>
        </w:sectPr>
      </w:pPr>
    </w:p>
    <w:p>
      <w:pPr>
        <w:widowControl/>
        <w:spacing w:line="360" w:lineRule="atLeast"/>
        <w:jc w:val="center"/>
        <w:textAlignment w:val="baseline"/>
        <w:rPr>
          <w:rFonts w:ascii="宋体" w:hAnsi="宋体" w:cs="宋体"/>
          <w:kern w:val="0"/>
          <w:sz w:val="20"/>
          <w:szCs w:val="21"/>
        </w:rPr>
      </w:pPr>
      <w:bookmarkStart w:id="11" w:name="_Toc22064"/>
      <w:bookmarkStart w:id="12" w:name="_Toc24699"/>
      <w:r>
        <w:rPr>
          <w:rFonts w:hint="eastAsia" w:ascii="宋体" w:hAnsi="宋体" w:cs="宋体"/>
          <w:b/>
          <w:bCs/>
          <w:kern w:val="0"/>
          <w:sz w:val="36"/>
        </w:rPr>
        <w:t>（二）资格证明文件</w:t>
      </w:r>
      <w:bookmarkEnd w:id="11"/>
      <w:bookmarkEnd w:id="12"/>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r>
        <w:rPr>
          <w:rFonts w:hint="eastAsia" w:ascii="宋体" w:hAnsi="宋体"/>
          <w:b/>
          <w:bCs/>
          <w:sz w:val="24"/>
        </w:rPr>
        <w:t>关于资格的声明函</w:t>
      </w:r>
      <w:r>
        <w:rPr>
          <w:rFonts w:hint="eastAsia" w:ascii="宋体" w:hAnsi="宋体"/>
          <w:b/>
          <w:bCs/>
          <w:sz w:val="24"/>
        </w:rPr>
        <w:cr/>
      </w:r>
    </w:p>
    <w:p>
      <w:pPr>
        <w:spacing w:line="500" w:lineRule="atLeast"/>
        <w:textAlignment w:val="baseline"/>
        <w:rPr>
          <w:rFonts w:ascii="宋体" w:hAnsi="宋体"/>
          <w:sz w:val="20"/>
          <w:szCs w:val="21"/>
        </w:rPr>
      </w:pPr>
      <w:r>
        <w:rPr>
          <w:rFonts w:hint="eastAsia" w:ascii="宋体" w:hAnsi="宋体"/>
          <w:szCs w:val="21"/>
          <w:u w:val="single" w:color="000000"/>
        </w:rPr>
        <w:t>致：福建优胜招标项目管理集团有限公司</w:t>
      </w:r>
    </w:p>
    <w:p>
      <w:pPr>
        <w:spacing w:line="500" w:lineRule="atLeast"/>
        <w:textAlignment w:val="baseline"/>
        <w:rPr>
          <w:rFonts w:ascii="宋体" w:hAnsi="宋体"/>
          <w:sz w:val="20"/>
          <w:szCs w:val="21"/>
        </w:rPr>
      </w:pPr>
    </w:p>
    <w:p>
      <w:pPr>
        <w:spacing w:line="500" w:lineRule="atLeast"/>
        <w:ind w:firstLine="420" w:firstLineChars="200"/>
        <w:textAlignment w:val="baseline"/>
        <w:rPr>
          <w:rFonts w:ascii="宋体" w:hAnsi="宋体"/>
          <w:sz w:val="20"/>
          <w:szCs w:val="21"/>
        </w:rPr>
      </w:pPr>
      <w:r>
        <w:rPr>
          <w:rFonts w:hint="eastAsia" w:ascii="宋体" w:hAnsi="宋体"/>
          <w:szCs w:val="21"/>
        </w:rPr>
        <w:t>关于贵方年月日第 （竞价编号）投标邀请，本签字人愿意参加报价，提供竞价文件中规定的（合同包/品目号）（货物名称），并证明提交的下列文件和说明是准确的和真实的。</w:t>
      </w:r>
      <w:r>
        <w:rPr>
          <w:rFonts w:hint="eastAsia" w:ascii="宋体" w:hAnsi="宋体"/>
          <w:szCs w:val="21"/>
        </w:rPr>
        <w:cr/>
      </w:r>
    </w:p>
    <w:p>
      <w:pPr>
        <w:spacing w:line="500" w:lineRule="atLeast"/>
        <w:ind w:firstLine="420" w:firstLineChars="200"/>
        <w:textAlignment w:val="baseline"/>
        <w:rPr>
          <w:rFonts w:ascii="宋体" w:hAnsi="宋体"/>
          <w:sz w:val="20"/>
          <w:szCs w:val="21"/>
        </w:rPr>
      </w:pPr>
      <w:r>
        <w:rPr>
          <w:rFonts w:hint="eastAsia" w:ascii="宋体" w:hAnsi="宋体"/>
          <w:szCs w:val="21"/>
        </w:rPr>
        <w:t>1．本签字人确认资格文件中的说明以及投标文件中所有提交的文件和材料是真实的、准确的。</w:t>
      </w:r>
    </w:p>
    <w:p>
      <w:pPr>
        <w:spacing w:line="500" w:lineRule="atLeast"/>
        <w:ind w:firstLine="420" w:firstLineChars="200"/>
        <w:textAlignment w:val="baseline"/>
        <w:rPr>
          <w:rFonts w:ascii="宋体" w:hAnsi="宋体"/>
          <w:sz w:val="20"/>
          <w:szCs w:val="21"/>
        </w:rPr>
      </w:pPr>
      <w:r>
        <w:rPr>
          <w:rFonts w:hint="eastAsia" w:ascii="宋体" w:hAnsi="宋体"/>
          <w:szCs w:val="21"/>
        </w:rPr>
        <w:t>2．我方的资格声明正本一份，副本二份和电子版一份，随竞价文件一同递交。</w:t>
      </w:r>
    </w:p>
    <w:p>
      <w:pPr>
        <w:spacing w:line="500" w:lineRule="atLeast"/>
        <w:ind w:firstLine="400" w:firstLineChars="200"/>
        <w:textAlignment w:val="baseline"/>
        <w:rPr>
          <w:rFonts w:ascii="宋体" w:hAnsi="宋体"/>
          <w:sz w:val="20"/>
          <w:szCs w:val="21"/>
        </w:rPr>
      </w:pPr>
    </w:p>
    <w:p>
      <w:pPr>
        <w:spacing w:line="500" w:lineRule="atLeast"/>
        <w:textAlignment w:val="baseline"/>
        <w:rPr>
          <w:rFonts w:ascii="宋体" w:hAnsi="宋体"/>
          <w:sz w:val="20"/>
          <w:szCs w:val="21"/>
        </w:rPr>
      </w:pPr>
    </w:p>
    <w:p>
      <w:pPr>
        <w:spacing w:line="500" w:lineRule="atLeast"/>
        <w:textAlignment w:val="baseline"/>
        <w:rPr>
          <w:rFonts w:ascii="宋体" w:hAnsi="宋体"/>
          <w:sz w:val="20"/>
          <w:szCs w:val="21"/>
        </w:rPr>
      </w:pPr>
    </w:p>
    <w:p>
      <w:pPr>
        <w:spacing w:line="500" w:lineRule="atLeast"/>
        <w:textAlignment w:val="baseline"/>
        <w:rPr>
          <w:rFonts w:ascii="宋体" w:hAnsi="宋体"/>
          <w:sz w:val="20"/>
          <w:szCs w:val="21"/>
        </w:rPr>
      </w:pPr>
    </w:p>
    <w:p>
      <w:pPr>
        <w:spacing w:line="500" w:lineRule="atLeast"/>
        <w:textAlignment w:val="baseline"/>
        <w:rPr>
          <w:rFonts w:ascii="宋体" w:hAnsi="宋体"/>
          <w:sz w:val="20"/>
          <w:szCs w:val="21"/>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spacing w:line="360" w:lineRule="auto"/>
        <w:jc w:val="left"/>
        <w:textAlignment w:val="baseline"/>
        <w:rPr>
          <w:sz w:val="24"/>
        </w:rPr>
      </w:pPr>
      <w:r>
        <w:rPr>
          <w:rFonts w:hint="eastAsia" w:ascii="宋体" w:hAnsi="宋体" w:cs="宋体"/>
          <w:kern w:val="0"/>
          <w:sz w:val="24"/>
        </w:rPr>
        <w:t>日期： 年 月 日</w:t>
      </w:r>
    </w:p>
    <w:p>
      <w:pPr>
        <w:pStyle w:val="30"/>
        <w:snapToGrid w:val="0"/>
        <w:spacing w:before="312" w:after="312" w:line="500" w:lineRule="atLeast"/>
        <w:textAlignment w:val="baseline"/>
        <w:rPr>
          <w:sz w:val="24"/>
          <w:szCs w:val="24"/>
        </w:rPr>
      </w:pPr>
    </w:p>
    <w:p>
      <w:pPr>
        <w:spacing w:line="500" w:lineRule="atLeast"/>
        <w:jc w:val="center"/>
        <w:textAlignment w:val="baseline"/>
        <w:rPr>
          <w:rFonts w:ascii="宋体" w:hAnsi="宋体"/>
          <w:b/>
          <w:bCs/>
          <w:sz w:val="24"/>
        </w:rPr>
      </w:pPr>
      <w:bookmarkStart w:id="13" w:name="_Toc287002973"/>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r>
        <w:rPr>
          <w:rFonts w:hint="eastAsia" w:ascii="宋体" w:hAnsi="宋体"/>
          <w:b/>
          <w:bCs/>
          <w:sz w:val="24"/>
        </w:rPr>
        <w:t>法定代表人或经营者授权书</w:t>
      </w:r>
      <w:bookmarkEnd w:id="13"/>
      <w:r>
        <w:rPr>
          <w:rFonts w:hint="eastAsia" w:ascii="宋体" w:hAnsi="宋体"/>
          <w:b/>
          <w:bCs/>
          <w:sz w:val="24"/>
        </w:rPr>
        <w:cr/>
      </w:r>
    </w:p>
    <w:p>
      <w:pPr>
        <w:spacing w:line="500" w:lineRule="atLeast"/>
        <w:textAlignment w:val="baseline"/>
        <w:rPr>
          <w:rFonts w:ascii="宋体" w:hAnsi="宋体"/>
          <w:sz w:val="20"/>
          <w:szCs w:val="21"/>
        </w:rPr>
      </w:pPr>
      <w:r>
        <w:rPr>
          <w:rFonts w:hint="eastAsia" w:ascii="宋体" w:hAnsi="宋体"/>
          <w:szCs w:val="21"/>
        </w:rPr>
        <w:t>福建优胜招标项目管理集团有限公司：</w:t>
      </w:r>
    </w:p>
    <w:p>
      <w:pPr>
        <w:spacing w:line="500" w:lineRule="atLeast"/>
        <w:ind w:firstLine="420" w:firstLineChars="200"/>
        <w:textAlignment w:val="baseline"/>
        <w:rPr>
          <w:rFonts w:ascii="宋体" w:hAnsi="宋体"/>
          <w:sz w:val="20"/>
          <w:szCs w:val="21"/>
        </w:rPr>
      </w:pPr>
      <w:r>
        <w:rPr>
          <w:rFonts w:hint="eastAsia" w:ascii="宋体" w:hAnsi="宋体"/>
          <w:szCs w:val="21"/>
        </w:rPr>
        <w:t>（竞价人全称）法定代表人或经营者授权（竞价人代表姓名）为报价人代表，代表本公司参加贵司组织的项目（竞价编号 ）招标活动，全权代表本公司处理投标过程的一切事宜，包括但不限于：投标、参与开标、谈判、签约等。竞价人代表在投标过程中所签署的一切文件和处理与之有关的一切事务，本公司均予以认可并对此承担责任。竞价人代表无转委权。特此授权。</w:t>
      </w:r>
    </w:p>
    <w:p>
      <w:pPr>
        <w:spacing w:line="500" w:lineRule="atLeast"/>
        <w:ind w:firstLine="420" w:firstLineChars="200"/>
        <w:textAlignment w:val="baseline"/>
        <w:rPr>
          <w:rFonts w:ascii="宋体" w:hAnsi="宋体"/>
          <w:sz w:val="20"/>
          <w:szCs w:val="21"/>
        </w:rPr>
      </w:pPr>
      <w:r>
        <w:rPr>
          <w:rFonts w:hint="eastAsia" w:ascii="宋体" w:hAnsi="宋体"/>
          <w:szCs w:val="21"/>
        </w:rPr>
        <w:t>本授权书自出具之日起生效。</w:t>
      </w:r>
    </w:p>
    <w:p>
      <w:pPr>
        <w:spacing w:line="500" w:lineRule="atLeast"/>
        <w:ind w:firstLine="400" w:firstLineChars="200"/>
        <w:textAlignment w:val="baseline"/>
        <w:rPr>
          <w:rFonts w:ascii="宋体" w:hAnsi="宋体"/>
          <w:sz w:val="20"/>
          <w:szCs w:val="21"/>
        </w:rPr>
      </w:pPr>
    </w:p>
    <w:p>
      <w:pPr>
        <w:spacing w:line="500" w:lineRule="atLeast"/>
        <w:textAlignment w:val="baseline"/>
        <w:rPr>
          <w:rFonts w:ascii="宋体" w:hAnsi="宋体"/>
          <w:sz w:val="20"/>
          <w:szCs w:val="21"/>
        </w:rPr>
      </w:pPr>
      <w:r>
        <w:rPr>
          <w:rFonts w:hint="eastAsia" w:ascii="宋体" w:hAnsi="宋体"/>
          <w:szCs w:val="21"/>
        </w:rPr>
        <w:t>竞价人代表：性别：身份证号：</w:t>
      </w:r>
    </w:p>
    <w:p>
      <w:pPr>
        <w:spacing w:line="500" w:lineRule="atLeast"/>
        <w:textAlignment w:val="baseline"/>
        <w:rPr>
          <w:rFonts w:ascii="宋体" w:hAnsi="宋体"/>
          <w:sz w:val="20"/>
          <w:szCs w:val="21"/>
          <w:u w:val="single"/>
        </w:rPr>
      </w:pPr>
      <w:r>
        <w:rPr>
          <w:rFonts w:hint="eastAsia" w:ascii="宋体" w:hAnsi="宋体"/>
          <w:szCs w:val="21"/>
        </w:rPr>
        <w:t>单位：部门：  职务：</w:t>
      </w:r>
    </w:p>
    <w:p>
      <w:pPr>
        <w:spacing w:line="500" w:lineRule="atLeast"/>
        <w:textAlignment w:val="baseline"/>
        <w:rPr>
          <w:rFonts w:ascii="宋体" w:hAnsi="宋体"/>
          <w:sz w:val="20"/>
          <w:szCs w:val="21"/>
        </w:rPr>
      </w:pPr>
      <w:r>
        <w:rPr>
          <w:rFonts w:hint="eastAsia" w:ascii="宋体" w:hAnsi="宋体"/>
          <w:szCs w:val="21"/>
        </w:rPr>
        <w:t>详细通讯地址：电话：</w:t>
      </w:r>
    </w:p>
    <w:p>
      <w:pPr>
        <w:spacing w:line="380" w:lineRule="exact"/>
        <w:jc w:val="center"/>
        <w:textAlignment w:val="baseline"/>
        <w:rPr>
          <w:rFonts w:ascii="宋体" w:hAnsi="宋体"/>
          <w:sz w:val="20"/>
          <w:szCs w:val="21"/>
        </w:rPr>
      </w:pPr>
    </w:p>
    <w:p>
      <w:pPr>
        <w:spacing w:line="380" w:lineRule="exact"/>
        <w:jc w:val="center"/>
        <w:textAlignment w:val="baseline"/>
        <w:rPr>
          <w:rFonts w:ascii="宋体" w:hAnsi="宋体"/>
          <w:sz w:val="20"/>
          <w:szCs w:val="21"/>
        </w:rPr>
      </w:pPr>
      <w:r>
        <w:rPr>
          <w:rFonts w:hint="eastAsia" w:ascii="宋体" w:hAnsi="宋体"/>
          <w:szCs w:val="21"/>
        </w:rPr>
        <w:t>附：授权人及被授权人身份证件复印件（须注明与原件一致）</w:t>
      </w:r>
    </w:p>
    <w:tbl>
      <w:tblPr>
        <w:tblStyle w:val="13"/>
        <w:tblpPr w:leftFromText="180" w:rightFromText="180" w:vertAnchor="text" w:tblpX="214" w:tblpY="241"/>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115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3846" w:type="dxa"/>
            <w:noWrap/>
          </w:tcPr>
          <w:p>
            <w:pPr>
              <w:spacing w:line="380" w:lineRule="exact"/>
              <w:jc w:val="center"/>
              <w:textAlignment w:val="baseline"/>
              <w:rPr>
                <w:rFonts w:ascii="宋体" w:hAnsi="宋体"/>
                <w:sz w:val="20"/>
                <w:szCs w:val="21"/>
              </w:rPr>
            </w:pPr>
          </w:p>
          <w:p>
            <w:pPr>
              <w:spacing w:line="380" w:lineRule="exact"/>
              <w:ind w:firstLine="525" w:firstLineChars="250"/>
              <w:jc w:val="center"/>
              <w:textAlignment w:val="baseline"/>
              <w:rPr>
                <w:rFonts w:ascii="宋体" w:hAnsi="宋体"/>
                <w:sz w:val="20"/>
                <w:szCs w:val="21"/>
              </w:rPr>
            </w:pPr>
            <w:r>
              <w:rPr>
                <w:rFonts w:hint="eastAsia" w:ascii="宋体" w:hAnsi="宋体"/>
                <w:szCs w:val="21"/>
              </w:rPr>
              <w:t>授权人身份证件复印件正面</w:t>
            </w:r>
          </w:p>
        </w:tc>
        <w:tc>
          <w:tcPr>
            <w:tcW w:w="1155" w:type="dxa"/>
            <w:tcBorders>
              <w:top w:val="nil"/>
              <w:bottom w:val="nil"/>
            </w:tcBorders>
            <w:noWrap/>
          </w:tcPr>
          <w:p>
            <w:pPr>
              <w:spacing w:line="380" w:lineRule="exact"/>
              <w:jc w:val="center"/>
              <w:textAlignment w:val="baseline"/>
              <w:rPr>
                <w:rFonts w:ascii="宋体" w:hAnsi="宋体"/>
                <w:sz w:val="20"/>
                <w:szCs w:val="21"/>
              </w:rPr>
            </w:pPr>
          </w:p>
        </w:tc>
        <w:tc>
          <w:tcPr>
            <w:tcW w:w="3570" w:type="dxa"/>
            <w:noWrap/>
          </w:tcPr>
          <w:p>
            <w:pPr>
              <w:spacing w:line="380" w:lineRule="exact"/>
              <w:jc w:val="center"/>
              <w:textAlignment w:val="baseline"/>
              <w:rPr>
                <w:rFonts w:ascii="宋体" w:hAnsi="宋体"/>
                <w:sz w:val="20"/>
                <w:szCs w:val="21"/>
              </w:rPr>
            </w:pPr>
          </w:p>
          <w:p>
            <w:pPr>
              <w:spacing w:line="380" w:lineRule="exact"/>
              <w:ind w:firstLine="315" w:firstLineChars="150"/>
              <w:jc w:val="center"/>
              <w:textAlignment w:val="baseline"/>
              <w:rPr>
                <w:rFonts w:ascii="宋体" w:hAnsi="宋体"/>
                <w:sz w:val="20"/>
                <w:szCs w:val="21"/>
              </w:rPr>
            </w:pPr>
            <w:r>
              <w:rPr>
                <w:rFonts w:hint="eastAsia" w:ascii="宋体" w:hAnsi="宋体"/>
                <w:szCs w:val="21"/>
              </w:rPr>
              <w:t>被授权人身份证件复印件正面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846" w:type="dxa"/>
            <w:noWrap/>
          </w:tcPr>
          <w:p>
            <w:pPr>
              <w:spacing w:line="380" w:lineRule="exact"/>
              <w:jc w:val="center"/>
              <w:textAlignment w:val="baseline"/>
              <w:rPr>
                <w:rFonts w:ascii="宋体" w:hAnsi="宋体"/>
                <w:sz w:val="20"/>
                <w:szCs w:val="21"/>
              </w:rPr>
            </w:pPr>
          </w:p>
          <w:p>
            <w:pPr>
              <w:spacing w:line="380" w:lineRule="exact"/>
              <w:ind w:firstLine="525" w:firstLineChars="250"/>
              <w:jc w:val="center"/>
              <w:textAlignment w:val="baseline"/>
              <w:rPr>
                <w:rFonts w:ascii="宋体" w:hAnsi="宋体"/>
                <w:sz w:val="20"/>
                <w:szCs w:val="21"/>
              </w:rPr>
            </w:pPr>
            <w:r>
              <w:rPr>
                <w:rFonts w:hint="eastAsia" w:ascii="宋体" w:hAnsi="宋体"/>
                <w:szCs w:val="21"/>
              </w:rPr>
              <w:t>授权人身份证件复印件反面</w:t>
            </w:r>
          </w:p>
        </w:tc>
        <w:tc>
          <w:tcPr>
            <w:tcW w:w="1155" w:type="dxa"/>
            <w:tcBorders>
              <w:top w:val="nil"/>
              <w:bottom w:val="nil"/>
            </w:tcBorders>
            <w:noWrap/>
          </w:tcPr>
          <w:p>
            <w:pPr>
              <w:spacing w:line="380" w:lineRule="exact"/>
              <w:jc w:val="center"/>
              <w:textAlignment w:val="baseline"/>
              <w:rPr>
                <w:rFonts w:ascii="宋体" w:hAnsi="宋体"/>
                <w:sz w:val="20"/>
                <w:szCs w:val="21"/>
              </w:rPr>
            </w:pPr>
          </w:p>
        </w:tc>
        <w:tc>
          <w:tcPr>
            <w:tcW w:w="3570" w:type="dxa"/>
            <w:noWrap/>
          </w:tcPr>
          <w:p>
            <w:pPr>
              <w:spacing w:line="380" w:lineRule="exact"/>
              <w:jc w:val="center"/>
              <w:textAlignment w:val="baseline"/>
              <w:rPr>
                <w:rFonts w:ascii="宋体" w:hAnsi="宋体"/>
                <w:sz w:val="20"/>
                <w:szCs w:val="21"/>
              </w:rPr>
            </w:pPr>
          </w:p>
          <w:p>
            <w:pPr>
              <w:spacing w:line="380" w:lineRule="exact"/>
              <w:ind w:firstLine="315" w:firstLineChars="150"/>
              <w:jc w:val="center"/>
              <w:textAlignment w:val="baseline"/>
              <w:rPr>
                <w:rFonts w:ascii="宋体" w:hAnsi="宋体"/>
                <w:sz w:val="20"/>
                <w:szCs w:val="21"/>
              </w:rPr>
            </w:pPr>
            <w:r>
              <w:rPr>
                <w:rFonts w:hint="eastAsia" w:ascii="宋体" w:hAnsi="宋体"/>
                <w:szCs w:val="21"/>
              </w:rPr>
              <w:t>被授权人身份证件复印件反面</w:t>
            </w:r>
          </w:p>
        </w:tc>
      </w:tr>
    </w:tbl>
    <w:p>
      <w:pPr>
        <w:jc w:val="center"/>
        <w:textAlignment w:val="baseline"/>
        <w:rPr>
          <w:rFonts w:ascii="宋体" w:hAnsi="宋体"/>
          <w:sz w:val="20"/>
          <w:szCs w:val="21"/>
        </w:rPr>
      </w:pPr>
    </w:p>
    <w:p>
      <w:pPr>
        <w:jc w:val="center"/>
        <w:textAlignment w:val="baseline"/>
        <w:rPr>
          <w:rFonts w:ascii="宋体" w:hAnsi="宋体"/>
          <w:sz w:val="20"/>
          <w:szCs w:val="21"/>
        </w:rPr>
      </w:pPr>
      <w:r>
        <w:rPr>
          <w:rFonts w:hint="eastAsia" w:ascii="宋体" w:hAnsi="宋体"/>
          <w:szCs w:val="21"/>
        </w:rPr>
        <w:t>授权方                                         接受授权方</w:t>
      </w:r>
    </w:p>
    <w:p>
      <w:pPr>
        <w:pStyle w:val="31"/>
        <w:ind w:firstLine="0" w:firstLineChars="0"/>
        <w:jc w:val="center"/>
        <w:textAlignment w:val="baseline"/>
        <w:rPr>
          <w:rFonts w:ascii="宋体" w:hAnsi="宋体"/>
          <w:b/>
          <w:szCs w:val="21"/>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Fonts w:ascii="宋体" w:hAnsi="宋体"/>
          <w:sz w:val="24"/>
        </w:rPr>
      </w:pPr>
      <w:r>
        <w:rPr>
          <w:rFonts w:hint="eastAsia" w:ascii="宋体" w:hAnsi="宋体" w:cs="宋体"/>
          <w:kern w:val="0"/>
          <w:sz w:val="24"/>
        </w:rPr>
        <w:t>日期： 年 月 日</w:t>
      </w:r>
    </w:p>
    <w:p>
      <w:pPr>
        <w:spacing w:line="500" w:lineRule="atLeast"/>
        <w:jc w:val="center"/>
        <w:textAlignment w:val="baseline"/>
        <w:rPr>
          <w:rFonts w:ascii="宋体" w:hAnsi="宋体"/>
          <w:b/>
          <w:bCs/>
          <w:sz w:val="24"/>
        </w:rPr>
      </w:pPr>
    </w:p>
    <w:p>
      <w:pPr>
        <w:spacing w:line="500" w:lineRule="atLeast"/>
        <w:jc w:val="center"/>
        <w:textAlignment w:val="baseline"/>
        <w:rPr>
          <w:rFonts w:ascii="宋体" w:hAnsi="宋体"/>
          <w:b/>
          <w:bCs/>
          <w:sz w:val="24"/>
        </w:rPr>
      </w:pPr>
      <w:r>
        <w:rPr>
          <w:rFonts w:hint="eastAsia" w:ascii="宋体" w:hAnsi="宋体"/>
          <w:b/>
          <w:bCs/>
          <w:sz w:val="24"/>
        </w:rPr>
        <w:t>营业执照、税务登记证</w:t>
      </w:r>
    </w:p>
    <w:p>
      <w:pPr>
        <w:jc w:val="center"/>
        <w:textAlignment w:val="baseline"/>
        <w:rPr>
          <w:rFonts w:ascii="宋体" w:hAnsi="宋体"/>
          <w:sz w:val="24"/>
        </w:rPr>
      </w:pPr>
    </w:p>
    <w:p>
      <w:pPr>
        <w:spacing w:line="500" w:lineRule="atLeast"/>
        <w:jc w:val="center"/>
        <w:textAlignment w:val="baseline"/>
        <w:rPr>
          <w:rFonts w:ascii="宋体" w:hAnsi="宋体"/>
          <w:sz w:val="24"/>
        </w:rPr>
      </w:pPr>
    </w:p>
    <w:p>
      <w:pPr>
        <w:spacing w:line="500" w:lineRule="atLeast"/>
        <w:textAlignment w:val="baseline"/>
        <w:rPr>
          <w:rFonts w:ascii="宋体" w:hAnsi="宋体"/>
          <w:sz w:val="20"/>
          <w:szCs w:val="21"/>
        </w:rPr>
      </w:pPr>
      <w:r>
        <w:rPr>
          <w:rFonts w:hint="eastAsia" w:ascii="宋体" w:hAnsi="宋体"/>
          <w:szCs w:val="21"/>
          <w:u w:val="single" w:color="000000"/>
        </w:rPr>
        <w:t xml:space="preserve">致：福建优胜招标项目管理集团有限公司 </w:t>
      </w:r>
    </w:p>
    <w:p>
      <w:pPr>
        <w:spacing w:line="500" w:lineRule="atLeast"/>
        <w:jc w:val="center"/>
        <w:textAlignment w:val="baseline"/>
        <w:rPr>
          <w:rFonts w:ascii="宋体" w:hAnsi="宋体"/>
          <w:sz w:val="20"/>
          <w:szCs w:val="21"/>
        </w:rPr>
      </w:pPr>
    </w:p>
    <w:p>
      <w:pPr>
        <w:spacing w:line="500" w:lineRule="atLeast"/>
        <w:ind w:firstLine="420" w:firstLineChars="200"/>
        <w:textAlignment w:val="baseline"/>
        <w:rPr>
          <w:rFonts w:ascii="宋体" w:hAnsi="宋体"/>
          <w:sz w:val="20"/>
          <w:szCs w:val="21"/>
        </w:rPr>
      </w:pPr>
      <w:r>
        <w:rPr>
          <w:rFonts w:hint="eastAsia" w:ascii="宋体" w:hAnsi="宋体"/>
          <w:szCs w:val="21"/>
        </w:rPr>
        <w:t>现附上由（签发机关名称）签发的我方营业执照副本复印件，该执照真实有效。</w:t>
      </w:r>
    </w:p>
    <w:p>
      <w:pPr>
        <w:pStyle w:val="30"/>
        <w:snapToGrid w:val="0"/>
        <w:spacing w:before="312" w:after="312" w:line="500" w:lineRule="atLeast"/>
        <w:jc w:val="both"/>
        <w:textAlignment w:val="baseline"/>
        <w:rPr>
          <w:sz w:val="21"/>
          <w:szCs w:val="21"/>
        </w:rPr>
      </w:pPr>
      <w:bookmarkStart w:id="14" w:name="_Toc502912182"/>
      <w:bookmarkStart w:id="15" w:name="_Toc492655749"/>
      <w:bookmarkStart w:id="16" w:name="_Toc502330087"/>
      <w:bookmarkStart w:id="17" w:name="_Toc502326602"/>
      <w:bookmarkStart w:id="18" w:name="_Toc30315"/>
      <w:bookmarkStart w:id="19" w:name="_Toc502330174"/>
      <w:bookmarkStart w:id="20" w:name="_Toc21689"/>
      <w:r>
        <w:rPr>
          <w:rFonts w:hint="eastAsia"/>
          <w:sz w:val="21"/>
          <w:szCs w:val="21"/>
        </w:rPr>
        <w:t>现附上由（签发机关名称）签发的我方税务登记证副本复印件，该证真实有效。</w:t>
      </w:r>
      <w:bookmarkEnd w:id="14"/>
      <w:bookmarkEnd w:id="15"/>
      <w:bookmarkEnd w:id="16"/>
      <w:bookmarkEnd w:id="17"/>
      <w:bookmarkEnd w:id="18"/>
      <w:bookmarkEnd w:id="19"/>
      <w:bookmarkEnd w:id="20"/>
    </w:p>
    <w:p>
      <w:pPr>
        <w:pStyle w:val="30"/>
        <w:snapToGrid w:val="0"/>
        <w:spacing w:before="312" w:after="312" w:line="500" w:lineRule="atLeast"/>
        <w:jc w:val="both"/>
        <w:textAlignment w:val="baseline"/>
        <w:rPr>
          <w:sz w:val="21"/>
          <w:szCs w:val="21"/>
        </w:rPr>
      </w:pPr>
    </w:p>
    <w:p>
      <w:pPr>
        <w:pStyle w:val="7"/>
        <w:spacing w:line="500" w:lineRule="atLeast"/>
        <w:ind w:firstLine="420" w:firstLineChars="200"/>
        <w:textAlignment w:val="baseline"/>
        <w:rPr>
          <w:rFonts w:ascii="宋体" w:hAnsi="宋体"/>
          <w:szCs w:val="21"/>
        </w:rPr>
      </w:pPr>
      <w:r>
        <w:rPr>
          <w:rFonts w:hint="eastAsia" w:ascii="宋体" w:hAnsi="宋体"/>
          <w:szCs w:val="21"/>
        </w:rPr>
        <w:t>（注：营业执照、税务登记证提供复印件，需复印包括能说明有效的内容，由企业加盖公章并注明复印件与原件一致。）</w:t>
      </w:r>
    </w:p>
    <w:p>
      <w:pPr>
        <w:spacing w:line="500" w:lineRule="atLeast"/>
        <w:textAlignment w:val="baseline"/>
        <w:rPr>
          <w:rFonts w:ascii="宋体" w:hAnsi="宋体"/>
          <w:sz w:val="20"/>
          <w:szCs w:val="21"/>
        </w:rPr>
      </w:pPr>
    </w:p>
    <w:p>
      <w:pPr>
        <w:spacing w:line="500" w:lineRule="atLeast"/>
        <w:jc w:val="center"/>
        <w:textAlignment w:val="baseline"/>
        <w:rPr>
          <w:rFonts w:ascii="宋体" w:hAnsi="宋体"/>
          <w:sz w:val="20"/>
          <w:szCs w:val="21"/>
        </w:rPr>
      </w:pPr>
    </w:p>
    <w:p>
      <w:pPr>
        <w:spacing w:line="500" w:lineRule="atLeast"/>
        <w:jc w:val="center"/>
        <w:textAlignment w:val="baseline"/>
        <w:rPr>
          <w:rFonts w:ascii="宋体" w:hAnsi="宋体"/>
          <w:sz w:val="20"/>
          <w:szCs w:val="21"/>
        </w:rPr>
      </w:pPr>
    </w:p>
    <w:p>
      <w:pPr>
        <w:spacing w:line="500" w:lineRule="atLeast"/>
        <w:textAlignment w:val="baseline"/>
        <w:rPr>
          <w:rFonts w:ascii="宋体" w:hAnsi="宋体"/>
          <w:sz w:val="20"/>
          <w:szCs w:val="21"/>
        </w:rPr>
      </w:pPr>
      <w:r>
        <w:rPr>
          <w:rFonts w:hint="eastAsia" w:ascii="宋体" w:hAnsi="宋体"/>
          <w:szCs w:val="21"/>
        </w:rPr>
        <w:t>提醒：报价人在制作投标文件时，请删除包括本句在内的批注内容。</w:t>
      </w:r>
    </w:p>
    <w:p>
      <w:pPr>
        <w:spacing w:line="500" w:lineRule="atLeast"/>
        <w:jc w:val="center"/>
        <w:textAlignment w:val="baseline"/>
        <w:rPr>
          <w:rFonts w:ascii="宋体" w:hAnsi="宋体"/>
          <w:sz w:val="20"/>
          <w:szCs w:val="21"/>
        </w:rPr>
      </w:pPr>
    </w:p>
    <w:p>
      <w:pPr>
        <w:spacing w:line="500" w:lineRule="atLeast"/>
        <w:textAlignment w:val="baseline"/>
        <w:rPr>
          <w:rFonts w:ascii="宋体" w:hAnsi="宋体"/>
          <w:sz w:val="24"/>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textAlignment w:val="baseline"/>
        <w:rPr>
          <w:rFonts w:ascii="宋体" w:hAnsi="宋体" w:cs="宋体"/>
          <w:b/>
          <w:bCs/>
          <w:kern w:val="0"/>
          <w:sz w:val="32"/>
        </w:rPr>
      </w:pPr>
      <w:r>
        <w:rPr>
          <w:rFonts w:hint="eastAsia" w:ascii="宋体" w:hAnsi="宋体" w:cs="宋体"/>
          <w:kern w:val="0"/>
          <w:sz w:val="24"/>
        </w:rPr>
        <w:t>日期： 年 月 日</w:t>
      </w: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Style w:val="28"/>
          <w:rFonts w:ascii="宋体" w:hAnsi="宋体" w:cs="宋体"/>
          <w:b/>
          <w:bCs/>
          <w:kern w:val="0"/>
          <w:szCs w:val="21"/>
        </w:rPr>
      </w:pPr>
    </w:p>
    <w:p>
      <w:pPr>
        <w:spacing w:line="500" w:lineRule="atLeast"/>
        <w:jc w:val="center"/>
        <w:textAlignment w:val="baseline"/>
        <w:rPr>
          <w:rStyle w:val="28"/>
          <w:rFonts w:ascii="宋体" w:hAnsi="宋体" w:cs="宋体"/>
          <w:b/>
          <w:bCs/>
          <w:kern w:val="0"/>
          <w:szCs w:val="21"/>
        </w:rPr>
      </w:pPr>
    </w:p>
    <w:p>
      <w:pPr>
        <w:spacing w:line="500" w:lineRule="atLeast"/>
        <w:jc w:val="center"/>
        <w:textAlignment w:val="baseline"/>
        <w:rPr>
          <w:rStyle w:val="28"/>
          <w:rFonts w:ascii="宋体" w:hAnsi="宋体" w:cs="宋体"/>
          <w:b/>
          <w:bCs/>
          <w:kern w:val="0"/>
          <w:szCs w:val="21"/>
        </w:rPr>
      </w:pPr>
    </w:p>
    <w:p>
      <w:pPr>
        <w:spacing w:line="500" w:lineRule="atLeast"/>
        <w:jc w:val="center"/>
        <w:textAlignment w:val="baseline"/>
        <w:rPr>
          <w:rStyle w:val="28"/>
          <w:rFonts w:ascii="宋体" w:hAnsi="宋体" w:cs="宋体"/>
          <w:b/>
          <w:bCs/>
          <w:kern w:val="0"/>
          <w:szCs w:val="21"/>
        </w:rPr>
      </w:pPr>
    </w:p>
    <w:p>
      <w:pPr>
        <w:spacing w:line="500" w:lineRule="atLeast"/>
        <w:jc w:val="center"/>
        <w:textAlignment w:val="baseline"/>
        <w:rPr>
          <w:rStyle w:val="28"/>
          <w:rFonts w:ascii="宋体" w:hAnsi="宋体" w:cs="宋体"/>
          <w:b/>
          <w:bCs/>
          <w:kern w:val="0"/>
          <w:szCs w:val="21"/>
        </w:rPr>
      </w:pPr>
    </w:p>
    <w:p>
      <w:pPr>
        <w:spacing w:line="500" w:lineRule="atLeast"/>
        <w:jc w:val="center"/>
        <w:textAlignment w:val="baseline"/>
        <w:rPr>
          <w:rFonts w:ascii="宋体" w:hAnsi="宋体" w:cs="宋体"/>
          <w:b/>
          <w:bCs/>
          <w:kern w:val="0"/>
          <w:sz w:val="36"/>
        </w:rPr>
      </w:pPr>
      <w:bookmarkStart w:id="21" w:name="_Toc10953"/>
      <w:bookmarkStart w:id="22" w:name="_Toc21255"/>
      <w:bookmarkStart w:id="23" w:name="_Toc16204"/>
      <w:r>
        <w:rPr>
          <w:rFonts w:hint="eastAsia" w:ascii="宋体" w:hAnsi="宋体" w:cs="宋体"/>
          <w:b/>
          <w:bCs/>
          <w:kern w:val="0"/>
          <w:sz w:val="36"/>
        </w:rPr>
        <w:t>其他资格证明材料</w:t>
      </w:r>
      <w:bookmarkEnd w:id="21"/>
      <w:bookmarkEnd w:id="22"/>
      <w:bookmarkEnd w:id="23"/>
    </w:p>
    <w:p>
      <w:pPr>
        <w:spacing w:line="500" w:lineRule="atLeast"/>
        <w:textAlignment w:val="baseline"/>
        <w:rPr>
          <w:rFonts w:ascii="宋体" w:hAnsi="宋体"/>
          <w:sz w:val="24"/>
          <w:u w:val="single"/>
        </w:rPr>
      </w:pPr>
    </w:p>
    <w:p>
      <w:pPr>
        <w:spacing w:line="500" w:lineRule="atLeast"/>
        <w:textAlignment w:val="baseline"/>
        <w:rPr>
          <w:rFonts w:ascii="宋体" w:hAnsi="宋体"/>
          <w:sz w:val="24"/>
        </w:rPr>
      </w:pPr>
      <w:r>
        <w:rPr>
          <w:rFonts w:hint="eastAsia" w:ascii="宋体" w:hAnsi="宋体"/>
          <w:sz w:val="24"/>
          <w:u w:val="single" w:color="000000"/>
        </w:rPr>
        <w:t xml:space="preserve">福建优胜招标项目管理集团有限公司 </w:t>
      </w:r>
      <w:r>
        <w:rPr>
          <w:rFonts w:hint="eastAsia" w:ascii="宋体" w:hAnsi="宋体"/>
          <w:sz w:val="24"/>
        </w:rPr>
        <w:t>：</w:t>
      </w:r>
    </w:p>
    <w:p>
      <w:pPr>
        <w:widowControl/>
        <w:spacing w:line="300" w:lineRule="exact"/>
        <w:ind w:firstLine="480" w:firstLineChars="200"/>
        <w:jc w:val="left"/>
        <w:textAlignment w:val="baseline"/>
        <w:rPr>
          <w:rFonts w:ascii="宋体" w:hAnsi="宋体"/>
          <w:sz w:val="24"/>
        </w:rPr>
      </w:pPr>
    </w:p>
    <w:p>
      <w:pPr>
        <w:ind w:firstLine="480" w:firstLineChars="200"/>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近三年来有发生过中标或成交后与采购人未签订合同等行为，采购人有权取消其中标候选人资格。投标人须提供近三年来未发生过中标或成交后与采购人未签订合同等行为的书面承诺，否则按无效投标处理，投标人须提供近三年来未发生过中标或成交后与采购人未签订合同等行为的书面承诺（格式自拟），否则按无效投标处理。</w:t>
      </w:r>
    </w:p>
    <w:p>
      <w:pPr>
        <w:spacing w:line="500" w:lineRule="atLeast"/>
        <w:jc w:val="center"/>
        <w:textAlignment w:val="baseline"/>
        <w:rPr>
          <w:rStyle w:val="28"/>
          <w:rFonts w:ascii="宋体" w:hAnsi="宋体" w:cs="宋体"/>
          <w:kern w:val="0"/>
          <w:szCs w:val="21"/>
        </w:rPr>
      </w:pPr>
    </w:p>
    <w:p>
      <w:pPr>
        <w:spacing w:line="500" w:lineRule="atLeast"/>
        <w:jc w:val="center"/>
        <w:textAlignment w:val="baseline"/>
        <w:rPr>
          <w:rStyle w:val="28"/>
          <w:rFonts w:ascii="宋体" w:hAnsi="宋体" w:cs="宋体"/>
          <w:kern w:val="0"/>
          <w:szCs w:val="21"/>
        </w:rPr>
      </w:pPr>
    </w:p>
    <w:p>
      <w:pPr>
        <w:spacing w:line="500" w:lineRule="atLeast"/>
        <w:textAlignment w:val="baseline"/>
        <w:rPr>
          <w:rStyle w:val="28"/>
          <w:rFonts w:ascii="宋体" w:hAnsi="宋体" w:cs="宋体"/>
          <w:kern w:val="0"/>
          <w:szCs w:val="21"/>
        </w:rPr>
      </w:pPr>
    </w:p>
    <w:p>
      <w:pPr>
        <w:spacing w:line="500" w:lineRule="atLeast"/>
        <w:jc w:val="center"/>
        <w:textAlignment w:val="baseline"/>
        <w:rPr>
          <w:rStyle w:val="28"/>
          <w:rFonts w:ascii="宋体" w:hAnsi="宋体" w:cs="宋体"/>
          <w:kern w:val="0"/>
          <w:szCs w:val="21"/>
        </w:rPr>
      </w:pPr>
    </w:p>
    <w:p>
      <w:pPr>
        <w:spacing w:line="500" w:lineRule="atLeast"/>
        <w:textAlignment w:val="baseline"/>
        <w:rPr>
          <w:rFonts w:ascii="宋体" w:hAnsi="宋体"/>
          <w:sz w:val="20"/>
          <w:szCs w:val="21"/>
        </w:rPr>
      </w:pPr>
    </w:p>
    <w:p>
      <w:pPr>
        <w:spacing w:line="500" w:lineRule="atLeast"/>
        <w:textAlignment w:val="baseline"/>
        <w:rPr>
          <w:rFonts w:ascii="宋体" w:hAnsi="宋体"/>
          <w:sz w:val="20"/>
          <w:szCs w:val="21"/>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Style w:val="28"/>
          <w:rFonts w:ascii="宋体" w:hAnsi="宋体" w:cs="宋体"/>
          <w:kern w:val="0"/>
          <w:szCs w:val="21"/>
        </w:rPr>
      </w:pPr>
      <w:r>
        <w:rPr>
          <w:rFonts w:hint="eastAsia" w:ascii="宋体" w:hAnsi="宋体" w:cs="宋体"/>
          <w:kern w:val="0"/>
          <w:sz w:val="24"/>
        </w:rPr>
        <w:t>日期： 年 月 日</w:t>
      </w:r>
    </w:p>
    <w:p>
      <w:pPr>
        <w:spacing w:line="500" w:lineRule="atLeast"/>
        <w:jc w:val="center"/>
        <w:textAlignment w:val="baseline"/>
        <w:rPr>
          <w:rFonts w:ascii="宋体" w:hAnsi="宋体" w:cs="宋体"/>
          <w:b/>
          <w:bCs/>
          <w:kern w:val="0"/>
          <w:sz w:val="36"/>
        </w:rPr>
      </w:pPr>
    </w:p>
    <w:p>
      <w:pPr>
        <w:spacing w:line="500" w:lineRule="atLeast"/>
        <w:ind w:firstLine="240" w:firstLineChars="100"/>
        <w:textAlignment w:val="baseline"/>
        <w:rPr>
          <w:rFonts w:ascii="宋体" w:hAnsi="宋体"/>
          <w:sz w:val="24"/>
        </w:rPr>
      </w:pPr>
      <w:r>
        <w:rPr>
          <w:rFonts w:hint="eastAsia" w:ascii="宋体" w:hAnsi="宋体"/>
          <w:sz w:val="24"/>
        </w:rPr>
        <w:t>报价人可根据实际情况提供其他资格证明材料。</w:t>
      </w:r>
    </w:p>
    <w:p>
      <w:pPr>
        <w:spacing w:line="500" w:lineRule="atLeast"/>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ascii="宋体" w:hAnsi="宋体" w:cs="宋体"/>
          <w:b/>
          <w:bCs/>
          <w:kern w:val="0"/>
          <w:sz w:val="36"/>
        </w:rPr>
      </w:pPr>
    </w:p>
    <w:p>
      <w:pPr>
        <w:spacing w:line="500" w:lineRule="atLeast"/>
        <w:jc w:val="center"/>
        <w:textAlignment w:val="baseline"/>
        <w:rPr>
          <w:rFonts w:hint="eastAsia" w:ascii="宋体" w:hAnsi="宋体" w:cs="宋体"/>
          <w:b/>
          <w:bCs/>
          <w:kern w:val="0"/>
          <w:sz w:val="36"/>
        </w:rPr>
      </w:pPr>
      <w:bookmarkStart w:id="24" w:name="_Toc24163"/>
      <w:bookmarkStart w:id="25" w:name="_Toc29943"/>
    </w:p>
    <w:p>
      <w:pPr>
        <w:spacing w:line="500" w:lineRule="atLeast"/>
        <w:jc w:val="center"/>
        <w:textAlignment w:val="baseline"/>
        <w:rPr>
          <w:rFonts w:hint="eastAsia" w:ascii="宋体" w:hAnsi="宋体" w:cs="宋体"/>
          <w:b/>
          <w:bCs/>
          <w:kern w:val="0"/>
          <w:sz w:val="36"/>
        </w:rPr>
      </w:pPr>
    </w:p>
    <w:p>
      <w:pPr>
        <w:spacing w:line="500" w:lineRule="atLeast"/>
        <w:jc w:val="center"/>
        <w:textAlignment w:val="baseline"/>
        <w:rPr>
          <w:rFonts w:ascii="宋体" w:hAnsi="宋体"/>
          <w:sz w:val="20"/>
          <w:szCs w:val="21"/>
        </w:rPr>
      </w:pPr>
      <w:r>
        <w:rPr>
          <w:rFonts w:hint="eastAsia" w:ascii="宋体" w:hAnsi="宋体" w:cs="宋体"/>
          <w:b/>
          <w:bCs/>
          <w:kern w:val="0"/>
          <w:sz w:val="36"/>
        </w:rPr>
        <w:t>（三）货物说明一览表</w:t>
      </w:r>
      <w:r>
        <w:rPr>
          <w:rFonts w:hint="eastAsia" w:ascii="宋体" w:hAnsi="宋体" w:cs="宋体"/>
          <w:b/>
          <w:bCs/>
          <w:kern w:val="0"/>
          <w:sz w:val="36"/>
        </w:rPr>
        <w:cr/>
      </w:r>
      <w:r>
        <w:rPr>
          <w:rFonts w:hint="eastAsia" w:ascii="宋体" w:hAnsi="宋体"/>
          <w:szCs w:val="21"/>
        </w:rPr>
        <w:t xml:space="preserve"> （按投标货物合同包下品目号类别分别填写）</w:t>
      </w:r>
      <w:bookmarkEnd w:id="24"/>
      <w:bookmarkEnd w:id="25"/>
    </w:p>
    <w:p>
      <w:pPr>
        <w:spacing w:line="500" w:lineRule="atLeast"/>
        <w:jc w:val="center"/>
        <w:textAlignment w:val="baseline"/>
        <w:rPr>
          <w:rFonts w:ascii="宋体" w:hAnsi="宋体"/>
          <w:sz w:val="20"/>
          <w:szCs w:val="21"/>
        </w:rPr>
      </w:pPr>
    </w:p>
    <w:p>
      <w:pPr>
        <w:spacing w:line="500" w:lineRule="atLeast"/>
        <w:textAlignment w:val="baseline"/>
        <w:rPr>
          <w:rFonts w:ascii="宋体" w:hAnsi="宋体"/>
          <w:sz w:val="20"/>
          <w:szCs w:val="21"/>
        </w:rPr>
      </w:pPr>
      <w:r>
        <w:rPr>
          <w:rFonts w:hint="eastAsia" w:ascii="宋体" w:hAnsi="宋体"/>
          <w:szCs w:val="21"/>
        </w:rPr>
        <w:t>竞价人名称（全称并加盖公章）:                  竞价编号∶</w:t>
      </w:r>
    </w:p>
    <w:tbl>
      <w:tblPr>
        <w:tblStyle w:val="13"/>
        <w:tblpPr w:leftFromText="180" w:rightFromText="180" w:vertAnchor="text" w:horzAnchor="page" w:tblpX="1599" w:tblpY="174"/>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77"/>
        <w:gridCol w:w="1143"/>
        <w:gridCol w:w="970"/>
        <w:gridCol w:w="1681"/>
        <w:gridCol w:w="955"/>
        <w:gridCol w:w="124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trPr>
        <w:tc>
          <w:tcPr>
            <w:tcW w:w="1060" w:type="dxa"/>
            <w:noWrap/>
            <w:vAlign w:val="center"/>
          </w:tcPr>
          <w:p>
            <w:pPr>
              <w:spacing w:line="500" w:lineRule="atLeast"/>
              <w:jc w:val="center"/>
              <w:textAlignment w:val="baseline"/>
              <w:rPr>
                <w:rFonts w:ascii="宋体" w:hAnsi="宋体"/>
                <w:sz w:val="20"/>
                <w:szCs w:val="21"/>
              </w:rPr>
            </w:pPr>
            <w:r>
              <w:rPr>
                <w:rFonts w:hint="eastAsia" w:ascii="宋体" w:hAnsi="宋体"/>
                <w:szCs w:val="21"/>
              </w:rPr>
              <w:t>合同包号</w:t>
            </w:r>
          </w:p>
        </w:tc>
        <w:tc>
          <w:tcPr>
            <w:tcW w:w="777" w:type="dxa"/>
            <w:noWrap/>
            <w:vAlign w:val="center"/>
          </w:tcPr>
          <w:p>
            <w:pPr>
              <w:spacing w:line="500" w:lineRule="atLeast"/>
              <w:jc w:val="center"/>
              <w:textAlignment w:val="baseline"/>
              <w:rPr>
                <w:rFonts w:ascii="宋体" w:hAnsi="宋体"/>
                <w:sz w:val="20"/>
                <w:szCs w:val="21"/>
              </w:rPr>
            </w:pPr>
          </w:p>
        </w:tc>
        <w:tc>
          <w:tcPr>
            <w:tcW w:w="1143" w:type="dxa"/>
            <w:noWrap/>
            <w:vAlign w:val="center"/>
          </w:tcPr>
          <w:p>
            <w:pPr>
              <w:spacing w:line="500" w:lineRule="atLeast"/>
              <w:jc w:val="left"/>
              <w:textAlignment w:val="baseline"/>
              <w:rPr>
                <w:rFonts w:ascii="宋体" w:hAnsi="宋体"/>
                <w:sz w:val="20"/>
                <w:szCs w:val="21"/>
              </w:rPr>
            </w:pPr>
            <w:r>
              <w:rPr>
                <w:rFonts w:hint="eastAsia" w:ascii="宋体" w:hAnsi="宋体"/>
                <w:szCs w:val="21"/>
              </w:rPr>
              <w:t>货物名称</w:t>
            </w:r>
          </w:p>
        </w:tc>
        <w:tc>
          <w:tcPr>
            <w:tcW w:w="970" w:type="dxa"/>
            <w:noWrap/>
            <w:vAlign w:val="center"/>
          </w:tcPr>
          <w:p>
            <w:pPr>
              <w:spacing w:line="500" w:lineRule="atLeast"/>
              <w:jc w:val="center"/>
              <w:textAlignment w:val="baseline"/>
              <w:rPr>
                <w:rFonts w:ascii="宋体" w:hAnsi="宋体"/>
                <w:sz w:val="20"/>
                <w:szCs w:val="21"/>
              </w:rPr>
            </w:pPr>
          </w:p>
        </w:tc>
        <w:tc>
          <w:tcPr>
            <w:tcW w:w="1681" w:type="dxa"/>
            <w:noWrap/>
            <w:vAlign w:val="center"/>
          </w:tcPr>
          <w:p>
            <w:pPr>
              <w:spacing w:line="500" w:lineRule="atLeast"/>
              <w:jc w:val="center"/>
              <w:textAlignment w:val="baseline"/>
              <w:rPr>
                <w:rFonts w:ascii="宋体" w:hAnsi="宋体"/>
                <w:sz w:val="20"/>
                <w:szCs w:val="21"/>
              </w:rPr>
            </w:pPr>
            <w:r>
              <w:rPr>
                <w:rFonts w:hint="eastAsia" w:ascii="宋体" w:hAnsi="宋体"/>
                <w:szCs w:val="21"/>
              </w:rPr>
              <w:t>数量</w:t>
            </w:r>
          </w:p>
        </w:tc>
        <w:tc>
          <w:tcPr>
            <w:tcW w:w="955" w:type="dxa"/>
            <w:noWrap/>
            <w:vAlign w:val="center"/>
          </w:tcPr>
          <w:p>
            <w:pPr>
              <w:spacing w:line="500" w:lineRule="atLeast"/>
              <w:jc w:val="center"/>
              <w:textAlignment w:val="baseline"/>
              <w:rPr>
                <w:rFonts w:ascii="宋体" w:hAnsi="宋体"/>
                <w:sz w:val="20"/>
                <w:szCs w:val="21"/>
              </w:rPr>
            </w:pPr>
          </w:p>
        </w:tc>
        <w:tc>
          <w:tcPr>
            <w:tcW w:w="1244" w:type="dxa"/>
            <w:noWrap/>
            <w:vAlign w:val="center"/>
          </w:tcPr>
          <w:p>
            <w:pPr>
              <w:spacing w:line="500" w:lineRule="atLeast"/>
              <w:jc w:val="center"/>
              <w:textAlignment w:val="baseline"/>
              <w:rPr>
                <w:rFonts w:ascii="宋体" w:hAnsi="宋体"/>
                <w:sz w:val="20"/>
                <w:szCs w:val="21"/>
              </w:rPr>
            </w:pPr>
            <w:r>
              <w:rPr>
                <w:rFonts w:hint="eastAsia" w:ascii="宋体" w:hAnsi="宋体"/>
                <w:szCs w:val="21"/>
              </w:rPr>
              <w:t>规格型号</w:t>
            </w:r>
          </w:p>
        </w:tc>
        <w:tc>
          <w:tcPr>
            <w:tcW w:w="1006" w:type="dxa"/>
            <w:noWrap/>
            <w:vAlign w:val="center"/>
          </w:tcPr>
          <w:p>
            <w:pPr>
              <w:spacing w:line="500" w:lineRule="atLeast"/>
              <w:jc w:val="center"/>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59" w:hRule="atLeast"/>
        </w:trPr>
        <w:tc>
          <w:tcPr>
            <w:tcW w:w="8836" w:type="dxa"/>
            <w:gridSpan w:val="8"/>
            <w:noWrap/>
          </w:tcPr>
          <w:p>
            <w:pPr>
              <w:spacing w:line="500" w:lineRule="atLeast"/>
              <w:textAlignment w:val="baseline"/>
              <w:rPr>
                <w:rFonts w:ascii="宋体" w:hAnsi="宋体"/>
                <w:sz w:val="20"/>
                <w:szCs w:val="21"/>
              </w:rPr>
            </w:pPr>
            <w:r>
              <w:rPr>
                <w:rFonts w:hint="eastAsia" w:ascii="宋体" w:hAnsi="宋体"/>
                <w:szCs w:val="21"/>
              </w:rPr>
              <w:t>详细性能说明</w:t>
            </w:r>
          </w:p>
        </w:tc>
      </w:tr>
    </w:tbl>
    <w:p>
      <w:pPr>
        <w:spacing w:line="380" w:lineRule="exact"/>
        <w:textAlignment w:val="baseline"/>
        <w:rPr>
          <w:rFonts w:ascii="宋体" w:hAnsi="宋体"/>
          <w:sz w:val="20"/>
          <w:szCs w:val="21"/>
        </w:rPr>
      </w:pPr>
    </w:p>
    <w:p>
      <w:pPr>
        <w:spacing w:line="380" w:lineRule="exact"/>
        <w:textAlignment w:val="baseline"/>
        <w:rPr>
          <w:rFonts w:ascii="宋体" w:hAnsi="宋体"/>
          <w:kern w:val="44"/>
          <w:sz w:val="20"/>
          <w:szCs w:val="21"/>
        </w:rPr>
      </w:pPr>
      <w:r>
        <w:rPr>
          <w:rFonts w:hint="eastAsia" w:ascii="宋体" w:hAnsi="宋体"/>
          <w:szCs w:val="21"/>
        </w:rPr>
        <w:t>注：竞价</w:t>
      </w:r>
      <w:r>
        <w:rPr>
          <w:rFonts w:hint="eastAsia" w:ascii="宋体" w:hAnsi="宋体"/>
          <w:kern w:val="44"/>
          <w:szCs w:val="21"/>
        </w:rPr>
        <w:t>人对“竞价采购一览表”及其对应的技术部分的要求中提出的技术性能、功能、配置、产品品质等要求，应在“项目说明一览表”中说明是否能满足要求，该说明可包括图片、说明书、技术特征、现场性能及要求、功能列表等，以便评委会能对报价人所提供的产品做出准确判断和评估。</w:t>
      </w:r>
      <w:bookmarkStart w:id="26" w:name="_Toc502330172"/>
      <w:bookmarkStart w:id="27" w:name="_Toc502912180"/>
      <w:bookmarkStart w:id="28" w:name="_Toc502326600"/>
      <w:bookmarkStart w:id="29" w:name="_Toc492655747"/>
      <w:bookmarkStart w:id="30" w:name="_Toc502330085"/>
    </w:p>
    <w:p>
      <w:pPr>
        <w:spacing w:line="380" w:lineRule="exact"/>
        <w:textAlignment w:val="baseline"/>
        <w:rPr>
          <w:rFonts w:ascii="宋体" w:hAnsi="宋体"/>
          <w:sz w:val="20"/>
          <w:szCs w:val="21"/>
        </w:rPr>
      </w:pPr>
      <w:r>
        <w:rPr>
          <w:rFonts w:hint="eastAsia" w:ascii="宋体" w:hAnsi="宋体"/>
          <w:szCs w:val="21"/>
        </w:rPr>
        <w:t>提醒：竞价人在制作投标文件时，请删除包括本句在内的批注内容。</w:t>
      </w:r>
      <w:bookmarkEnd w:id="26"/>
      <w:bookmarkEnd w:id="27"/>
      <w:bookmarkEnd w:id="28"/>
      <w:bookmarkEnd w:id="29"/>
      <w:bookmarkEnd w:id="30"/>
    </w:p>
    <w:p>
      <w:pPr>
        <w:widowControl/>
        <w:spacing w:line="360" w:lineRule="auto"/>
        <w:jc w:val="left"/>
        <w:textAlignment w:val="baseline"/>
        <w:rPr>
          <w:rFonts w:ascii="宋体" w:hAnsi="宋体" w:cs="宋体"/>
          <w:kern w:val="0"/>
          <w:sz w:val="24"/>
        </w:rPr>
      </w:pPr>
    </w:p>
    <w:p>
      <w:pPr>
        <w:widowControl/>
        <w:spacing w:line="360" w:lineRule="auto"/>
        <w:jc w:val="left"/>
        <w:textAlignment w:val="baseline"/>
        <w:rPr>
          <w:rFonts w:ascii="宋体" w:hAnsi="宋体" w:cs="宋体"/>
          <w:kern w:val="0"/>
          <w:sz w:val="24"/>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Fonts w:ascii="宋体" w:hAnsi="宋体" w:cs="宋体"/>
          <w:b/>
          <w:bCs/>
          <w:kern w:val="0"/>
          <w:sz w:val="32"/>
        </w:rPr>
      </w:pPr>
      <w:r>
        <w:rPr>
          <w:rFonts w:hint="eastAsia" w:ascii="宋体" w:hAnsi="宋体" w:cs="宋体"/>
          <w:kern w:val="0"/>
          <w:sz w:val="24"/>
        </w:rPr>
        <w:t>日期： 年 月 日</w:t>
      </w:r>
      <w:bookmarkStart w:id="31" w:name="_Toc452624409"/>
      <w:bookmarkStart w:id="32" w:name="_Toc32677"/>
      <w:bookmarkStart w:id="33" w:name="_Toc452622281"/>
      <w:bookmarkStart w:id="34" w:name="_Toc31364"/>
      <w:bookmarkStart w:id="35" w:name="_Toc25188"/>
      <w:bookmarkStart w:id="36" w:name="_Toc452623748"/>
    </w:p>
    <w:p>
      <w:pPr>
        <w:widowControl/>
        <w:jc w:val="center"/>
        <w:textAlignment w:val="baseline"/>
        <w:rPr>
          <w:rFonts w:ascii="宋体" w:hAnsi="宋体" w:cs="宋体"/>
          <w:b/>
          <w:bCs/>
          <w:kern w:val="0"/>
          <w:sz w:val="32"/>
        </w:rPr>
      </w:pPr>
    </w:p>
    <w:p>
      <w:pPr>
        <w:spacing w:line="500" w:lineRule="atLeast"/>
        <w:ind w:firstLine="2168" w:firstLineChars="600"/>
        <w:textAlignment w:val="baseline"/>
        <w:rPr>
          <w:rFonts w:ascii="宋体" w:hAnsi="宋体"/>
          <w:b/>
          <w:bCs/>
          <w:sz w:val="24"/>
        </w:rPr>
      </w:pPr>
      <w:r>
        <w:rPr>
          <w:rFonts w:hint="eastAsia" w:ascii="宋体" w:hAnsi="宋体" w:cs="宋体"/>
          <w:b/>
          <w:bCs/>
          <w:kern w:val="0"/>
          <w:sz w:val="36"/>
        </w:rPr>
        <w:t>（四）技术、商务规格偏离表</w:t>
      </w:r>
    </w:p>
    <w:p>
      <w:pPr>
        <w:spacing w:line="500" w:lineRule="atLeast"/>
        <w:textAlignment w:val="baseline"/>
        <w:rPr>
          <w:rFonts w:ascii="宋体" w:hAnsi="宋体"/>
          <w:sz w:val="20"/>
          <w:szCs w:val="21"/>
        </w:rPr>
      </w:pPr>
      <w:r>
        <w:rPr>
          <w:rFonts w:hint="eastAsia" w:ascii="宋体" w:hAnsi="宋体"/>
          <w:szCs w:val="21"/>
        </w:rPr>
        <w:t>报价人名称（全称并加盖公章）：                      竞价编号∶</w:t>
      </w:r>
    </w:p>
    <w:tbl>
      <w:tblPr>
        <w:tblStyle w:val="13"/>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377"/>
        <w:gridCol w:w="1681"/>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1" w:type="dxa"/>
            <w:noWrap/>
            <w:vAlign w:val="center"/>
          </w:tcPr>
          <w:p>
            <w:pPr>
              <w:spacing w:line="380" w:lineRule="exact"/>
              <w:jc w:val="center"/>
              <w:textAlignment w:val="baseline"/>
              <w:rPr>
                <w:rFonts w:ascii="宋体" w:hAnsi="宋体"/>
                <w:sz w:val="20"/>
                <w:szCs w:val="21"/>
              </w:rPr>
            </w:pPr>
            <w:r>
              <w:rPr>
                <w:rFonts w:hint="eastAsia" w:ascii="宋体" w:hAnsi="宋体"/>
                <w:szCs w:val="21"/>
              </w:rPr>
              <w:t>规格条目</w:t>
            </w:r>
          </w:p>
        </w:tc>
        <w:tc>
          <w:tcPr>
            <w:tcW w:w="2377" w:type="dxa"/>
            <w:noWrap/>
            <w:vAlign w:val="center"/>
          </w:tcPr>
          <w:p>
            <w:pPr>
              <w:spacing w:line="380" w:lineRule="exact"/>
              <w:jc w:val="center"/>
              <w:textAlignment w:val="baseline"/>
              <w:rPr>
                <w:rFonts w:ascii="宋体" w:hAnsi="宋体"/>
                <w:sz w:val="20"/>
                <w:szCs w:val="21"/>
              </w:rPr>
            </w:pPr>
            <w:r>
              <w:rPr>
                <w:rFonts w:hint="eastAsia" w:ascii="宋体" w:hAnsi="宋体"/>
                <w:szCs w:val="21"/>
              </w:rPr>
              <w:t>竞价文件要求</w:t>
            </w:r>
          </w:p>
        </w:tc>
        <w:tc>
          <w:tcPr>
            <w:tcW w:w="1681" w:type="dxa"/>
            <w:noWrap/>
            <w:vAlign w:val="center"/>
          </w:tcPr>
          <w:p>
            <w:pPr>
              <w:spacing w:line="380" w:lineRule="exact"/>
              <w:jc w:val="center"/>
              <w:textAlignment w:val="baseline"/>
              <w:rPr>
                <w:rFonts w:ascii="宋体" w:hAnsi="宋体"/>
                <w:sz w:val="20"/>
                <w:szCs w:val="21"/>
              </w:rPr>
            </w:pPr>
            <w:r>
              <w:rPr>
                <w:rFonts w:hint="eastAsia" w:ascii="宋体" w:hAnsi="宋体"/>
                <w:szCs w:val="21"/>
              </w:rPr>
              <w:t>竞价响应</w:t>
            </w:r>
          </w:p>
        </w:tc>
        <w:tc>
          <w:tcPr>
            <w:tcW w:w="1708" w:type="dxa"/>
            <w:noWrap/>
            <w:vAlign w:val="center"/>
          </w:tcPr>
          <w:p>
            <w:pPr>
              <w:spacing w:line="380" w:lineRule="exact"/>
              <w:jc w:val="center"/>
              <w:textAlignment w:val="baseline"/>
              <w:rPr>
                <w:rFonts w:ascii="宋体" w:hAnsi="宋体"/>
                <w:sz w:val="20"/>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2051" w:type="dxa"/>
            <w:noWrap/>
          </w:tcPr>
          <w:p>
            <w:pPr>
              <w:spacing w:line="380" w:lineRule="exact"/>
              <w:jc w:val="center"/>
              <w:textAlignment w:val="baseline"/>
              <w:rPr>
                <w:rFonts w:ascii="宋体" w:hAnsi="宋体"/>
                <w:b/>
                <w:sz w:val="20"/>
                <w:szCs w:val="21"/>
              </w:rPr>
            </w:pPr>
          </w:p>
        </w:tc>
        <w:tc>
          <w:tcPr>
            <w:tcW w:w="2377" w:type="dxa"/>
            <w:noWrap/>
          </w:tcPr>
          <w:p>
            <w:pPr>
              <w:spacing w:line="380" w:lineRule="exact"/>
              <w:jc w:val="center"/>
              <w:textAlignment w:val="baseline"/>
              <w:rPr>
                <w:rFonts w:ascii="宋体" w:hAnsi="宋体"/>
                <w:sz w:val="20"/>
                <w:szCs w:val="21"/>
              </w:rPr>
            </w:pPr>
          </w:p>
        </w:tc>
        <w:tc>
          <w:tcPr>
            <w:tcW w:w="1681" w:type="dxa"/>
            <w:noWrap/>
          </w:tcPr>
          <w:p>
            <w:pPr>
              <w:spacing w:line="380" w:lineRule="exact"/>
              <w:jc w:val="center"/>
              <w:textAlignment w:val="baseline"/>
              <w:rPr>
                <w:rFonts w:ascii="宋体" w:hAnsi="宋体"/>
                <w:sz w:val="20"/>
                <w:szCs w:val="21"/>
              </w:rPr>
            </w:pPr>
          </w:p>
        </w:tc>
        <w:tc>
          <w:tcPr>
            <w:tcW w:w="1708" w:type="dxa"/>
            <w:noWrap/>
          </w:tcPr>
          <w:p>
            <w:pPr>
              <w:spacing w:line="380" w:lineRule="exact"/>
              <w:jc w:val="center"/>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051" w:type="dxa"/>
            <w:noWrap/>
          </w:tcPr>
          <w:p>
            <w:pPr>
              <w:spacing w:line="380" w:lineRule="exact"/>
              <w:jc w:val="center"/>
              <w:textAlignment w:val="baseline"/>
              <w:rPr>
                <w:rFonts w:ascii="宋体" w:hAnsi="宋体"/>
                <w:b/>
                <w:sz w:val="20"/>
                <w:szCs w:val="21"/>
              </w:rPr>
            </w:pPr>
          </w:p>
        </w:tc>
        <w:tc>
          <w:tcPr>
            <w:tcW w:w="2377" w:type="dxa"/>
            <w:noWrap/>
          </w:tcPr>
          <w:p>
            <w:pPr>
              <w:spacing w:line="380" w:lineRule="exact"/>
              <w:jc w:val="center"/>
              <w:textAlignment w:val="baseline"/>
              <w:rPr>
                <w:rFonts w:ascii="宋体" w:hAnsi="宋体"/>
                <w:sz w:val="20"/>
                <w:szCs w:val="21"/>
              </w:rPr>
            </w:pPr>
          </w:p>
        </w:tc>
        <w:tc>
          <w:tcPr>
            <w:tcW w:w="1681" w:type="dxa"/>
            <w:noWrap/>
          </w:tcPr>
          <w:p>
            <w:pPr>
              <w:spacing w:line="380" w:lineRule="exact"/>
              <w:jc w:val="center"/>
              <w:textAlignment w:val="baseline"/>
              <w:rPr>
                <w:rFonts w:ascii="宋体" w:hAnsi="宋体"/>
                <w:sz w:val="20"/>
                <w:szCs w:val="21"/>
              </w:rPr>
            </w:pPr>
          </w:p>
        </w:tc>
        <w:tc>
          <w:tcPr>
            <w:tcW w:w="1708" w:type="dxa"/>
            <w:noWrap/>
          </w:tcPr>
          <w:p>
            <w:pPr>
              <w:spacing w:line="380" w:lineRule="exact"/>
              <w:jc w:val="center"/>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2051" w:type="dxa"/>
            <w:noWrap/>
          </w:tcPr>
          <w:p>
            <w:pPr>
              <w:spacing w:line="380" w:lineRule="exact"/>
              <w:jc w:val="center"/>
              <w:textAlignment w:val="baseline"/>
              <w:rPr>
                <w:rFonts w:ascii="宋体" w:hAnsi="宋体"/>
                <w:b/>
                <w:sz w:val="20"/>
                <w:szCs w:val="21"/>
              </w:rPr>
            </w:pPr>
          </w:p>
        </w:tc>
        <w:tc>
          <w:tcPr>
            <w:tcW w:w="2377" w:type="dxa"/>
            <w:noWrap/>
          </w:tcPr>
          <w:p>
            <w:pPr>
              <w:spacing w:line="380" w:lineRule="exact"/>
              <w:jc w:val="center"/>
              <w:textAlignment w:val="baseline"/>
              <w:rPr>
                <w:rFonts w:ascii="宋体" w:hAnsi="宋体"/>
                <w:sz w:val="20"/>
                <w:szCs w:val="21"/>
              </w:rPr>
            </w:pPr>
          </w:p>
        </w:tc>
        <w:tc>
          <w:tcPr>
            <w:tcW w:w="1681" w:type="dxa"/>
            <w:noWrap/>
          </w:tcPr>
          <w:p>
            <w:pPr>
              <w:spacing w:line="380" w:lineRule="exact"/>
              <w:jc w:val="center"/>
              <w:textAlignment w:val="baseline"/>
              <w:rPr>
                <w:rFonts w:ascii="宋体" w:hAnsi="宋体"/>
                <w:sz w:val="20"/>
                <w:szCs w:val="21"/>
              </w:rPr>
            </w:pPr>
          </w:p>
        </w:tc>
        <w:tc>
          <w:tcPr>
            <w:tcW w:w="1708" w:type="dxa"/>
            <w:noWrap/>
          </w:tcPr>
          <w:p>
            <w:pPr>
              <w:spacing w:line="380" w:lineRule="exact"/>
              <w:jc w:val="center"/>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2051" w:type="dxa"/>
            <w:noWrap/>
          </w:tcPr>
          <w:p>
            <w:pPr>
              <w:spacing w:line="380" w:lineRule="exact"/>
              <w:jc w:val="center"/>
              <w:textAlignment w:val="baseline"/>
              <w:rPr>
                <w:rFonts w:ascii="宋体" w:hAnsi="宋体"/>
                <w:b/>
                <w:sz w:val="20"/>
                <w:szCs w:val="21"/>
              </w:rPr>
            </w:pPr>
          </w:p>
        </w:tc>
        <w:tc>
          <w:tcPr>
            <w:tcW w:w="2377" w:type="dxa"/>
            <w:noWrap/>
          </w:tcPr>
          <w:p>
            <w:pPr>
              <w:spacing w:line="380" w:lineRule="exact"/>
              <w:jc w:val="center"/>
              <w:textAlignment w:val="baseline"/>
              <w:rPr>
                <w:rFonts w:ascii="宋体" w:hAnsi="宋体"/>
                <w:sz w:val="20"/>
                <w:szCs w:val="21"/>
              </w:rPr>
            </w:pPr>
          </w:p>
        </w:tc>
        <w:tc>
          <w:tcPr>
            <w:tcW w:w="1681" w:type="dxa"/>
            <w:noWrap/>
          </w:tcPr>
          <w:p>
            <w:pPr>
              <w:spacing w:line="380" w:lineRule="exact"/>
              <w:jc w:val="center"/>
              <w:textAlignment w:val="baseline"/>
              <w:rPr>
                <w:rFonts w:ascii="宋体" w:hAnsi="宋体"/>
                <w:sz w:val="20"/>
                <w:szCs w:val="21"/>
              </w:rPr>
            </w:pPr>
          </w:p>
        </w:tc>
        <w:tc>
          <w:tcPr>
            <w:tcW w:w="1708" w:type="dxa"/>
            <w:noWrap/>
          </w:tcPr>
          <w:p>
            <w:pPr>
              <w:spacing w:line="380" w:lineRule="exact"/>
              <w:jc w:val="center"/>
              <w:textAlignment w:val="baseline"/>
              <w:rPr>
                <w:rFonts w:ascii="宋体" w:hAnsi="宋体"/>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2051" w:type="dxa"/>
            <w:noWrap/>
          </w:tcPr>
          <w:p>
            <w:pPr>
              <w:spacing w:line="380" w:lineRule="exact"/>
              <w:jc w:val="center"/>
              <w:textAlignment w:val="baseline"/>
              <w:rPr>
                <w:rFonts w:ascii="宋体" w:hAnsi="宋体"/>
                <w:b/>
                <w:sz w:val="20"/>
                <w:szCs w:val="21"/>
              </w:rPr>
            </w:pPr>
          </w:p>
        </w:tc>
        <w:tc>
          <w:tcPr>
            <w:tcW w:w="2377" w:type="dxa"/>
            <w:noWrap/>
          </w:tcPr>
          <w:p>
            <w:pPr>
              <w:spacing w:line="380" w:lineRule="exact"/>
              <w:jc w:val="center"/>
              <w:textAlignment w:val="baseline"/>
              <w:rPr>
                <w:rFonts w:ascii="宋体" w:hAnsi="宋体"/>
                <w:sz w:val="20"/>
                <w:szCs w:val="21"/>
              </w:rPr>
            </w:pPr>
          </w:p>
        </w:tc>
        <w:tc>
          <w:tcPr>
            <w:tcW w:w="1681" w:type="dxa"/>
            <w:noWrap/>
          </w:tcPr>
          <w:p>
            <w:pPr>
              <w:spacing w:line="380" w:lineRule="exact"/>
              <w:jc w:val="center"/>
              <w:textAlignment w:val="baseline"/>
              <w:rPr>
                <w:rFonts w:ascii="宋体" w:hAnsi="宋体"/>
                <w:sz w:val="20"/>
                <w:szCs w:val="21"/>
              </w:rPr>
            </w:pPr>
          </w:p>
        </w:tc>
        <w:tc>
          <w:tcPr>
            <w:tcW w:w="1708" w:type="dxa"/>
            <w:noWrap/>
          </w:tcPr>
          <w:p>
            <w:pPr>
              <w:spacing w:line="380" w:lineRule="exact"/>
              <w:jc w:val="center"/>
              <w:textAlignment w:val="baseline"/>
              <w:rPr>
                <w:rFonts w:ascii="宋体" w:hAnsi="宋体"/>
                <w:sz w:val="20"/>
                <w:szCs w:val="21"/>
              </w:rPr>
            </w:pPr>
          </w:p>
        </w:tc>
      </w:tr>
    </w:tbl>
    <w:p>
      <w:pPr>
        <w:spacing w:line="500" w:lineRule="atLeast"/>
        <w:textAlignment w:val="baseline"/>
        <w:rPr>
          <w:rFonts w:ascii="宋体" w:hAnsi="宋体"/>
          <w:kern w:val="0"/>
          <w:sz w:val="20"/>
          <w:szCs w:val="21"/>
        </w:rPr>
      </w:pPr>
      <w:r>
        <w:rPr>
          <w:rFonts w:hint="eastAsia" w:ascii="宋体" w:hAnsi="宋体"/>
          <w:szCs w:val="21"/>
        </w:rPr>
        <w:t>注：</w:t>
      </w:r>
      <w:r>
        <w:rPr>
          <w:rFonts w:hint="eastAsia" w:ascii="宋体" w:hAnsi="宋体"/>
          <w:kern w:val="0"/>
          <w:szCs w:val="21"/>
        </w:rPr>
        <w:t>（1）报价人提交的报价文件中对竞价文件的技术与服务要求的响应，应在本表中把竞价文件要求与竞价实际响应内容对应列出，并在“偏离说明”项下填写以下内容：优于的，填写“正偏离”；符合的，填写“无偏离”；低于的，填写“负偏离”。</w:t>
      </w:r>
      <w:r>
        <w:rPr>
          <w:rFonts w:hint="eastAsia" w:ascii="宋体" w:hAnsi="宋体"/>
          <w:b/>
          <w:bCs/>
          <w:kern w:val="0"/>
          <w:szCs w:val="21"/>
        </w:rPr>
        <w:t>若有负偏离而未如实填写的将视为虚假应标</w:t>
      </w:r>
      <w:r>
        <w:rPr>
          <w:rFonts w:hint="eastAsia" w:ascii="宋体" w:hAnsi="宋体"/>
          <w:kern w:val="0"/>
          <w:szCs w:val="21"/>
        </w:rPr>
        <w:t>。</w:t>
      </w:r>
    </w:p>
    <w:p>
      <w:pPr>
        <w:widowControl/>
        <w:spacing w:line="500" w:lineRule="atLeast"/>
        <w:textAlignment w:val="baseline"/>
        <w:rPr>
          <w:rFonts w:ascii="宋体" w:hAnsi="宋体"/>
          <w:kern w:val="0"/>
          <w:sz w:val="20"/>
          <w:szCs w:val="21"/>
        </w:rPr>
      </w:pPr>
      <w:r>
        <w:rPr>
          <w:rFonts w:hint="eastAsia" w:ascii="宋体" w:hAnsi="宋体"/>
          <w:kern w:val="0"/>
          <w:szCs w:val="21"/>
        </w:rPr>
        <w:t>（2）若事项较多，报价人可根据竞价内容的实际情况另纸说明。</w:t>
      </w:r>
    </w:p>
    <w:p>
      <w:pPr>
        <w:spacing w:line="500" w:lineRule="atLeast"/>
        <w:textAlignment w:val="baseline"/>
        <w:rPr>
          <w:rFonts w:ascii="宋体" w:hAnsi="宋体"/>
          <w:sz w:val="20"/>
          <w:szCs w:val="21"/>
        </w:rPr>
      </w:pPr>
      <w:r>
        <w:rPr>
          <w:rFonts w:hint="eastAsia" w:ascii="宋体" w:hAnsi="宋体"/>
          <w:szCs w:val="21"/>
        </w:rPr>
        <w:t>提醒：报价人在制作报价文件时，请删除包括本句在内的批注内容。</w:t>
      </w:r>
    </w:p>
    <w:p>
      <w:pPr>
        <w:widowControl/>
        <w:spacing w:line="360" w:lineRule="auto"/>
        <w:jc w:val="left"/>
        <w:textAlignment w:val="baseline"/>
        <w:rPr>
          <w:rFonts w:ascii="宋体" w:hAnsi="宋体" w:cs="宋体"/>
          <w:kern w:val="0"/>
          <w:sz w:val="24"/>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Fonts w:ascii="宋体" w:hAnsi="宋体" w:cs="宋体"/>
          <w:b/>
          <w:bCs/>
          <w:kern w:val="0"/>
          <w:sz w:val="32"/>
        </w:rPr>
      </w:pPr>
      <w:r>
        <w:rPr>
          <w:rFonts w:hint="eastAsia" w:ascii="宋体" w:hAnsi="宋体" w:cs="宋体"/>
          <w:kern w:val="0"/>
          <w:sz w:val="24"/>
        </w:rPr>
        <w:t>日期： 年 月 日</w:t>
      </w:r>
    </w:p>
    <w:p>
      <w:pPr>
        <w:widowControl/>
        <w:ind w:firstLine="1446" w:firstLineChars="400"/>
        <w:textAlignment w:val="baseline"/>
        <w:rPr>
          <w:rFonts w:ascii="宋体" w:hAnsi="宋体" w:cs="宋体"/>
          <w:b/>
          <w:bCs/>
          <w:kern w:val="0"/>
          <w:sz w:val="36"/>
          <w:szCs w:val="36"/>
        </w:rPr>
      </w:pPr>
    </w:p>
    <w:p>
      <w:pPr>
        <w:widowControl/>
        <w:ind w:firstLine="1446" w:firstLineChars="400"/>
        <w:textAlignment w:val="baseline"/>
        <w:rPr>
          <w:rFonts w:ascii="宋体" w:hAnsi="宋体" w:cs="宋体"/>
          <w:b/>
          <w:bCs/>
          <w:kern w:val="0"/>
          <w:sz w:val="36"/>
          <w:szCs w:val="36"/>
        </w:rPr>
      </w:pPr>
    </w:p>
    <w:p>
      <w:pPr>
        <w:widowControl/>
        <w:ind w:firstLine="1446" w:firstLineChars="400"/>
        <w:textAlignment w:val="baseline"/>
        <w:rPr>
          <w:rFonts w:ascii="宋体" w:hAnsi="宋体" w:cs="宋体"/>
          <w:b/>
          <w:bCs/>
          <w:kern w:val="0"/>
          <w:sz w:val="36"/>
          <w:szCs w:val="36"/>
        </w:rPr>
      </w:pPr>
    </w:p>
    <w:p>
      <w:pPr>
        <w:widowControl/>
        <w:ind w:firstLine="1446" w:firstLineChars="400"/>
        <w:textAlignment w:val="baseline"/>
        <w:rPr>
          <w:rFonts w:ascii="宋体" w:hAnsi="宋体" w:cs="宋体"/>
          <w:b/>
          <w:bCs/>
          <w:kern w:val="0"/>
          <w:sz w:val="36"/>
          <w:szCs w:val="36"/>
        </w:rPr>
      </w:pPr>
      <w:r>
        <w:rPr>
          <w:rFonts w:hint="eastAsia" w:ascii="宋体" w:hAnsi="宋体" w:cs="宋体"/>
          <w:b/>
          <w:bCs/>
          <w:kern w:val="0"/>
          <w:sz w:val="36"/>
          <w:szCs w:val="36"/>
        </w:rPr>
        <w:t>（五）质量的保证和</w:t>
      </w:r>
      <w:r>
        <w:rPr>
          <w:rFonts w:ascii="宋体" w:hAnsi="宋体" w:cs="宋体"/>
          <w:b/>
          <w:bCs/>
          <w:kern w:val="0"/>
          <w:sz w:val="36"/>
          <w:szCs w:val="36"/>
        </w:rPr>
        <w:t>售后服务</w:t>
      </w:r>
      <w:r>
        <w:rPr>
          <w:rFonts w:hint="eastAsia" w:ascii="宋体" w:hAnsi="宋体" w:cs="宋体"/>
          <w:b/>
          <w:bCs/>
          <w:kern w:val="0"/>
          <w:sz w:val="36"/>
          <w:szCs w:val="36"/>
        </w:rPr>
        <w:t>承诺</w:t>
      </w:r>
      <w:bookmarkEnd w:id="31"/>
      <w:bookmarkEnd w:id="32"/>
      <w:bookmarkEnd w:id="33"/>
      <w:bookmarkEnd w:id="34"/>
      <w:bookmarkEnd w:id="35"/>
      <w:bookmarkEnd w:id="36"/>
    </w:p>
    <w:p>
      <w:pPr>
        <w:widowControl/>
        <w:jc w:val="left"/>
        <w:textAlignment w:val="baseline"/>
        <w:rPr>
          <w:rFonts w:ascii="宋体" w:hAnsi="宋体" w:cs="宋体"/>
          <w:kern w:val="0"/>
          <w:sz w:val="20"/>
          <w:szCs w:val="21"/>
        </w:rPr>
      </w:pPr>
    </w:p>
    <w:p>
      <w:pPr>
        <w:widowControl/>
        <w:jc w:val="left"/>
        <w:textAlignment w:val="baseline"/>
        <w:rPr>
          <w:rFonts w:ascii="宋体" w:hAnsi="宋体" w:cs="宋体"/>
          <w:kern w:val="0"/>
          <w:sz w:val="20"/>
          <w:szCs w:val="21"/>
        </w:rPr>
      </w:pPr>
    </w:p>
    <w:p>
      <w:pPr>
        <w:widowControl/>
        <w:jc w:val="left"/>
        <w:textAlignment w:val="baseline"/>
        <w:rPr>
          <w:rFonts w:ascii="宋体" w:hAnsi="宋体" w:cs="宋体"/>
          <w:kern w:val="0"/>
          <w:sz w:val="20"/>
          <w:szCs w:val="21"/>
        </w:rPr>
      </w:pPr>
    </w:p>
    <w:p>
      <w:pPr>
        <w:widowControl/>
        <w:spacing w:line="400" w:lineRule="exact"/>
        <w:ind w:firstLine="480" w:firstLineChars="200"/>
        <w:jc w:val="left"/>
        <w:textAlignment w:val="baseline"/>
        <w:rPr>
          <w:rFonts w:ascii="宋体" w:hAnsi="宋体" w:cs="宋体"/>
          <w:kern w:val="0"/>
          <w:sz w:val="24"/>
        </w:rPr>
      </w:pPr>
      <w:r>
        <w:rPr>
          <w:rFonts w:hint="eastAsia" w:ascii="宋体" w:hAnsi="宋体"/>
          <w:sz w:val="24"/>
        </w:rPr>
        <w:t>本附件内容由各竞价人自行填写，应至少包括网上竞价招标文件要求的技术要求及售后服务的响应文件，详细描述对本次项目的售后服务承诺。</w:t>
      </w: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4"/>
        </w:rPr>
      </w:pPr>
    </w:p>
    <w:p>
      <w:pPr>
        <w:widowControl/>
        <w:jc w:val="left"/>
        <w:textAlignment w:val="baseline"/>
        <w:rPr>
          <w:rFonts w:ascii="宋体" w:hAnsi="宋体" w:cs="宋体"/>
          <w:kern w:val="0"/>
          <w:sz w:val="20"/>
          <w:szCs w:val="21"/>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Fonts w:ascii="宋体" w:hAnsi="宋体"/>
          <w:sz w:val="24"/>
        </w:rPr>
      </w:pPr>
      <w:r>
        <w:rPr>
          <w:rFonts w:hint="eastAsia" w:ascii="宋体" w:hAnsi="宋体" w:cs="宋体"/>
          <w:kern w:val="0"/>
          <w:sz w:val="24"/>
        </w:rPr>
        <w:t>日期： 年 月 日</w:t>
      </w: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jc w:val="center"/>
        <w:textAlignment w:val="baseline"/>
        <w:rPr>
          <w:rFonts w:ascii="宋体" w:hAnsi="宋体" w:cs="宋体"/>
          <w:kern w:val="0"/>
          <w:sz w:val="36"/>
          <w:szCs w:val="36"/>
        </w:rPr>
      </w:pPr>
    </w:p>
    <w:p>
      <w:pPr>
        <w:widowControl/>
        <w:spacing w:line="360" w:lineRule="atLeast"/>
        <w:textAlignment w:val="baseline"/>
        <w:rPr>
          <w:rFonts w:ascii="宋体" w:hAnsi="宋体" w:cs="宋体"/>
          <w:kern w:val="0"/>
          <w:sz w:val="36"/>
          <w:szCs w:val="36"/>
        </w:rPr>
      </w:pPr>
    </w:p>
    <w:p>
      <w:pPr>
        <w:widowControl/>
        <w:jc w:val="center"/>
        <w:textAlignment w:val="baseline"/>
        <w:rPr>
          <w:rFonts w:ascii="宋体" w:hAnsi="宋体" w:cs="宋体"/>
          <w:b/>
          <w:bCs/>
          <w:kern w:val="0"/>
          <w:sz w:val="36"/>
          <w:szCs w:val="36"/>
        </w:rPr>
      </w:pPr>
      <w:r>
        <w:rPr>
          <w:rFonts w:ascii="宋体" w:hAnsi="宋体" w:cs="宋体"/>
          <w:kern w:val="0"/>
          <w:szCs w:val="21"/>
        </w:rPr>
        <w:br w:type="page"/>
      </w:r>
    </w:p>
    <w:p>
      <w:pPr>
        <w:jc w:val="center"/>
        <w:textAlignment w:val="baseline"/>
        <w:rPr>
          <w:rFonts w:ascii="宋体" w:hAnsi="宋体" w:cs="宋体"/>
          <w:b/>
          <w:sz w:val="36"/>
        </w:rPr>
      </w:pPr>
      <w:bookmarkStart w:id="37" w:name="_Toc452624412"/>
      <w:bookmarkStart w:id="38" w:name="_Toc7468"/>
      <w:bookmarkStart w:id="39" w:name="_Toc14048"/>
      <w:bookmarkStart w:id="40" w:name="_Toc452623751"/>
      <w:bookmarkStart w:id="41" w:name="_Toc31490"/>
      <w:bookmarkStart w:id="42" w:name="_Toc452622284"/>
      <w:r>
        <w:rPr>
          <w:rFonts w:hint="eastAsia" w:ascii="宋体" w:hAnsi="宋体" w:cs="宋体"/>
          <w:b/>
          <w:bCs/>
          <w:kern w:val="0"/>
          <w:sz w:val="36"/>
          <w:szCs w:val="36"/>
        </w:rPr>
        <w:t>（六）网上报价承诺书</w:t>
      </w:r>
      <w:bookmarkEnd w:id="37"/>
      <w:bookmarkEnd w:id="38"/>
      <w:bookmarkEnd w:id="39"/>
      <w:bookmarkEnd w:id="40"/>
      <w:bookmarkEnd w:id="41"/>
      <w:bookmarkEnd w:id="42"/>
    </w:p>
    <w:p>
      <w:pPr>
        <w:widowControl/>
        <w:spacing w:before="312" w:beforeAutospacing="1" w:after="312" w:afterAutospacing="1" w:line="660" w:lineRule="exact"/>
        <w:jc w:val="left"/>
        <w:textAlignment w:val="baseline"/>
        <w:rPr>
          <w:rFonts w:ascii="ˎ̥,Verdana,Arial" w:hAnsi="ˎ̥,Verdana,Arial" w:cs="宋体"/>
          <w:kern w:val="0"/>
          <w:sz w:val="18"/>
          <w:szCs w:val="18"/>
        </w:rPr>
      </w:pPr>
      <w:r>
        <w:rPr>
          <w:rFonts w:hint="eastAsia" w:ascii="宋体" w:hAnsi="宋体" w:cs="宋体"/>
          <w:kern w:val="0"/>
          <w:sz w:val="24"/>
        </w:rPr>
        <w:t>致：福建优胜招标项目管理集团有限公司</w:t>
      </w:r>
    </w:p>
    <w:p>
      <w:pPr>
        <w:spacing w:line="660" w:lineRule="exact"/>
        <w:ind w:firstLine="480" w:firstLineChars="200"/>
        <w:textAlignment w:val="baseline"/>
        <w:rPr>
          <w:rFonts w:ascii="宋体" w:hAnsi="宋体"/>
          <w:sz w:val="24"/>
        </w:rPr>
      </w:pPr>
      <w:r>
        <w:rPr>
          <w:rFonts w:hint="eastAsia" w:ascii="宋体" w:hAnsi="宋体"/>
          <w:sz w:val="24"/>
        </w:rPr>
        <w:t>在贵公司组织的项目网上竞价招标活动中（编号：），我方承诺本报价数据以贵公司服务器数据库记录为准，一切因网络通信造成的报价数据错误或缺失均与贵公司无关。</w:t>
      </w:r>
    </w:p>
    <w:p>
      <w:pPr>
        <w:spacing w:line="660" w:lineRule="exact"/>
        <w:ind w:firstLine="480" w:firstLineChars="200"/>
        <w:textAlignment w:val="baseline"/>
        <w:rPr>
          <w:rFonts w:ascii="宋体" w:hAnsi="宋体"/>
          <w:sz w:val="24"/>
        </w:rPr>
      </w:pPr>
      <w:r>
        <w:rPr>
          <w:rFonts w:hint="eastAsia" w:ascii="宋体" w:hAnsi="宋体"/>
          <w:sz w:val="24"/>
        </w:rPr>
        <w:t>特此承诺！</w:t>
      </w:r>
    </w:p>
    <w:p>
      <w:pPr>
        <w:widowControl/>
        <w:spacing w:before="312" w:beforeAutospacing="1" w:after="312" w:afterAutospacing="1" w:line="660" w:lineRule="exact"/>
        <w:jc w:val="left"/>
        <w:textAlignment w:val="baseline"/>
        <w:rPr>
          <w:rFonts w:ascii="宋体" w:hAnsi="宋体" w:cs="宋体"/>
          <w:kern w:val="0"/>
          <w:sz w:val="24"/>
        </w:rPr>
      </w:pPr>
    </w:p>
    <w:p>
      <w:pPr>
        <w:widowControl/>
        <w:spacing w:before="312" w:beforeAutospacing="1" w:after="312" w:afterAutospacing="1"/>
        <w:jc w:val="left"/>
        <w:textAlignment w:val="baseline"/>
        <w:rPr>
          <w:rFonts w:ascii="宋体" w:hAnsi="宋体" w:cs="宋体"/>
          <w:kern w:val="0"/>
          <w:sz w:val="24"/>
        </w:rPr>
      </w:pPr>
    </w:p>
    <w:p>
      <w:pPr>
        <w:widowControl/>
        <w:spacing w:before="312" w:beforeAutospacing="1" w:after="312" w:afterAutospacing="1"/>
        <w:jc w:val="left"/>
        <w:textAlignment w:val="baseline"/>
        <w:rPr>
          <w:rFonts w:ascii="宋体" w:hAnsi="宋体" w:cs="宋体"/>
          <w:kern w:val="0"/>
          <w:sz w:val="24"/>
        </w:rPr>
      </w:pPr>
    </w:p>
    <w:p>
      <w:pPr>
        <w:widowControl/>
        <w:spacing w:before="312" w:beforeAutospacing="1" w:after="312" w:afterAutospacing="1"/>
        <w:jc w:val="left"/>
        <w:textAlignment w:val="baseline"/>
        <w:rPr>
          <w:rFonts w:ascii="宋体" w:hAnsi="宋体" w:cs="宋体"/>
          <w:kern w:val="0"/>
          <w:sz w:val="24"/>
        </w:rPr>
      </w:pPr>
    </w:p>
    <w:p>
      <w:pPr>
        <w:widowControl/>
        <w:spacing w:before="312" w:beforeAutospacing="1" w:after="312" w:afterAutospacing="1"/>
        <w:jc w:val="left"/>
        <w:textAlignment w:val="baseline"/>
        <w:rPr>
          <w:rFonts w:ascii="宋体" w:hAnsi="宋体" w:cs="宋体"/>
          <w:kern w:val="0"/>
          <w:sz w:val="24"/>
        </w:rPr>
      </w:pPr>
    </w:p>
    <w:p>
      <w:pPr>
        <w:widowControl/>
        <w:spacing w:line="360" w:lineRule="auto"/>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spacing w:line="500" w:lineRule="atLeast"/>
        <w:textAlignment w:val="baseline"/>
        <w:rPr>
          <w:rFonts w:ascii="宋体" w:hAnsi="宋体"/>
          <w:sz w:val="24"/>
        </w:rPr>
      </w:pPr>
      <w:r>
        <w:rPr>
          <w:rFonts w:hint="eastAsia" w:ascii="宋体" w:hAnsi="宋体" w:cs="宋体"/>
          <w:kern w:val="0"/>
          <w:sz w:val="24"/>
        </w:rPr>
        <w:t>日期： 年 月 日</w:t>
      </w:r>
    </w:p>
    <w:p>
      <w:pPr>
        <w:textAlignment w:val="baseline"/>
        <w:rPr>
          <w:sz w:val="20"/>
        </w:rPr>
      </w:pPr>
    </w:p>
    <w:p>
      <w:pPr>
        <w:widowControl/>
        <w:jc w:val="center"/>
        <w:textAlignment w:val="baseline"/>
        <w:rPr>
          <w:rFonts w:ascii="宋体" w:hAnsi="宋体" w:cs="宋体"/>
          <w:b/>
          <w:bCs/>
          <w:kern w:val="0"/>
          <w:sz w:val="36"/>
          <w:szCs w:val="36"/>
        </w:rPr>
      </w:pPr>
      <w:r>
        <w:rPr>
          <w:rFonts w:ascii="宋体" w:hAnsi="宋体" w:cs="宋体"/>
          <w:kern w:val="0"/>
          <w:sz w:val="24"/>
        </w:rPr>
        <w:br w:type="page"/>
      </w:r>
    </w:p>
    <w:p>
      <w:pPr>
        <w:jc w:val="center"/>
        <w:textAlignment w:val="baseline"/>
        <w:rPr>
          <w:rFonts w:ascii="宋体" w:hAnsi="宋体" w:cs="宋体"/>
          <w:b/>
          <w:sz w:val="36"/>
        </w:rPr>
      </w:pPr>
      <w:bookmarkStart w:id="43" w:name="_Toc26309"/>
      <w:bookmarkStart w:id="44" w:name="_Toc452624413"/>
      <w:bookmarkStart w:id="45" w:name="_Toc22423"/>
      <w:bookmarkStart w:id="46" w:name="_Toc31072"/>
      <w:bookmarkStart w:id="47" w:name="_Toc452623752"/>
      <w:bookmarkStart w:id="48" w:name="_Toc452622285"/>
      <w:r>
        <w:rPr>
          <w:rFonts w:hint="eastAsia" w:ascii="宋体" w:hAnsi="宋体" w:cs="宋体"/>
          <w:b/>
          <w:bCs/>
          <w:kern w:val="0"/>
          <w:sz w:val="36"/>
          <w:szCs w:val="36"/>
        </w:rPr>
        <w:t>（七）竞价人提交的其它资料</w:t>
      </w:r>
      <w:bookmarkEnd w:id="43"/>
      <w:bookmarkEnd w:id="44"/>
      <w:bookmarkEnd w:id="45"/>
      <w:bookmarkEnd w:id="46"/>
      <w:bookmarkEnd w:id="47"/>
      <w:bookmarkEnd w:id="48"/>
      <w:r>
        <w:rPr>
          <w:rFonts w:hint="eastAsia" w:ascii="宋体" w:hAnsi="宋体" w:cs="宋体"/>
          <w:b/>
          <w:bCs/>
          <w:kern w:val="0"/>
          <w:sz w:val="36"/>
          <w:szCs w:val="36"/>
        </w:rPr>
        <w:t>（若有）</w:t>
      </w:r>
    </w:p>
    <w:p>
      <w:pPr>
        <w:widowControl/>
        <w:textAlignment w:val="baseline"/>
        <w:rPr>
          <w:rFonts w:ascii="宋体" w:hAnsi="宋体" w:cs="宋体"/>
          <w:b/>
          <w:bCs/>
          <w:kern w:val="0"/>
          <w:sz w:val="32"/>
        </w:rPr>
      </w:pPr>
    </w:p>
    <w:p>
      <w:pPr>
        <w:widowControl/>
        <w:spacing w:line="360" w:lineRule="atLeast"/>
        <w:jc w:val="center"/>
        <w:textAlignment w:val="baseline"/>
        <w:rPr>
          <w:rFonts w:ascii="宋体" w:hAnsi="宋体" w:cs="宋体"/>
          <w:kern w:val="0"/>
          <w:sz w:val="29"/>
          <w:szCs w:val="29"/>
        </w:rPr>
      </w:pPr>
      <w:r>
        <w:rPr>
          <w:rFonts w:hint="eastAsia" w:ascii="宋体" w:hAnsi="宋体" w:cs="宋体"/>
          <w:kern w:val="0"/>
          <w:sz w:val="29"/>
          <w:szCs w:val="29"/>
        </w:rPr>
        <w:t>竞价人声明</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福建优胜招标项目管理集团有限公司：</w:t>
      </w:r>
    </w:p>
    <w:p>
      <w:pPr>
        <w:widowControl/>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我方保证以下所提供的资料扫描件(照片)与原件一致，真实有效，并根据规定，有需要时提供原件给贵方查对，若资料扫描件(照片)与原件不一致或无法提供原件，视为提供虚假资料，并接受贵方按竞价文件规定处理。</w:t>
      </w:r>
    </w:p>
    <w:p>
      <w:pPr>
        <w:widowControl/>
        <w:spacing w:line="360" w:lineRule="auto"/>
        <w:ind w:firstLine="480" w:firstLineChars="200"/>
        <w:jc w:val="left"/>
        <w:textAlignment w:val="baseline"/>
        <w:rPr>
          <w:rFonts w:ascii="宋体" w:hAnsi="宋体" w:cs="宋体"/>
          <w:kern w:val="0"/>
          <w:sz w:val="24"/>
        </w:rPr>
      </w:pPr>
    </w:p>
    <w:p>
      <w:pPr>
        <w:widowControl/>
        <w:spacing w:line="360" w:lineRule="auto"/>
        <w:ind w:firstLine="480" w:firstLineChars="200"/>
        <w:jc w:val="left"/>
        <w:textAlignment w:val="baseline"/>
        <w:rPr>
          <w:rFonts w:ascii="宋体" w:hAnsi="宋体" w:cs="宋体"/>
          <w:kern w:val="0"/>
          <w:sz w:val="24"/>
        </w:rPr>
      </w:pPr>
    </w:p>
    <w:p>
      <w:pPr>
        <w:widowControl/>
        <w:spacing w:line="360" w:lineRule="auto"/>
        <w:ind w:firstLine="480" w:firstLineChars="200"/>
        <w:jc w:val="left"/>
        <w:textAlignment w:val="baseline"/>
        <w:rPr>
          <w:rFonts w:ascii="宋体" w:hAnsi="宋体" w:cs="宋体"/>
          <w:kern w:val="0"/>
          <w:sz w:val="24"/>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日期： 年 月 日</w:t>
      </w:r>
    </w:p>
    <w:p>
      <w:pPr>
        <w:widowControl/>
        <w:spacing w:line="360" w:lineRule="auto"/>
        <w:jc w:val="left"/>
        <w:textAlignment w:val="baseline"/>
        <w:rPr>
          <w:rFonts w:ascii="宋体" w:hAnsi="宋体"/>
          <w:sz w:val="24"/>
        </w:rPr>
      </w:pPr>
      <w:r>
        <w:rPr>
          <w:rFonts w:hint="eastAsia" w:ascii="宋体" w:hAnsi="宋体" w:cs="宋体"/>
          <w:kern w:val="0"/>
          <w:sz w:val="24"/>
        </w:rPr>
        <w:t> </w:t>
      </w:r>
    </w:p>
    <w:p>
      <w:pPr>
        <w:spacing w:line="360" w:lineRule="auto"/>
        <w:ind w:firstLine="480" w:firstLineChars="200"/>
        <w:textAlignment w:val="baseline"/>
        <w:rPr>
          <w:rFonts w:ascii="宋体" w:hAnsi="宋体"/>
          <w:sz w:val="24"/>
        </w:rPr>
      </w:pPr>
    </w:p>
    <w:p>
      <w:pPr>
        <w:spacing w:line="360" w:lineRule="auto"/>
        <w:ind w:firstLine="480" w:firstLineChars="200"/>
        <w:textAlignment w:val="baseline"/>
        <w:rPr>
          <w:rFonts w:ascii="宋体" w:hAnsi="宋体"/>
          <w:b/>
          <w:bCs/>
          <w:sz w:val="24"/>
        </w:rPr>
      </w:pPr>
      <w:r>
        <w:rPr>
          <w:rFonts w:hint="eastAsia" w:ascii="宋体" w:hAnsi="宋体"/>
          <w:sz w:val="24"/>
        </w:rPr>
        <w:t>竞价人认为应提交的其他材料, 可在此附件中提交。</w:t>
      </w:r>
    </w:p>
    <w:p>
      <w:pPr>
        <w:spacing w:line="380" w:lineRule="exact"/>
        <w:textAlignment w:val="baseline"/>
        <w:rPr>
          <w:rFonts w:ascii="宋体" w:hAnsi="宋体"/>
          <w:sz w:val="24"/>
          <w:u w:val="single"/>
        </w:rPr>
      </w:pPr>
    </w:p>
    <w:p>
      <w:pPr>
        <w:spacing w:line="380" w:lineRule="exact"/>
        <w:textAlignment w:val="baseline"/>
        <w:rPr>
          <w:rFonts w:ascii="宋体" w:hAnsi="宋体"/>
          <w:sz w:val="24"/>
          <w:u w:val="single"/>
        </w:rPr>
      </w:pPr>
    </w:p>
    <w:p>
      <w:pPr>
        <w:textAlignment w:val="baseline"/>
        <w:rPr>
          <w:rFonts w:ascii="宋体" w:hAnsi="宋体"/>
          <w:sz w:val="20"/>
        </w:rPr>
      </w:pPr>
    </w:p>
    <w:p>
      <w:pPr>
        <w:textAlignment w:val="baseline"/>
        <w:rPr>
          <w:rFonts w:ascii="宋体" w:hAnsi="宋体"/>
          <w:sz w:val="20"/>
        </w:rPr>
      </w:pPr>
    </w:p>
    <w:p>
      <w:pPr>
        <w:textAlignment w:val="baseline"/>
        <w:rPr>
          <w:rFonts w:ascii="宋体" w:hAnsi="宋体"/>
          <w:sz w:val="20"/>
        </w:rPr>
      </w:pPr>
    </w:p>
    <w:p>
      <w:pPr>
        <w:textAlignment w:val="baseline"/>
        <w:rPr>
          <w:rFonts w:ascii="宋体" w:hAnsi="宋体"/>
          <w:sz w:val="20"/>
        </w:rPr>
      </w:pPr>
    </w:p>
    <w:p>
      <w:pPr>
        <w:textAlignment w:val="baseline"/>
        <w:rPr>
          <w:rFonts w:ascii="宋体" w:hAnsi="宋体"/>
          <w:sz w:val="20"/>
        </w:rPr>
      </w:pPr>
    </w:p>
    <w:p>
      <w:pPr>
        <w:textAlignment w:val="baseline"/>
        <w:rPr>
          <w:rFonts w:ascii="宋体" w:hAnsi="宋体"/>
          <w:sz w:val="20"/>
        </w:rPr>
      </w:pPr>
    </w:p>
    <w:p>
      <w:pPr>
        <w:spacing w:line="500" w:lineRule="atLeast"/>
        <w:jc w:val="center"/>
        <w:textAlignment w:val="baseline"/>
        <w:rPr>
          <w:rFonts w:ascii="宋体" w:hAnsi="宋体"/>
          <w:b/>
          <w:bCs/>
          <w:sz w:val="36"/>
        </w:rPr>
      </w:pPr>
      <w:bookmarkStart w:id="49" w:name="_Toc27866"/>
      <w:bookmarkStart w:id="50" w:name="_Toc11728"/>
    </w:p>
    <w:p>
      <w:pPr>
        <w:spacing w:line="500" w:lineRule="atLeast"/>
        <w:jc w:val="center"/>
        <w:textAlignment w:val="baseline"/>
        <w:rPr>
          <w:rFonts w:ascii="宋体" w:hAnsi="宋体"/>
          <w:b/>
          <w:bCs/>
          <w:sz w:val="36"/>
        </w:rPr>
      </w:pPr>
    </w:p>
    <w:p>
      <w:pPr>
        <w:spacing w:line="500" w:lineRule="atLeast"/>
        <w:jc w:val="center"/>
        <w:textAlignment w:val="baseline"/>
        <w:rPr>
          <w:rFonts w:ascii="宋体" w:hAnsi="宋体"/>
          <w:b/>
          <w:bCs/>
          <w:sz w:val="36"/>
        </w:rPr>
      </w:pPr>
    </w:p>
    <w:p>
      <w:pPr>
        <w:spacing w:line="500" w:lineRule="atLeast"/>
        <w:jc w:val="center"/>
        <w:textAlignment w:val="baseline"/>
        <w:rPr>
          <w:rFonts w:ascii="宋体" w:hAnsi="宋体"/>
          <w:b/>
          <w:bCs/>
          <w:sz w:val="36"/>
        </w:rPr>
      </w:pPr>
    </w:p>
    <w:p>
      <w:pPr>
        <w:spacing w:line="500" w:lineRule="atLeast"/>
        <w:jc w:val="center"/>
        <w:textAlignment w:val="baseline"/>
        <w:rPr>
          <w:rFonts w:ascii="宋体" w:hAnsi="宋体"/>
          <w:b/>
          <w:bCs/>
          <w:sz w:val="36"/>
        </w:rPr>
      </w:pPr>
    </w:p>
    <w:p>
      <w:pPr>
        <w:widowControl/>
        <w:spacing w:line="360" w:lineRule="auto"/>
        <w:jc w:val="left"/>
        <w:textAlignment w:val="baseline"/>
        <w:rPr>
          <w:rFonts w:ascii="宋体" w:hAnsi="宋体"/>
          <w:b/>
          <w:bCs/>
          <w:sz w:val="36"/>
        </w:rPr>
      </w:pPr>
    </w:p>
    <w:p>
      <w:pPr>
        <w:widowControl/>
        <w:spacing w:line="360" w:lineRule="auto"/>
        <w:jc w:val="center"/>
        <w:textAlignment w:val="baseline"/>
        <w:rPr>
          <w:rFonts w:ascii="宋体" w:hAnsi="宋体"/>
          <w:sz w:val="20"/>
        </w:rPr>
      </w:pPr>
      <w:r>
        <w:rPr>
          <w:rFonts w:hint="eastAsia" w:ascii="宋体" w:hAnsi="宋体"/>
          <w:b/>
          <w:bCs/>
          <w:sz w:val="36"/>
        </w:rPr>
        <w:t>（八）成交服务费承诺书</w:t>
      </w:r>
      <w:bookmarkEnd w:id="49"/>
      <w:bookmarkEnd w:id="50"/>
    </w:p>
    <w:p>
      <w:pPr>
        <w:pStyle w:val="32"/>
        <w:snapToGrid w:val="0"/>
        <w:spacing w:line="500" w:lineRule="atLeast"/>
        <w:jc w:val="center"/>
        <w:textAlignment w:val="baseline"/>
        <w:rPr>
          <w:rFonts w:hAnsi="宋体"/>
          <w:sz w:val="21"/>
        </w:rPr>
      </w:pPr>
    </w:p>
    <w:p>
      <w:pPr>
        <w:spacing w:line="500" w:lineRule="atLeast"/>
        <w:textAlignment w:val="baseline"/>
        <w:rPr>
          <w:rFonts w:ascii="宋体" w:hAnsi="宋体"/>
          <w:sz w:val="24"/>
        </w:rPr>
      </w:pPr>
      <w:r>
        <w:rPr>
          <w:rFonts w:hint="eastAsia" w:ascii="宋体" w:hAnsi="宋体"/>
          <w:sz w:val="24"/>
        </w:rPr>
        <w:t>致：</w:t>
      </w:r>
      <w:r>
        <w:rPr>
          <w:rFonts w:hint="eastAsia" w:ascii="宋体" w:hAnsi="宋体"/>
          <w:sz w:val="24"/>
          <w:u w:val="single" w:color="000000"/>
        </w:rPr>
        <w:t>福建优胜招标项目管理集团有限公司</w:t>
      </w:r>
    </w:p>
    <w:p>
      <w:pPr>
        <w:spacing w:line="500" w:lineRule="atLeast"/>
        <w:ind w:firstLine="480" w:firstLineChars="200"/>
        <w:textAlignment w:val="baseline"/>
        <w:rPr>
          <w:rFonts w:ascii="宋体" w:hAnsi="宋体"/>
          <w:sz w:val="24"/>
        </w:rPr>
      </w:pPr>
      <w:r>
        <w:rPr>
          <w:rFonts w:hint="eastAsia" w:ascii="宋体" w:hAnsi="宋体"/>
          <w:sz w:val="24"/>
        </w:rPr>
        <w:t>我们在贵公司组织的项目招标中投标（竞价编号：），如获中标，我们保证按招标文件的规定，以支票、汇票、电汇、现金或经贵公司认可的其他付款方式，向贵公司缴交招标服务费。</w:t>
      </w:r>
    </w:p>
    <w:p>
      <w:pPr>
        <w:spacing w:line="500" w:lineRule="atLeast"/>
        <w:ind w:firstLine="480" w:firstLineChars="200"/>
        <w:textAlignment w:val="baseline"/>
        <w:rPr>
          <w:rFonts w:ascii="宋体" w:hAnsi="宋体"/>
          <w:sz w:val="24"/>
        </w:rPr>
      </w:pPr>
      <w:r>
        <w:rPr>
          <w:rFonts w:hint="eastAsia" w:ascii="宋体" w:hAnsi="宋体"/>
          <w:sz w:val="24"/>
        </w:rPr>
        <w:t>我方如违反上述承诺，所提交的上述项目的投标保证金将不予退还我方，我方对此无异议。</w:t>
      </w:r>
    </w:p>
    <w:p>
      <w:pPr>
        <w:spacing w:line="500" w:lineRule="atLeast"/>
        <w:textAlignment w:val="baseline"/>
        <w:rPr>
          <w:rFonts w:ascii="宋体" w:hAnsi="宋体"/>
          <w:sz w:val="24"/>
        </w:rPr>
      </w:pPr>
    </w:p>
    <w:p>
      <w:pPr>
        <w:spacing w:line="500" w:lineRule="atLeast"/>
        <w:ind w:firstLine="480" w:firstLineChars="200"/>
        <w:textAlignment w:val="baseline"/>
        <w:rPr>
          <w:rFonts w:ascii="宋体" w:hAnsi="宋体"/>
          <w:sz w:val="24"/>
        </w:rPr>
      </w:pPr>
      <w:r>
        <w:rPr>
          <w:rFonts w:hint="eastAsia" w:ascii="宋体" w:hAnsi="宋体"/>
          <w:sz w:val="24"/>
        </w:rPr>
        <w:t>特此承诺！</w:t>
      </w:r>
    </w:p>
    <w:p>
      <w:pPr>
        <w:spacing w:line="500" w:lineRule="atLeast"/>
        <w:textAlignment w:val="baseline"/>
        <w:rPr>
          <w:rFonts w:ascii="宋体" w:hAnsi="宋体"/>
          <w:sz w:val="24"/>
        </w:rPr>
      </w:pPr>
    </w:p>
    <w:p>
      <w:pPr>
        <w:spacing w:line="500" w:lineRule="atLeast"/>
        <w:textAlignment w:val="baseline"/>
        <w:rPr>
          <w:rFonts w:ascii="宋体" w:hAnsi="宋体"/>
          <w:sz w:val="24"/>
        </w:rPr>
      </w:pPr>
    </w:p>
    <w:p>
      <w:pPr>
        <w:spacing w:line="500" w:lineRule="atLeast"/>
        <w:textAlignment w:val="baseline"/>
        <w:rPr>
          <w:rFonts w:ascii="宋体" w:hAnsi="宋体"/>
          <w:sz w:val="24"/>
        </w:rPr>
      </w:pPr>
    </w:p>
    <w:p>
      <w:pPr>
        <w:spacing w:line="500" w:lineRule="atLeast"/>
        <w:textAlignment w:val="baseline"/>
        <w:rPr>
          <w:rFonts w:ascii="宋体" w:hAnsi="宋体"/>
          <w:sz w:val="24"/>
        </w:rPr>
      </w:pP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竞价人名称（全称并加公章）：</w:t>
      </w:r>
    </w:p>
    <w:p>
      <w:pPr>
        <w:widowControl/>
        <w:spacing w:line="360" w:lineRule="auto"/>
        <w:jc w:val="left"/>
        <w:textAlignment w:val="baseline"/>
        <w:rPr>
          <w:rFonts w:ascii="宋体" w:hAnsi="宋体" w:cs="宋体"/>
          <w:kern w:val="0"/>
          <w:sz w:val="24"/>
        </w:rPr>
      </w:pPr>
      <w:r>
        <w:rPr>
          <w:rFonts w:hint="eastAsia" w:ascii="宋体" w:hAnsi="宋体" w:cs="宋体"/>
          <w:kern w:val="0"/>
          <w:sz w:val="24"/>
        </w:rPr>
        <w:t>竞价人代表签字：</w:t>
      </w:r>
    </w:p>
    <w:p>
      <w:pPr>
        <w:spacing w:line="360" w:lineRule="auto"/>
        <w:jc w:val="left"/>
        <w:textAlignment w:val="baseline"/>
        <w:rPr>
          <w:sz w:val="24"/>
          <w:u w:val="single"/>
        </w:rPr>
      </w:pPr>
      <w:r>
        <w:rPr>
          <w:rFonts w:hint="eastAsia" w:ascii="宋体" w:hAnsi="宋体" w:cs="宋体"/>
          <w:kern w:val="0"/>
          <w:sz w:val="24"/>
        </w:rPr>
        <w:t>日期： 年 月 日</w:t>
      </w:r>
    </w:p>
    <w:p>
      <w:pPr>
        <w:pStyle w:val="30"/>
        <w:snapToGrid w:val="0"/>
        <w:spacing w:before="312" w:after="312" w:line="500" w:lineRule="atLeast"/>
        <w:jc w:val="both"/>
        <w:textAlignment w:val="baseline"/>
        <w:rPr>
          <w:sz w:val="24"/>
          <w:u w:val="single"/>
        </w:rPr>
      </w:pPr>
    </w:p>
    <w:p>
      <w:pPr>
        <w:pStyle w:val="30"/>
        <w:snapToGrid w:val="0"/>
        <w:spacing w:before="312" w:after="312" w:line="500" w:lineRule="atLeast"/>
        <w:jc w:val="both"/>
        <w:textAlignment w:val="baseline"/>
        <w:rPr>
          <w:sz w:val="24"/>
          <w:u w:val="single"/>
        </w:rPr>
      </w:pPr>
    </w:p>
    <w:p>
      <w:pPr>
        <w:spacing w:line="500" w:lineRule="atLeast"/>
        <w:jc w:val="center"/>
        <w:textAlignment w:val="baseline"/>
        <w:rPr>
          <w:rFonts w:ascii="宋体" w:hAnsi="宋体"/>
          <w:b/>
          <w:bCs/>
          <w:sz w:val="24"/>
        </w:rPr>
      </w:pPr>
    </w:p>
    <w:p>
      <w:pPr>
        <w:textAlignment w:val="baseline"/>
        <w:rPr>
          <w:rFonts w:ascii="宋体" w:hAnsi="宋体"/>
          <w:sz w:val="20"/>
        </w:rPr>
      </w:pPr>
    </w:p>
    <w:p>
      <w:pPr>
        <w:textAlignment w:val="baseline"/>
        <w:rPr>
          <w:rFonts w:ascii="宋体" w:hAnsi="宋体"/>
          <w:sz w:val="20"/>
        </w:rPr>
      </w:pPr>
    </w:p>
    <w:p>
      <w:pPr>
        <w:textAlignment w:val="baseline"/>
        <w:rPr>
          <w:rFonts w:ascii="宋体" w:hAnsi="宋体"/>
          <w:sz w:val="20"/>
        </w:rPr>
      </w:pPr>
    </w:p>
    <w:p>
      <w:pPr>
        <w:widowControl/>
        <w:jc w:val="center"/>
        <w:textAlignment w:val="baseline"/>
        <w:rPr>
          <w:rFonts w:ascii="宋体" w:hAnsi="宋体" w:cs="宋体"/>
          <w:b/>
          <w:bCs/>
          <w:kern w:val="0"/>
          <w:sz w:val="32"/>
        </w:rPr>
      </w:pPr>
      <w:bookmarkStart w:id="51" w:name="_Toc8339"/>
      <w:bookmarkStart w:id="52" w:name="_Toc3101"/>
      <w:bookmarkStart w:id="53" w:name="_Toc452624414"/>
      <w:bookmarkStart w:id="54" w:name="_Toc452623753"/>
      <w:bookmarkStart w:id="55" w:name="_Toc23243"/>
      <w:bookmarkStart w:id="56" w:name="_Toc452622286"/>
    </w:p>
    <w:p>
      <w:pPr>
        <w:widowControl/>
        <w:jc w:val="center"/>
        <w:textAlignment w:val="baseline"/>
        <w:rPr>
          <w:rFonts w:ascii="宋体" w:hAnsi="宋体" w:cs="宋体"/>
          <w:b/>
          <w:bCs/>
          <w:kern w:val="0"/>
          <w:sz w:val="32"/>
        </w:rPr>
      </w:pPr>
    </w:p>
    <w:p>
      <w:pPr>
        <w:widowControl/>
        <w:jc w:val="center"/>
        <w:textAlignment w:val="baseline"/>
        <w:rPr>
          <w:rFonts w:ascii="宋体" w:hAnsi="宋体" w:cs="宋体"/>
          <w:b/>
          <w:bCs/>
          <w:kern w:val="0"/>
          <w:sz w:val="36"/>
          <w:szCs w:val="36"/>
        </w:rPr>
      </w:pPr>
      <w:r>
        <w:rPr>
          <w:rFonts w:hint="eastAsia" w:ascii="宋体" w:hAnsi="宋体" w:cs="宋体"/>
          <w:b/>
          <w:bCs/>
          <w:kern w:val="0"/>
          <w:sz w:val="36"/>
          <w:szCs w:val="36"/>
        </w:rPr>
        <w:t>（九）保证金说明函</w:t>
      </w:r>
      <w:bookmarkEnd w:id="51"/>
      <w:bookmarkEnd w:id="52"/>
      <w:bookmarkEnd w:id="53"/>
      <w:bookmarkEnd w:id="54"/>
      <w:bookmarkEnd w:id="55"/>
      <w:bookmarkEnd w:id="56"/>
    </w:p>
    <w:p>
      <w:pPr>
        <w:pStyle w:val="8"/>
        <w:snapToGrid w:val="0"/>
        <w:spacing w:line="380" w:lineRule="exact"/>
        <w:jc w:val="left"/>
        <w:textAlignment w:val="baseline"/>
        <w:rPr>
          <w:rFonts w:hAnsi="宋体"/>
          <w:sz w:val="24"/>
        </w:rPr>
      </w:pPr>
    </w:p>
    <w:p>
      <w:pPr>
        <w:pStyle w:val="8"/>
        <w:snapToGrid w:val="0"/>
        <w:spacing w:line="380" w:lineRule="exact"/>
        <w:jc w:val="left"/>
        <w:textAlignment w:val="baseline"/>
        <w:rPr>
          <w:rFonts w:hAnsi="宋体"/>
          <w:sz w:val="24"/>
        </w:rPr>
      </w:pPr>
    </w:p>
    <w:p>
      <w:pPr>
        <w:pStyle w:val="8"/>
        <w:snapToGrid w:val="0"/>
        <w:spacing w:line="380" w:lineRule="exact"/>
        <w:jc w:val="left"/>
        <w:textAlignment w:val="baseline"/>
        <w:rPr>
          <w:rFonts w:hAnsi="宋体"/>
          <w:sz w:val="24"/>
          <w:u w:val="single"/>
        </w:rPr>
      </w:pPr>
      <w:r>
        <w:rPr>
          <w:rFonts w:hint="eastAsia" w:hAnsi="宋体"/>
          <w:sz w:val="24"/>
        </w:rPr>
        <w:t>致：</w:t>
      </w:r>
      <w:r>
        <w:rPr>
          <w:rFonts w:hint="eastAsia" w:hAnsi="宋体"/>
          <w:sz w:val="24"/>
          <w:u w:val="single" w:color="000000"/>
        </w:rPr>
        <w:t>福建优胜招标项目管理集团有限公司</w:t>
      </w:r>
    </w:p>
    <w:p>
      <w:pPr>
        <w:textAlignment w:val="baseline"/>
        <w:rPr>
          <w:rFonts w:ascii="宋体" w:hAnsi="宋体"/>
          <w:b/>
          <w:bCs/>
          <w:sz w:val="24"/>
        </w:rPr>
      </w:pPr>
    </w:p>
    <w:p>
      <w:pPr>
        <w:pStyle w:val="8"/>
        <w:snapToGrid w:val="0"/>
        <w:spacing w:line="400" w:lineRule="exact"/>
        <w:ind w:firstLine="480" w:firstLineChars="200"/>
        <w:jc w:val="left"/>
        <w:textAlignment w:val="baseline"/>
        <w:rPr>
          <w:rFonts w:hAnsi="宋体"/>
          <w:sz w:val="24"/>
        </w:rPr>
      </w:pPr>
      <w:r>
        <w:rPr>
          <w:rFonts w:hint="eastAsia" w:hAnsi="宋体"/>
          <w:sz w:val="24"/>
        </w:rPr>
        <w:t>关于贵公司组织“（项目名称）（竞价编号：    ）”的保证金，我司已于年月日以（转帐/电汇）方式向贵公司缴交金额为人民币元的保证金。</w:t>
      </w:r>
    </w:p>
    <w:p>
      <w:pPr>
        <w:spacing w:line="380" w:lineRule="exact"/>
        <w:textAlignment w:val="baseline"/>
        <w:rPr>
          <w:rFonts w:ascii="宋体" w:hAnsi="宋体"/>
          <w:b/>
          <w:sz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522" w:type="dxa"/>
            <w:noWrap/>
            <w:vAlign w:val="center"/>
          </w:tcPr>
          <w:p>
            <w:pPr>
              <w:pStyle w:val="32"/>
              <w:snapToGrid w:val="0"/>
              <w:jc w:val="center"/>
              <w:textAlignment w:val="baseline"/>
              <w:rPr>
                <w:rFonts w:hAnsi="宋体"/>
                <w:sz w:val="36"/>
              </w:rPr>
            </w:pPr>
            <w:bookmarkStart w:id="57" w:name="_Toc25716"/>
            <w:bookmarkStart w:id="58" w:name="_Toc7673"/>
            <w:bookmarkStart w:id="59" w:name="_Toc5318"/>
            <w:r>
              <w:rPr>
                <w:rFonts w:hint="eastAsia" w:hAnsi="宋体"/>
                <w:sz w:val="24"/>
              </w:rPr>
              <w:t>保证金凭证复印件粘贴处，加盖公章并注明“与原件一致”。</w:t>
            </w:r>
            <w:bookmarkEnd w:id="57"/>
            <w:bookmarkEnd w:id="58"/>
            <w:bookmarkEnd w:id="59"/>
          </w:p>
        </w:tc>
      </w:tr>
    </w:tbl>
    <w:p>
      <w:pPr>
        <w:pStyle w:val="32"/>
        <w:snapToGrid w:val="0"/>
        <w:jc w:val="center"/>
        <w:textAlignment w:val="baseline"/>
        <w:rPr>
          <w:rFonts w:hAnsi="宋体"/>
          <w:sz w:val="36"/>
        </w:rPr>
      </w:pPr>
    </w:p>
    <w:p>
      <w:pPr>
        <w:pStyle w:val="32"/>
        <w:snapToGrid w:val="0"/>
        <w:jc w:val="center"/>
        <w:textAlignment w:val="baseline"/>
        <w:rPr>
          <w:rFonts w:hAnsi="宋体"/>
          <w:sz w:val="21"/>
        </w:rPr>
      </w:pPr>
    </w:p>
    <w:p>
      <w:pPr>
        <w:ind w:firstLine="723" w:firstLineChars="200"/>
        <w:jc w:val="center"/>
        <w:textAlignment w:val="baseline"/>
        <w:rPr>
          <w:rFonts w:ascii="宋体" w:hAnsi="宋体"/>
          <w:b/>
          <w:bCs/>
          <w:sz w:val="36"/>
        </w:rPr>
      </w:pPr>
    </w:p>
    <w:p>
      <w:pPr>
        <w:spacing w:line="380" w:lineRule="exact"/>
        <w:jc w:val="center"/>
        <w:textAlignment w:val="baseline"/>
        <w:rPr>
          <w:rFonts w:ascii="宋体" w:hAnsi="宋体"/>
          <w:sz w:val="24"/>
        </w:rPr>
      </w:pPr>
    </w:p>
    <w:p>
      <w:pPr>
        <w:spacing w:line="380" w:lineRule="exact"/>
        <w:jc w:val="center"/>
        <w:textAlignment w:val="baseline"/>
        <w:rPr>
          <w:rFonts w:ascii="宋体" w:hAnsi="宋体"/>
          <w:sz w:val="24"/>
        </w:rPr>
      </w:pPr>
    </w:p>
    <w:p>
      <w:pPr>
        <w:spacing w:line="380" w:lineRule="exact"/>
        <w:jc w:val="center"/>
        <w:textAlignment w:val="baseline"/>
        <w:rPr>
          <w:rFonts w:ascii="宋体" w:hAnsi="宋体"/>
          <w:sz w:val="24"/>
        </w:rPr>
      </w:pPr>
    </w:p>
    <w:p>
      <w:pPr>
        <w:jc w:val="center"/>
        <w:textAlignment w:val="baseline"/>
        <w:rPr>
          <w:rFonts w:ascii="宋体" w:hAnsi="宋体"/>
          <w:sz w:val="28"/>
        </w:rPr>
      </w:pPr>
    </w:p>
    <w:p>
      <w:pPr>
        <w:spacing w:line="380" w:lineRule="exact"/>
        <w:textAlignment w:val="baseline"/>
        <w:rPr>
          <w:rFonts w:ascii="宋体" w:hAnsi="宋体"/>
          <w:sz w:val="24"/>
        </w:rPr>
      </w:pPr>
      <w:r>
        <w:rPr>
          <w:rFonts w:hint="eastAsia" w:ascii="宋体" w:hAnsi="宋体"/>
          <w:sz w:val="24"/>
        </w:rPr>
        <w:t>竞 价 人（全称并加盖公章）：</w:t>
      </w:r>
    </w:p>
    <w:p>
      <w:pPr>
        <w:spacing w:line="380" w:lineRule="exact"/>
        <w:textAlignment w:val="baseline"/>
        <w:rPr>
          <w:rFonts w:ascii="宋体" w:hAnsi="宋体"/>
          <w:sz w:val="24"/>
        </w:rPr>
      </w:pPr>
      <w:r>
        <w:rPr>
          <w:rFonts w:hint="eastAsia" w:ascii="宋体" w:hAnsi="宋体"/>
          <w:sz w:val="24"/>
        </w:rPr>
        <w:t>竞价人代表签字：</w:t>
      </w:r>
    </w:p>
    <w:p>
      <w:pPr>
        <w:spacing w:line="380" w:lineRule="exact"/>
        <w:textAlignment w:val="baseline"/>
        <w:rPr>
          <w:rFonts w:ascii="宋体" w:hAnsi="宋体"/>
          <w:sz w:val="24"/>
        </w:rPr>
      </w:pPr>
      <w:r>
        <w:rPr>
          <w:rFonts w:hint="eastAsia" w:ascii="宋体" w:hAnsi="宋体"/>
          <w:sz w:val="24"/>
        </w:rPr>
        <w:t>日      期：</w:t>
      </w:r>
    </w:p>
    <w:p>
      <w:pPr>
        <w:pStyle w:val="8"/>
        <w:snapToGrid w:val="0"/>
        <w:spacing w:line="440" w:lineRule="exact"/>
        <w:ind w:firstLine="564"/>
        <w:jc w:val="left"/>
        <w:textAlignment w:val="baseline"/>
        <w:rPr>
          <w:rFonts w:hAnsi="宋体"/>
          <w:u w:val="single"/>
        </w:rPr>
      </w:pPr>
    </w:p>
    <w:p>
      <w:pPr>
        <w:pStyle w:val="32"/>
        <w:snapToGrid w:val="0"/>
        <w:textAlignment w:val="baseline"/>
        <w:rPr>
          <w:rFonts w:hAnsi="宋体"/>
        </w:rPr>
      </w:pPr>
    </w:p>
    <w:p>
      <w:pPr>
        <w:widowControl/>
        <w:jc w:val="center"/>
        <w:textAlignment w:val="baseline"/>
        <w:rPr>
          <w:rFonts w:ascii="宋体" w:hAnsi="宋体" w:cs="宋体"/>
          <w:b/>
          <w:bCs/>
          <w:kern w:val="0"/>
          <w:sz w:val="36"/>
          <w:szCs w:val="36"/>
        </w:rPr>
      </w:pPr>
      <w:r>
        <w:rPr>
          <w:rFonts w:hint="eastAsia" w:ascii="宋体" w:hAnsi="宋体"/>
          <w:b/>
          <w:sz w:val="72"/>
          <w:szCs w:val="20"/>
        </w:rPr>
        <w:br w:type="page"/>
      </w:r>
    </w:p>
    <w:p>
      <w:pPr>
        <w:jc w:val="center"/>
        <w:textAlignment w:val="baseline"/>
        <w:rPr>
          <w:rFonts w:ascii="宋体" w:hAnsi="宋体" w:cs="宋体"/>
          <w:b/>
          <w:sz w:val="36"/>
        </w:rPr>
      </w:pPr>
      <w:bookmarkStart w:id="60" w:name="_Toc289"/>
      <w:bookmarkStart w:id="61" w:name="_Toc452622287"/>
      <w:bookmarkStart w:id="62" w:name="_Toc30540"/>
      <w:bookmarkStart w:id="63" w:name="_Toc452624415"/>
      <w:bookmarkStart w:id="64" w:name="_Toc452623754"/>
      <w:bookmarkStart w:id="65" w:name="_Toc11492"/>
      <w:r>
        <w:rPr>
          <w:rFonts w:hint="eastAsia" w:ascii="宋体" w:hAnsi="宋体" w:cs="宋体"/>
          <w:b/>
          <w:bCs/>
          <w:kern w:val="0"/>
          <w:sz w:val="36"/>
          <w:szCs w:val="36"/>
        </w:rPr>
        <w:t>（十）退还保证金的函</w:t>
      </w:r>
      <w:bookmarkEnd w:id="60"/>
      <w:bookmarkEnd w:id="61"/>
      <w:bookmarkEnd w:id="62"/>
      <w:bookmarkEnd w:id="63"/>
      <w:bookmarkEnd w:id="64"/>
      <w:bookmarkEnd w:id="65"/>
    </w:p>
    <w:p>
      <w:pPr>
        <w:spacing w:line="380" w:lineRule="exact"/>
        <w:jc w:val="center"/>
        <w:textAlignment w:val="baseline"/>
        <w:rPr>
          <w:rFonts w:ascii="宋体" w:hAnsi="宋体"/>
          <w:b/>
          <w:sz w:val="36"/>
        </w:rPr>
      </w:pPr>
    </w:p>
    <w:p>
      <w:pPr>
        <w:spacing w:line="380" w:lineRule="exact"/>
        <w:jc w:val="center"/>
        <w:textAlignment w:val="baseline"/>
        <w:rPr>
          <w:rFonts w:ascii="宋体" w:hAnsi="宋体"/>
          <w:b/>
          <w:sz w:val="36"/>
        </w:rPr>
      </w:pPr>
    </w:p>
    <w:p>
      <w:pPr>
        <w:widowControl/>
        <w:spacing w:line="500" w:lineRule="exact"/>
        <w:jc w:val="left"/>
        <w:textAlignment w:val="baseline"/>
        <w:rPr>
          <w:rFonts w:ascii="宋体" w:hAnsi="宋体" w:cs="宋体"/>
          <w:kern w:val="0"/>
          <w:sz w:val="18"/>
          <w:szCs w:val="18"/>
        </w:rPr>
      </w:pPr>
      <w:r>
        <w:rPr>
          <w:rFonts w:hint="eastAsia" w:ascii="宋体" w:hAnsi="宋体"/>
          <w:sz w:val="24"/>
        </w:rPr>
        <w:t>致：福建优胜招标项目管理集团有限公司</w:t>
      </w:r>
    </w:p>
    <w:p>
      <w:pPr>
        <w:widowControl/>
        <w:spacing w:line="500" w:lineRule="exact"/>
        <w:ind w:firstLine="480" w:firstLineChars="200"/>
        <w:jc w:val="left"/>
        <w:textAlignment w:val="baseline"/>
        <w:rPr>
          <w:rFonts w:ascii="宋体" w:hAnsi="宋体"/>
          <w:sz w:val="24"/>
        </w:rPr>
      </w:pPr>
      <w:r>
        <w:rPr>
          <w:rFonts w:hint="eastAsia" w:ascii="宋体" w:hAnsi="宋体"/>
          <w:sz w:val="24"/>
        </w:rPr>
        <w:t>兹有我公司参加贵公司</w:t>
      </w:r>
      <w:r>
        <w:rPr>
          <w:rFonts w:hint="eastAsia" w:ascii="宋体" w:hAnsi="宋体"/>
          <w:sz w:val="24"/>
          <w:u w:val="single" w:color="000000"/>
        </w:rPr>
        <w:t xml:space="preserve">       </w:t>
      </w:r>
      <w:r>
        <w:rPr>
          <w:rFonts w:hint="eastAsia" w:ascii="宋体" w:hAnsi="宋体"/>
          <w:sz w:val="24"/>
        </w:rPr>
        <w:t>年</w:t>
      </w:r>
      <w:r>
        <w:rPr>
          <w:rFonts w:hint="eastAsia" w:ascii="宋体" w:hAnsi="宋体"/>
          <w:sz w:val="24"/>
          <w:u w:val="single" w:color="000000"/>
        </w:rPr>
        <w:t>    </w:t>
      </w:r>
      <w:r>
        <w:rPr>
          <w:rFonts w:hint="eastAsia" w:ascii="宋体" w:hAnsi="宋体"/>
          <w:sz w:val="24"/>
        </w:rPr>
        <w:t>月</w:t>
      </w:r>
      <w:r>
        <w:rPr>
          <w:rFonts w:hint="eastAsia" w:ascii="宋体" w:hAnsi="宋体"/>
          <w:sz w:val="24"/>
          <w:u w:val="single" w:color="000000"/>
        </w:rPr>
        <w:t>    </w:t>
      </w:r>
      <w:r>
        <w:rPr>
          <w:rFonts w:hint="eastAsia" w:ascii="宋体" w:hAnsi="宋体"/>
          <w:sz w:val="24"/>
        </w:rPr>
        <w:t>日（截止时间）组织网上竞价的（竞价编号）,项目(项目名称)的竞价活动中，本公司以（同城转帐、异地电汇）形式缴纳保证金（¥         ），如成交，请贵公司待我司缴纳成交服务费并提供政府采购合同及采购人验收凭证后给予办理退还；如未成交，则请将保证金直接退还到我公司帐户中:</w:t>
      </w:r>
    </w:p>
    <w:p>
      <w:pPr>
        <w:widowControl/>
        <w:spacing w:line="500" w:lineRule="exact"/>
        <w:ind w:firstLine="480" w:firstLineChars="200"/>
        <w:jc w:val="left"/>
        <w:textAlignment w:val="baseline"/>
        <w:rPr>
          <w:rFonts w:ascii="宋体" w:hAnsi="宋体"/>
          <w:sz w:val="24"/>
        </w:rPr>
      </w:pPr>
      <w:r>
        <w:rPr>
          <w:rFonts w:hint="eastAsia" w:ascii="宋体" w:hAnsi="宋体"/>
          <w:sz w:val="24"/>
        </w:rPr>
        <w:t> </w:t>
      </w:r>
    </w:p>
    <w:p>
      <w:pPr>
        <w:widowControl/>
        <w:spacing w:line="500" w:lineRule="exact"/>
        <w:ind w:firstLine="480" w:firstLineChars="200"/>
        <w:jc w:val="left"/>
        <w:textAlignment w:val="baseline"/>
        <w:rPr>
          <w:rFonts w:ascii="宋体" w:hAnsi="宋体"/>
          <w:sz w:val="24"/>
        </w:rPr>
      </w:pPr>
      <w:r>
        <w:rPr>
          <w:rFonts w:hint="eastAsia" w:ascii="宋体" w:hAnsi="宋体"/>
          <w:sz w:val="24"/>
        </w:rPr>
        <w:t>竞价人全称：</w:t>
      </w:r>
      <w:r>
        <w:rPr>
          <w:rFonts w:hint="eastAsia" w:ascii="宋体" w:hAnsi="宋体"/>
          <w:sz w:val="24"/>
          <w:u w:val="single" w:color="000000"/>
        </w:rPr>
        <w:t>                      </w:t>
      </w:r>
    </w:p>
    <w:p>
      <w:pPr>
        <w:widowControl/>
        <w:spacing w:line="500" w:lineRule="exact"/>
        <w:ind w:firstLine="480" w:firstLineChars="200"/>
        <w:jc w:val="left"/>
        <w:textAlignment w:val="baseline"/>
        <w:rPr>
          <w:rFonts w:ascii="宋体" w:hAnsi="宋体"/>
          <w:sz w:val="24"/>
        </w:rPr>
      </w:pPr>
      <w:r>
        <w:rPr>
          <w:rFonts w:hint="eastAsia" w:ascii="宋体" w:hAnsi="宋体"/>
          <w:sz w:val="24"/>
        </w:rPr>
        <w:t>开户银行：</w:t>
      </w:r>
      <w:r>
        <w:rPr>
          <w:rFonts w:hint="eastAsia" w:ascii="宋体" w:hAnsi="宋体"/>
          <w:sz w:val="24"/>
          <w:u w:val="single" w:color="000000"/>
        </w:rPr>
        <w:t>                   </w:t>
      </w:r>
    </w:p>
    <w:p>
      <w:pPr>
        <w:widowControl/>
        <w:spacing w:line="500" w:lineRule="exact"/>
        <w:ind w:firstLine="480" w:firstLineChars="200"/>
        <w:jc w:val="left"/>
        <w:textAlignment w:val="baseline"/>
        <w:rPr>
          <w:rFonts w:ascii="宋体" w:hAnsi="宋体"/>
          <w:sz w:val="24"/>
          <w:u w:val="single"/>
        </w:rPr>
      </w:pPr>
      <w:r>
        <w:rPr>
          <w:rFonts w:hint="eastAsia" w:ascii="宋体" w:hAnsi="宋体"/>
          <w:sz w:val="24"/>
        </w:rPr>
        <w:t>账    号：</w:t>
      </w:r>
      <w:r>
        <w:rPr>
          <w:rFonts w:hint="eastAsia" w:ascii="宋体" w:hAnsi="宋体"/>
          <w:sz w:val="24"/>
          <w:u w:val="single" w:color="000000"/>
        </w:rPr>
        <w:t>                 </w:t>
      </w:r>
    </w:p>
    <w:p>
      <w:pPr>
        <w:widowControl/>
        <w:spacing w:line="500" w:lineRule="exact"/>
        <w:ind w:firstLine="480" w:firstLineChars="200"/>
        <w:jc w:val="left"/>
        <w:textAlignment w:val="baseline"/>
        <w:rPr>
          <w:rFonts w:ascii="宋体" w:hAnsi="宋体"/>
          <w:sz w:val="24"/>
        </w:rPr>
      </w:pPr>
      <w:r>
        <w:rPr>
          <w:rFonts w:hint="eastAsia" w:ascii="宋体" w:hAnsi="宋体"/>
          <w:sz w:val="24"/>
        </w:rPr>
        <w:t>公司所属省份、市县：</w:t>
      </w:r>
      <w:r>
        <w:rPr>
          <w:rFonts w:hint="eastAsia" w:ascii="宋体" w:hAnsi="宋体"/>
          <w:sz w:val="24"/>
          <w:u w:val="single" w:color="000000"/>
        </w:rPr>
        <w:t>              </w:t>
      </w:r>
    </w:p>
    <w:p>
      <w:pPr>
        <w:widowControl/>
        <w:spacing w:line="500" w:lineRule="exact"/>
        <w:ind w:firstLine="480" w:firstLineChars="200"/>
        <w:jc w:val="left"/>
        <w:textAlignment w:val="baseline"/>
        <w:rPr>
          <w:rFonts w:ascii="宋体" w:hAnsi="宋体"/>
          <w:sz w:val="24"/>
        </w:rPr>
      </w:pPr>
      <w:r>
        <w:rPr>
          <w:rFonts w:hint="eastAsia" w:ascii="宋体" w:hAnsi="宋体"/>
          <w:sz w:val="24"/>
        </w:rPr>
        <w:t>（以上内容应详细填写，不可简化）</w:t>
      </w:r>
    </w:p>
    <w:p>
      <w:pPr>
        <w:widowControl/>
        <w:spacing w:line="500" w:lineRule="exact"/>
        <w:jc w:val="right"/>
        <w:textAlignment w:val="baseline"/>
        <w:rPr>
          <w:rFonts w:ascii="宋体" w:hAnsi="宋体"/>
          <w:sz w:val="24"/>
        </w:rPr>
      </w:pPr>
    </w:p>
    <w:p>
      <w:pPr>
        <w:textAlignment w:val="baseline"/>
        <w:rPr>
          <w:rFonts w:ascii="宋体" w:hAnsi="宋体"/>
          <w:sz w:val="28"/>
        </w:rPr>
      </w:pPr>
    </w:p>
    <w:p>
      <w:pPr>
        <w:spacing w:line="380" w:lineRule="exact"/>
        <w:textAlignment w:val="baseline"/>
        <w:rPr>
          <w:rFonts w:ascii="宋体" w:hAnsi="宋体"/>
          <w:sz w:val="24"/>
          <w:szCs w:val="20"/>
        </w:rPr>
      </w:pPr>
    </w:p>
    <w:p>
      <w:pPr>
        <w:spacing w:line="380" w:lineRule="exact"/>
        <w:textAlignment w:val="baseline"/>
        <w:rPr>
          <w:rFonts w:ascii="宋体" w:hAnsi="宋体"/>
          <w:sz w:val="24"/>
          <w:u w:val="single"/>
        </w:rPr>
      </w:pPr>
      <w:r>
        <w:rPr>
          <w:rFonts w:hint="eastAsia" w:ascii="宋体" w:hAnsi="宋体"/>
          <w:sz w:val="24"/>
        </w:rPr>
        <w:t xml:space="preserve">  竞价人（全称并加盖公章）： </w:t>
      </w:r>
    </w:p>
    <w:p>
      <w:pPr>
        <w:spacing w:line="380" w:lineRule="exact"/>
        <w:textAlignment w:val="baseline"/>
        <w:rPr>
          <w:rFonts w:ascii="宋体" w:hAnsi="宋体"/>
          <w:sz w:val="24"/>
        </w:rPr>
      </w:pPr>
      <w:r>
        <w:rPr>
          <w:rFonts w:hint="eastAsia" w:ascii="宋体" w:hAnsi="宋体"/>
          <w:sz w:val="24"/>
        </w:rPr>
        <w:t xml:space="preserve">  竞价人代表签字：</w:t>
      </w:r>
    </w:p>
    <w:p>
      <w:pPr>
        <w:spacing w:line="380" w:lineRule="exact"/>
        <w:ind w:firstLine="240" w:firstLineChars="100"/>
        <w:textAlignment w:val="baseline"/>
        <w:rPr>
          <w:rFonts w:ascii="宋体" w:hAnsi="宋体"/>
          <w:sz w:val="24"/>
          <w:u w:val="single"/>
        </w:rPr>
      </w:pPr>
      <w:r>
        <w:rPr>
          <w:rFonts w:hint="eastAsia" w:ascii="宋体" w:hAnsi="宋体"/>
          <w:sz w:val="24"/>
        </w:rPr>
        <w:t xml:space="preserve">日 期： </w:t>
      </w:r>
    </w:p>
    <w:p>
      <w:pPr>
        <w:textAlignment w:val="baseline"/>
        <w:rPr>
          <w:rFonts w:ascii="微软雅黑" w:hAnsi="微软雅黑" w:eastAsia="微软雅黑" w:cs="微软雅黑"/>
          <w:color w:val="000000" w:themeColor="text1"/>
          <w:sz w:val="20"/>
          <w:szCs w:val="21"/>
          <w:shd w:val="clear" w:color="auto" w:fill="FFFFFF"/>
          <w14:textFill>
            <w14:solidFill>
              <w14:schemeClr w14:val="tx1"/>
            </w14:solidFill>
          </w14:textFill>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D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ˎ̥,Verdana,Arial">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hd w:val="pct5" w:color="auto" w:fil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YzU2MTU5MjA1NjA3NmQwZGE4OGIwNDU5MzM2NWMifQ=="/>
  </w:docVars>
  <w:rsids>
    <w:rsidRoot w:val="09386870"/>
    <w:rsid w:val="00037277"/>
    <w:rsid w:val="00105FEF"/>
    <w:rsid w:val="0016391D"/>
    <w:rsid w:val="002065E1"/>
    <w:rsid w:val="00245C71"/>
    <w:rsid w:val="002A1567"/>
    <w:rsid w:val="002B14E1"/>
    <w:rsid w:val="002C5436"/>
    <w:rsid w:val="003546E1"/>
    <w:rsid w:val="003B2FF1"/>
    <w:rsid w:val="003B3D2B"/>
    <w:rsid w:val="003B78EE"/>
    <w:rsid w:val="004A23C7"/>
    <w:rsid w:val="004A653E"/>
    <w:rsid w:val="004B6A97"/>
    <w:rsid w:val="004B7E37"/>
    <w:rsid w:val="00523C8A"/>
    <w:rsid w:val="005243A0"/>
    <w:rsid w:val="00536804"/>
    <w:rsid w:val="005B4C3A"/>
    <w:rsid w:val="00646910"/>
    <w:rsid w:val="00652F49"/>
    <w:rsid w:val="006D26C1"/>
    <w:rsid w:val="0074341E"/>
    <w:rsid w:val="0075258E"/>
    <w:rsid w:val="007A0144"/>
    <w:rsid w:val="008357E9"/>
    <w:rsid w:val="008B5C6F"/>
    <w:rsid w:val="00927393"/>
    <w:rsid w:val="009B1674"/>
    <w:rsid w:val="009E571D"/>
    <w:rsid w:val="009E665F"/>
    <w:rsid w:val="009F2D52"/>
    <w:rsid w:val="009F42DC"/>
    <w:rsid w:val="00A17565"/>
    <w:rsid w:val="00A90757"/>
    <w:rsid w:val="00AB7781"/>
    <w:rsid w:val="00AE7FEB"/>
    <w:rsid w:val="00B35D2F"/>
    <w:rsid w:val="00B461AC"/>
    <w:rsid w:val="00BB4DC4"/>
    <w:rsid w:val="00BC77E5"/>
    <w:rsid w:val="00C24B6C"/>
    <w:rsid w:val="00C972A3"/>
    <w:rsid w:val="00CF7850"/>
    <w:rsid w:val="00D00DBE"/>
    <w:rsid w:val="00D41707"/>
    <w:rsid w:val="00D70608"/>
    <w:rsid w:val="00E73A55"/>
    <w:rsid w:val="00E9651F"/>
    <w:rsid w:val="00EF41CD"/>
    <w:rsid w:val="00EF4DC6"/>
    <w:rsid w:val="00F15157"/>
    <w:rsid w:val="00F26A14"/>
    <w:rsid w:val="00F41664"/>
    <w:rsid w:val="00F441D5"/>
    <w:rsid w:val="00F65889"/>
    <w:rsid w:val="00F72502"/>
    <w:rsid w:val="00F851F1"/>
    <w:rsid w:val="00F93FB8"/>
    <w:rsid w:val="00FD30B9"/>
    <w:rsid w:val="00FF2E24"/>
    <w:rsid w:val="011745AB"/>
    <w:rsid w:val="018C7BD0"/>
    <w:rsid w:val="05104339"/>
    <w:rsid w:val="05EA4DC6"/>
    <w:rsid w:val="05F5569C"/>
    <w:rsid w:val="06C14E02"/>
    <w:rsid w:val="06E510E9"/>
    <w:rsid w:val="073C7504"/>
    <w:rsid w:val="082E7B41"/>
    <w:rsid w:val="08DB3BA7"/>
    <w:rsid w:val="09386870"/>
    <w:rsid w:val="09AC7B44"/>
    <w:rsid w:val="0A4B59D3"/>
    <w:rsid w:val="0B0303E6"/>
    <w:rsid w:val="0BCF060B"/>
    <w:rsid w:val="0C2E19B8"/>
    <w:rsid w:val="0C3375A7"/>
    <w:rsid w:val="0E976506"/>
    <w:rsid w:val="113739F5"/>
    <w:rsid w:val="12ED6227"/>
    <w:rsid w:val="134B178D"/>
    <w:rsid w:val="136F6C94"/>
    <w:rsid w:val="13BC5DB8"/>
    <w:rsid w:val="13F62BDF"/>
    <w:rsid w:val="174A7592"/>
    <w:rsid w:val="18F05C53"/>
    <w:rsid w:val="1A534F6D"/>
    <w:rsid w:val="1ABA798F"/>
    <w:rsid w:val="1B5E7755"/>
    <w:rsid w:val="1B7A3E63"/>
    <w:rsid w:val="1BBB76F4"/>
    <w:rsid w:val="1D3315D4"/>
    <w:rsid w:val="1E67075F"/>
    <w:rsid w:val="1E815F2E"/>
    <w:rsid w:val="1F94254E"/>
    <w:rsid w:val="230A420F"/>
    <w:rsid w:val="234C2F68"/>
    <w:rsid w:val="2354308C"/>
    <w:rsid w:val="236924E0"/>
    <w:rsid w:val="241D6574"/>
    <w:rsid w:val="24423B33"/>
    <w:rsid w:val="257658B6"/>
    <w:rsid w:val="269C7C57"/>
    <w:rsid w:val="26A4362D"/>
    <w:rsid w:val="27521C9C"/>
    <w:rsid w:val="27707DBC"/>
    <w:rsid w:val="280E56DD"/>
    <w:rsid w:val="288426EA"/>
    <w:rsid w:val="28D61380"/>
    <w:rsid w:val="2A466066"/>
    <w:rsid w:val="2D7C2782"/>
    <w:rsid w:val="2DFB1F97"/>
    <w:rsid w:val="2E2E37D6"/>
    <w:rsid w:val="30B52613"/>
    <w:rsid w:val="30B82760"/>
    <w:rsid w:val="31A30BE1"/>
    <w:rsid w:val="330A79AD"/>
    <w:rsid w:val="33137F11"/>
    <w:rsid w:val="33C978C6"/>
    <w:rsid w:val="34675BF3"/>
    <w:rsid w:val="35276154"/>
    <w:rsid w:val="357753A9"/>
    <w:rsid w:val="35A70C2A"/>
    <w:rsid w:val="360976AF"/>
    <w:rsid w:val="360A2775"/>
    <w:rsid w:val="373F0004"/>
    <w:rsid w:val="377950AB"/>
    <w:rsid w:val="39CE5085"/>
    <w:rsid w:val="3A1715A7"/>
    <w:rsid w:val="3A22418D"/>
    <w:rsid w:val="3E5513B4"/>
    <w:rsid w:val="3E6D7B2B"/>
    <w:rsid w:val="3EC85D59"/>
    <w:rsid w:val="3F073610"/>
    <w:rsid w:val="3F5B3AFA"/>
    <w:rsid w:val="3F6D02BA"/>
    <w:rsid w:val="41C744FA"/>
    <w:rsid w:val="427205EA"/>
    <w:rsid w:val="427702DB"/>
    <w:rsid w:val="43B510FD"/>
    <w:rsid w:val="4612373E"/>
    <w:rsid w:val="4621390C"/>
    <w:rsid w:val="47F308BC"/>
    <w:rsid w:val="4A88040F"/>
    <w:rsid w:val="4BF66A8A"/>
    <w:rsid w:val="4D8E6538"/>
    <w:rsid w:val="4EE95157"/>
    <w:rsid w:val="5069326E"/>
    <w:rsid w:val="548B212F"/>
    <w:rsid w:val="54FA392B"/>
    <w:rsid w:val="55212DCB"/>
    <w:rsid w:val="55AF05D2"/>
    <w:rsid w:val="57D305A7"/>
    <w:rsid w:val="584B45E2"/>
    <w:rsid w:val="58692CBA"/>
    <w:rsid w:val="59257854"/>
    <w:rsid w:val="5A8A4FFE"/>
    <w:rsid w:val="5B133FBA"/>
    <w:rsid w:val="5C21110F"/>
    <w:rsid w:val="5D2418A5"/>
    <w:rsid w:val="5EEC150D"/>
    <w:rsid w:val="5FA56162"/>
    <w:rsid w:val="60DD53B4"/>
    <w:rsid w:val="61EF2BC4"/>
    <w:rsid w:val="64030466"/>
    <w:rsid w:val="66D32372"/>
    <w:rsid w:val="67EB5499"/>
    <w:rsid w:val="68565B7A"/>
    <w:rsid w:val="6A6435C4"/>
    <w:rsid w:val="6B5461FF"/>
    <w:rsid w:val="6BC00A7D"/>
    <w:rsid w:val="6CB54D3A"/>
    <w:rsid w:val="6CE02875"/>
    <w:rsid w:val="6E3C263D"/>
    <w:rsid w:val="6EB41779"/>
    <w:rsid w:val="6F2E39C0"/>
    <w:rsid w:val="70AA2FF5"/>
    <w:rsid w:val="716A05FE"/>
    <w:rsid w:val="734F40C3"/>
    <w:rsid w:val="7459232D"/>
    <w:rsid w:val="74980757"/>
    <w:rsid w:val="75716128"/>
    <w:rsid w:val="768F2D2A"/>
    <w:rsid w:val="77F63E98"/>
    <w:rsid w:val="77FC17A0"/>
    <w:rsid w:val="79343E68"/>
    <w:rsid w:val="79A967DC"/>
    <w:rsid w:val="79CF00FA"/>
    <w:rsid w:val="7A3E58FC"/>
    <w:rsid w:val="7A5011CC"/>
    <w:rsid w:val="7A9B7F27"/>
    <w:rsid w:val="7AE62CDE"/>
    <w:rsid w:val="7B6405D3"/>
    <w:rsid w:val="7B8142EB"/>
    <w:rsid w:val="7B8C4243"/>
    <w:rsid w:val="7CE3278B"/>
    <w:rsid w:val="7D657644"/>
    <w:rsid w:val="7DAE4CDE"/>
    <w:rsid w:val="7EE66563"/>
    <w:rsid w:val="7FE9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szCs w:val="20"/>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annotation reference"/>
    <w:basedOn w:val="15"/>
    <w:qFormat/>
    <w:uiPriority w:val="0"/>
    <w:rPr>
      <w:sz w:val="21"/>
      <w:szCs w:val="21"/>
    </w:rPr>
  </w:style>
  <w:style w:type="character" w:customStyle="1" w:styleId="19">
    <w:name w:val="font41"/>
    <w:qFormat/>
    <w:uiPriority w:val="0"/>
    <w:rPr>
      <w:rFonts w:hint="eastAsia" w:ascii="宋体" w:hAnsi="宋体" w:eastAsia="宋体" w:cs="宋体"/>
      <w:color w:val="000000"/>
      <w:sz w:val="22"/>
      <w:szCs w:val="22"/>
      <w:u w:val="none"/>
    </w:rPr>
  </w:style>
  <w:style w:type="character" w:customStyle="1" w:styleId="20">
    <w:name w:val="font61"/>
    <w:qFormat/>
    <w:uiPriority w:val="0"/>
    <w:rPr>
      <w:rFonts w:hint="eastAsia" w:ascii="宋体" w:hAnsi="宋体" w:eastAsia="宋体" w:cs="宋体"/>
      <w:color w:val="000000"/>
      <w:sz w:val="22"/>
      <w:szCs w:val="22"/>
      <w:u w:val="none"/>
    </w:rPr>
  </w:style>
  <w:style w:type="paragraph" w:styleId="21">
    <w:name w:val="List Paragraph"/>
    <w:basedOn w:val="1"/>
    <w:qFormat/>
    <w:uiPriority w:val="34"/>
    <w:pPr>
      <w:ind w:firstLine="420" w:firstLineChars="200"/>
    </w:pPr>
    <w:rPr>
      <w:rFonts w:ascii="Calibri" w:hAnsi="Calibri" w:cs="Calibri"/>
      <w:szCs w:val="21"/>
    </w:rPr>
  </w:style>
  <w:style w:type="character" w:customStyle="1" w:styleId="22">
    <w:name w:val="font121"/>
    <w:basedOn w:val="15"/>
    <w:qFormat/>
    <w:uiPriority w:val="0"/>
    <w:rPr>
      <w:rFonts w:hint="eastAsia" w:ascii="宋体" w:hAnsi="宋体" w:eastAsia="宋体" w:cs="宋体"/>
      <w:color w:val="000000"/>
      <w:sz w:val="20"/>
      <w:szCs w:val="20"/>
      <w:u w:val="none"/>
    </w:rPr>
  </w:style>
  <w:style w:type="character" w:customStyle="1" w:styleId="23">
    <w:name w:val="font131"/>
    <w:basedOn w:val="15"/>
    <w:qFormat/>
    <w:uiPriority w:val="0"/>
    <w:rPr>
      <w:rFonts w:hint="eastAsia" w:ascii="宋体" w:hAnsi="宋体" w:eastAsia="宋体" w:cs="宋体"/>
      <w:color w:val="000000"/>
      <w:sz w:val="22"/>
      <w:szCs w:val="22"/>
      <w:u w:val="none"/>
    </w:rPr>
  </w:style>
  <w:style w:type="character" w:customStyle="1" w:styleId="24">
    <w:name w:val="font21"/>
    <w:basedOn w:val="15"/>
    <w:qFormat/>
    <w:uiPriority w:val="0"/>
    <w:rPr>
      <w:rFonts w:hint="eastAsia" w:ascii="宋体" w:hAnsi="宋体" w:eastAsia="宋体" w:cs="宋体"/>
      <w:color w:val="000000"/>
      <w:sz w:val="20"/>
      <w:szCs w:val="20"/>
      <w:u w:val="none"/>
    </w:rPr>
  </w:style>
  <w:style w:type="character" w:customStyle="1" w:styleId="25">
    <w:name w:val="font101"/>
    <w:basedOn w:val="15"/>
    <w:qFormat/>
    <w:uiPriority w:val="0"/>
    <w:rPr>
      <w:rFonts w:ascii="GDT" w:hAnsi="GDT" w:eastAsia="GDT" w:cs="GDT"/>
      <w:color w:val="000000"/>
      <w:sz w:val="20"/>
      <w:szCs w:val="20"/>
      <w:u w:val="none"/>
    </w:rPr>
  </w:style>
  <w:style w:type="character" w:customStyle="1" w:styleId="26">
    <w:name w:val="批注框文本 Char"/>
    <w:basedOn w:val="15"/>
    <w:link w:val="9"/>
    <w:qFormat/>
    <w:uiPriority w:val="0"/>
    <w:rPr>
      <w:rFonts w:asciiTheme="minorHAnsi" w:hAnsiTheme="minorHAnsi" w:eastAsiaTheme="minorEastAsia" w:cstheme="minorBidi"/>
      <w:kern w:val="2"/>
      <w:sz w:val="18"/>
      <w:szCs w:val="18"/>
    </w:rPr>
  </w:style>
  <w:style w:type="paragraph" w:customStyle="1" w:styleId="27">
    <w:name w:val="正文_122_0_0_3"/>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after="160" w:line="240" w:lineRule="exact"/>
      <w:jc w:val="left"/>
      <w:textAlignment w:val="baseline"/>
    </w:pPr>
  </w:style>
  <w:style w:type="paragraph" w:customStyle="1" w:styleId="30">
    <w:name w:val="样式1"/>
    <w:basedOn w:val="3"/>
    <w:qFormat/>
    <w:uiPriority w:val="0"/>
    <w:pPr>
      <w:tabs>
        <w:tab w:val="left" w:pos="816"/>
      </w:tabs>
      <w:spacing w:line="0" w:lineRule="atLeast"/>
      <w:ind w:left="816" w:hanging="816"/>
    </w:pPr>
    <w:rPr>
      <w:b w:val="0"/>
    </w:rPr>
  </w:style>
  <w:style w:type="paragraph" w:customStyle="1" w:styleId="31">
    <w:name w:val="标准"/>
    <w:basedOn w:val="1"/>
    <w:qFormat/>
    <w:uiPriority w:val="0"/>
    <w:pPr>
      <w:spacing w:line="360" w:lineRule="auto"/>
      <w:ind w:firstLine="200" w:firstLineChars="200"/>
    </w:pPr>
    <w:rPr>
      <w:rFonts w:cs="宋体"/>
    </w:rPr>
  </w:style>
  <w:style w:type="paragraph" w:customStyle="1" w:styleId="32">
    <w:name w:val="样式3"/>
    <w:basedOn w:val="8"/>
    <w:qFormat/>
    <w:uiPriority w:val="0"/>
    <w:pPr>
      <w:spacing w:line="0" w:lineRule="atLeast"/>
      <w:outlineLvl w:val="0"/>
    </w:pPr>
    <w:rPr>
      <w:sz w:val="28"/>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11649</Words>
  <Characters>12280</Characters>
  <Lines>82</Lines>
  <Paragraphs>23</Paragraphs>
  <TotalTime>101</TotalTime>
  <ScaleCrop>false</ScaleCrop>
  <LinksUpToDate>false</LinksUpToDate>
  <CharactersWithSpaces>12733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2020-11-19T08:28:00Z</dcterms:created>
  <dc:creator>华腾招标周峰</dc:creator>
  <cp:lastModifiedBy>游斌荣</cp:lastModifiedBy>
  <dcterms:modified xsi:type="dcterms:W3CDTF">2022-05-06T03:12:14Z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DCDBF953AC7A4DA282FCE4556CABF3A2</vt:lpwstr>
  </property>
  <property fmtid="{D5CDD505-2E9C-101B-9397-08002B2CF9AE}" pid="4" name="commondata">
    <vt:lpwstr>eyJoZGlkIjoiYzcwYzU2MTU5MjA1NjA3NmQwZGE4OGIwNDU5MzM2NWMifQ==</vt:lpwstr>
  </property>
</Properties>
</file>