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DB1D732"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 w14:paraId="36761CD5"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 w14:paraId="19E18D22"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〔2022〕闽西监减字</w:t>
      </w:r>
      <w:r>
        <w:rPr>
          <w:rFonts w:hint="eastAsia" w:ascii="Times New Roman" w:hAnsi="Times New Roman" w:eastAsia="楷体_GB2312" w:cs="楷体_GB2312"/>
          <w:color w:val="000000"/>
          <w:szCs w:val="32"/>
        </w:rPr>
        <w:t>第</w:t>
      </w:r>
      <w:r>
        <w:rPr>
          <w:rFonts w:hint="eastAsia" w:ascii="Times New Roman" w:hAnsi="Times New Roman" w:eastAsia="楷体_GB2312" w:cs="楷体_GB2312"/>
          <w:szCs w:val="32"/>
        </w:rPr>
        <w:t>258号</w:t>
      </w:r>
    </w:p>
    <w:p w14:paraId="08915CC7">
      <w:pPr>
        <w:spacing w:line="580" w:lineRule="exact"/>
        <w:rPr>
          <w:rFonts w:ascii="Times New Roman" w:hAnsi="Times New Roman"/>
          <w:color w:val="000000"/>
          <w:szCs w:val="32"/>
        </w:rPr>
      </w:pPr>
      <w:r>
        <w:rPr>
          <w:rFonts w:hint="eastAsia" w:ascii="Times New Roman" w:hAnsi="Times New Roman"/>
          <w:color w:val="000000"/>
          <w:szCs w:val="32"/>
        </w:rPr>
        <w:t>　　罪犯杨勇，男，汉族，初中文化，1986年9月1日出生，户籍所在地江西省抚州市，捕前系无业。</w:t>
      </w:r>
    </w:p>
    <w:p w14:paraId="4F5B0406">
      <w:pPr>
        <w:spacing w:line="580" w:lineRule="exact"/>
        <w:rPr>
          <w:rFonts w:ascii="Times New Roman" w:hAnsi="Times New Roman"/>
          <w:color w:val="000000"/>
          <w:szCs w:val="32"/>
        </w:rPr>
      </w:pPr>
      <w:r>
        <w:rPr>
          <w:rFonts w:hint="eastAsia" w:ascii="Times New Roman" w:hAnsi="Times New Roman"/>
          <w:color w:val="000000"/>
          <w:szCs w:val="32"/>
        </w:rPr>
        <w:t xml:space="preserve">    因犯故意伤害罪，福建省厦门市中级人民法院于2010年12月17日作出了(2010)厦刑初字第112号刑事判决，认定罪犯杨勇犯故意伤害罪，判处死刑，缓期二年执行，剥夺政治权利终身，被告人杨勇等四人连带赔偿附带民事诉讼原告人129425.45元，被告人杨勇赔偿附带民事诉讼原告人经济损失人民币43755元。经福建省高级人民法院复核，于2011年5月9日以(2011)闽刑复字第25号刑事裁定，核准判处罪犯杨勇死刑，缓期二年执行，剥夺政治权利终身的附带民事判决。判决生效后，于2011年6月16日交付我监狱执行刑罚。</w:t>
      </w:r>
    </w:p>
    <w:p w14:paraId="662C99DB">
      <w:pPr>
        <w:spacing w:line="580" w:lineRule="exact"/>
        <w:rPr>
          <w:rFonts w:ascii="Times New Roman" w:hAnsi="Times New Roman"/>
          <w:color w:val="000000"/>
          <w:szCs w:val="32"/>
        </w:rPr>
      </w:pPr>
      <w:r>
        <w:rPr>
          <w:rFonts w:hint="eastAsia" w:ascii="Times New Roman" w:hAnsi="Times New Roman"/>
          <w:color w:val="000000"/>
          <w:szCs w:val="32"/>
        </w:rPr>
        <w:t xml:space="preserve">    因罪犯杨勇死刑缓期执行期满，福建省高级人民法院于2013年8月13日作出了(2013)闽刑执字第527号刑事裁定，对其减为无期徒刑，剥夺政治权利终身不变；福建省高级人民法院于2016年4月5日作出了(2016)闽刑更203号刑事裁定，对其减为有期徒刑十九年十个月，剥夺政治权利改为八年；福建省龙岩市中级人民法院于2018年10月24日作出了(2018)闽08刑更1276号刑事裁定，对其减去有期徒刑四个月十五天，剥夺政治权利减为七年；福建省龙岩市中级人民法院于2021年12月9日作出了(2021)闽08刑更监7号刑事裁定，对其撤销(2018)闽08刑更1276号对罪犯杨勇予以减去有期徒刑四个月十五天，剥夺政治权利减为七年的刑事裁定，变更为对罪犯杨勇予以减去有期徒刑五个月十五天，剥夺政治权利减为七年。刑期自2011年5月27日起执行至2035年8月19日止。现属普管级罪犯。</w:t>
      </w:r>
    </w:p>
    <w:p w14:paraId="63E3710D">
      <w:pPr>
        <w:spacing w:line="580" w:lineRule="exact"/>
        <w:rPr>
          <w:rFonts w:ascii="Times New Roman" w:hAnsi="Times New Roman"/>
          <w:color w:val="000000"/>
          <w:szCs w:val="32"/>
        </w:rPr>
      </w:pPr>
      <w:r>
        <w:rPr>
          <w:rFonts w:hint="eastAsia" w:ascii="Times New Roman" w:hAnsi="Times New Roman"/>
          <w:color w:val="000000"/>
          <w:szCs w:val="32"/>
        </w:rPr>
        <w:t xml:space="preserve">    原判认定的主要犯罪事实如下：</w:t>
      </w:r>
    </w:p>
    <w:p w14:paraId="79942B4D">
      <w:pPr>
        <w:spacing w:line="580" w:lineRule="exact"/>
        <w:rPr>
          <w:rFonts w:ascii="Times New Roman" w:hAnsi="Times New Roman"/>
          <w:color w:val="000000"/>
          <w:szCs w:val="32"/>
        </w:rPr>
      </w:pPr>
      <w:r>
        <w:rPr>
          <w:rFonts w:hint="eastAsia" w:ascii="Times New Roman" w:hAnsi="Times New Roman"/>
          <w:color w:val="000000"/>
          <w:szCs w:val="32"/>
        </w:rPr>
        <w:t xml:space="preserve">    该犯于2007年</w:t>
      </w:r>
      <w:r>
        <w:rPr>
          <w:rFonts w:hint="eastAsia" w:ascii="Times New Roman" w:hAnsi="Times New Roman"/>
          <w:color w:val="000000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Times New Roman" w:hAnsi="Times New Roman"/>
          <w:color w:val="000000"/>
          <w:szCs w:val="32"/>
        </w:rPr>
        <w:t>月29日在厦门湖里区受他人纠集持刀、斧等器械故意伤害他人身，将被害人砍伤后抢救无效死亡。2009年6月9日该犯受他人指使，与同伙携砍刀去围砍刘志等人，致刘志死亡，3人受伤。</w:t>
      </w:r>
    </w:p>
    <w:p w14:paraId="4F027285">
      <w:pPr>
        <w:spacing w:line="580" w:lineRule="exact"/>
        <w:rPr>
          <w:rFonts w:ascii="Times New Roman" w:hAnsi="Times New Roman"/>
          <w:color w:val="000000"/>
          <w:szCs w:val="32"/>
        </w:rPr>
      </w:pPr>
      <w:r>
        <w:rPr>
          <w:rFonts w:hint="eastAsia" w:ascii="Times New Roman" w:hAnsi="Times New Roman"/>
          <w:color w:val="000000"/>
          <w:szCs w:val="32"/>
        </w:rPr>
        <w:t xml:space="preserve">　　犯上次评定表扬剩余考核分44分，本轮考核期内累计获考核分3702分，合计获得考核分3746分，表扬五次，物质奖励一次。间隔期2018年11月至2021年11月，获得考核分3402分。考核期内累计违规二次，累计扣110分（其中一次性扣50分以上的一次,2019年6月30日因动手打人被扣考核分100分；2020年7月29日因正课教育时看报被扣考核分10分）。    </w:t>
      </w:r>
    </w:p>
    <w:p w14:paraId="0147A28F">
      <w:pPr>
        <w:spacing w:line="580" w:lineRule="exact"/>
        <w:rPr>
          <w:rFonts w:ascii="Times New Roman" w:hAnsi="Times New Roman"/>
          <w:color w:val="000000"/>
          <w:szCs w:val="32"/>
        </w:rPr>
      </w:pPr>
      <w:r>
        <w:rPr>
          <w:rFonts w:hint="eastAsia" w:ascii="Times New Roman" w:hAnsi="Times New Roman"/>
          <w:color w:val="000000"/>
          <w:szCs w:val="32"/>
        </w:rPr>
        <w:t xml:space="preserve">    该犯原判财产性判项已缴纳人民币23000元；其中本次向法院缴纳人民币17000元。该犯考核期消费人民币15013.79元，月均消费375.34元（不包括购买药品、报刊书籍费用），帐户可用余额人民币431.53元。</w:t>
      </w:r>
    </w:p>
    <w:p w14:paraId="6C402EB2">
      <w:pPr>
        <w:spacing w:line="580" w:lineRule="exact"/>
        <w:rPr>
          <w:rFonts w:ascii="Times New Roman" w:hAnsi="Times New Roman"/>
          <w:color w:val="000000"/>
          <w:szCs w:val="32"/>
        </w:rPr>
      </w:pPr>
      <w:r>
        <w:rPr>
          <w:rFonts w:hint="eastAsia" w:ascii="Times New Roman" w:hAnsi="Times New Roman"/>
          <w:color w:val="000000"/>
          <w:szCs w:val="32"/>
        </w:rPr>
        <w:t xml:space="preserve">    该犯系从严掌握减刑幅度对象。</w:t>
      </w:r>
    </w:p>
    <w:p w14:paraId="5BBD6B77">
      <w:pPr>
        <w:spacing w:line="580" w:lineRule="exact"/>
        <w:rPr>
          <w:rFonts w:ascii="Times New Roman" w:hAnsi="Times New Roman"/>
          <w:color w:val="000000"/>
          <w:szCs w:val="32"/>
        </w:rPr>
      </w:pPr>
      <w:r>
        <w:rPr>
          <w:rFonts w:hint="eastAsia" w:ascii="Times New Roman" w:hAnsi="Times New Roman"/>
          <w:color w:val="000000"/>
          <w:szCs w:val="32"/>
        </w:rPr>
        <w:t xml:space="preserve">    本案于2022年3月1日至2022年3月7日在狱内公示未收到不同意见。</w:t>
      </w:r>
    </w:p>
    <w:p w14:paraId="0AD45630">
      <w:pPr>
        <w:spacing w:line="580" w:lineRule="exact"/>
        <w:rPr>
          <w:rFonts w:ascii="Times New Roman" w:hAnsi="Times New Roman"/>
          <w:color w:val="000000"/>
          <w:szCs w:val="32"/>
        </w:rPr>
      </w:pPr>
      <w:r>
        <w:rPr>
          <w:rFonts w:hint="eastAsia" w:ascii="Times New Roman" w:hAnsi="Times New Roman"/>
          <w:color w:val="000000"/>
          <w:szCs w:val="32"/>
        </w:rPr>
        <w:t>　　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杨勇予以减去有期徒刑五个月十五天，剥夺政治权利减为六年，特提请审核裁定。</w:t>
      </w:r>
    </w:p>
    <w:p w14:paraId="692C7021">
      <w:pPr>
        <w:spacing w:line="580" w:lineRule="exact"/>
        <w:ind w:firstLine="645"/>
        <w:rPr>
          <w:rFonts w:ascii="Times New Roman" w:hAnsi="Times New Roman"/>
          <w:color w:val="000000"/>
          <w:szCs w:val="32"/>
        </w:rPr>
      </w:pPr>
      <w:r>
        <w:rPr>
          <w:rFonts w:hint="eastAsia" w:ascii="Times New Roman" w:hAnsi="Times New Roman"/>
          <w:color w:val="000000"/>
          <w:szCs w:val="32"/>
        </w:rPr>
        <w:t>此致</w:t>
      </w:r>
    </w:p>
    <w:p w14:paraId="05032A4E">
      <w:pPr>
        <w:spacing w:line="580" w:lineRule="exact"/>
        <w:rPr>
          <w:rFonts w:ascii="Times New Roman" w:hAnsi="Times New Roman"/>
          <w:color w:val="000000"/>
          <w:szCs w:val="32"/>
        </w:rPr>
      </w:pPr>
      <w:r>
        <w:rPr>
          <w:rFonts w:hint="eastAsia" w:ascii="Times New Roman" w:hAnsi="Times New Roman"/>
          <w:color w:val="000000"/>
          <w:szCs w:val="32"/>
        </w:rPr>
        <w:t>福建省龙岩市中级人民法院</w:t>
      </w:r>
    </w:p>
    <w:p w14:paraId="46A13CC8">
      <w:pPr>
        <w:spacing w:line="580" w:lineRule="exact"/>
        <w:ind w:right="-48" w:rightChars="-15"/>
        <w:rPr>
          <w:rFonts w:ascii="Times New Roman" w:hAnsi="Times New Roman"/>
          <w:color w:val="FF0000"/>
          <w:szCs w:val="32"/>
        </w:rPr>
      </w:pPr>
    </w:p>
    <w:p w14:paraId="0F0334F5">
      <w:pPr>
        <w:spacing w:line="580" w:lineRule="exact"/>
        <w:ind w:firstLine="614" w:firstLineChars="192"/>
        <w:jc w:val="righ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color w:val="FF0000"/>
          <w:szCs w:val="32"/>
        </w:rPr>
        <w:t xml:space="preserve">                             </w:t>
      </w:r>
      <w:r>
        <w:rPr>
          <w:rFonts w:hint="eastAsia" w:ascii="Times New Roman" w:hAnsi="Times New Roman"/>
          <w:szCs w:val="32"/>
        </w:rPr>
        <w:t>福建省闽西监狱</w:t>
      </w:r>
    </w:p>
    <w:p w14:paraId="0AE135B8">
      <w:pPr>
        <w:spacing w:line="580" w:lineRule="exact"/>
        <w:jc w:val="righ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 xml:space="preserve">               </w:t>
      </w:r>
      <w:r>
        <w:rPr>
          <w:rFonts w:ascii="Times New Roman" w:hAnsi="Times New Roman"/>
          <w:szCs w:val="32"/>
        </w:rPr>
        <w:t>2022</w:t>
      </w:r>
      <w:r>
        <w:rPr>
          <w:rFonts w:hint="eastAsia" w:ascii="Times New Roman" w:hAnsi="Times New Roman"/>
          <w:szCs w:val="32"/>
        </w:rPr>
        <w:t>年</w:t>
      </w:r>
      <w:r>
        <w:rPr>
          <w:rFonts w:ascii="Times New Roman" w:hAnsi="Times New Roman"/>
          <w:szCs w:val="32"/>
        </w:rPr>
        <w:t>3</w:t>
      </w:r>
      <w:r>
        <w:rPr>
          <w:rFonts w:hint="eastAsia" w:ascii="Times New Roman" w:hAnsi="Times New Roman"/>
          <w:szCs w:val="32"/>
        </w:rPr>
        <w:t>月</w:t>
      </w:r>
      <w:r>
        <w:rPr>
          <w:rFonts w:ascii="Times New Roman" w:hAnsi="Times New Roman"/>
          <w:szCs w:val="32"/>
        </w:rPr>
        <w:t>9</w:t>
      </w:r>
      <w:r>
        <w:rPr>
          <w:rFonts w:hint="eastAsia" w:ascii="Times New Roman" w:hAnsi="Times New Roman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B18565">
    <w:pPr>
      <w:pStyle w:val="4"/>
      <w:framePr w:wrap="around" w:vAnchor="text" w:hAnchor="margin" w:xAlign="outside" w:y="1"/>
      <w:ind w:left="320" w:leftChars="100" w:right="320" w:rightChars="100"/>
      <w:rPr>
        <w:rStyle w:val="9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3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 w14:paraId="0CD3580F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A60C1F"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 w14:paraId="345DE5B3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12DF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attachedTemplate r:id="rId1"/>
  <w:documentProtection w:enforcement="0"/>
  <w:defaultTabStop w:val="425"/>
  <w:drawingGridHorizontalSpacing w:val="287"/>
  <w:drawingGridVerticalSpacing w:val="595"/>
  <w:noPunctuationKerning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4B725619"/>
    <w:rsid w:val="0003017C"/>
    <w:rsid w:val="00036271"/>
    <w:rsid w:val="000456EC"/>
    <w:rsid w:val="000660BD"/>
    <w:rsid w:val="00076F0E"/>
    <w:rsid w:val="000B36C2"/>
    <w:rsid w:val="000B6615"/>
    <w:rsid w:val="000E2C3A"/>
    <w:rsid w:val="000F31F9"/>
    <w:rsid w:val="000F51B6"/>
    <w:rsid w:val="000F75BB"/>
    <w:rsid w:val="00112099"/>
    <w:rsid w:val="001249FC"/>
    <w:rsid w:val="00147948"/>
    <w:rsid w:val="00185013"/>
    <w:rsid w:val="00204BFC"/>
    <w:rsid w:val="00206A96"/>
    <w:rsid w:val="00214380"/>
    <w:rsid w:val="002471D8"/>
    <w:rsid w:val="00255F0D"/>
    <w:rsid w:val="002716D4"/>
    <w:rsid w:val="0029154A"/>
    <w:rsid w:val="002A58A9"/>
    <w:rsid w:val="002C5CE5"/>
    <w:rsid w:val="002D29D4"/>
    <w:rsid w:val="002F6622"/>
    <w:rsid w:val="00302ACB"/>
    <w:rsid w:val="00305568"/>
    <w:rsid w:val="00332E14"/>
    <w:rsid w:val="003647AE"/>
    <w:rsid w:val="00390EFB"/>
    <w:rsid w:val="00397800"/>
    <w:rsid w:val="003E3E45"/>
    <w:rsid w:val="00437FE4"/>
    <w:rsid w:val="00447D4F"/>
    <w:rsid w:val="004666D2"/>
    <w:rsid w:val="004A4EFA"/>
    <w:rsid w:val="00531A3B"/>
    <w:rsid w:val="00536553"/>
    <w:rsid w:val="0054030E"/>
    <w:rsid w:val="005409BB"/>
    <w:rsid w:val="00540A30"/>
    <w:rsid w:val="00560309"/>
    <w:rsid w:val="0056257E"/>
    <w:rsid w:val="005662D1"/>
    <w:rsid w:val="00570317"/>
    <w:rsid w:val="00573BC7"/>
    <w:rsid w:val="005B4C82"/>
    <w:rsid w:val="005C5A63"/>
    <w:rsid w:val="00602B89"/>
    <w:rsid w:val="00603CF6"/>
    <w:rsid w:val="00612ABA"/>
    <w:rsid w:val="006236B1"/>
    <w:rsid w:val="006A4AB5"/>
    <w:rsid w:val="006C4DEE"/>
    <w:rsid w:val="006D2179"/>
    <w:rsid w:val="006F4B25"/>
    <w:rsid w:val="0073056B"/>
    <w:rsid w:val="007318C1"/>
    <w:rsid w:val="00754211"/>
    <w:rsid w:val="00771B9F"/>
    <w:rsid w:val="007824E9"/>
    <w:rsid w:val="007A1979"/>
    <w:rsid w:val="007A6DBD"/>
    <w:rsid w:val="007B3F4A"/>
    <w:rsid w:val="007C1C9F"/>
    <w:rsid w:val="007F25CC"/>
    <w:rsid w:val="0082522C"/>
    <w:rsid w:val="0082619E"/>
    <w:rsid w:val="00830E92"/>
    <w:rsid w:val="00834658"/>
    <w:rsid w:val="008347A8"/>
    <w:rsid w:val="00845771"/>
    <w:rsid w:val="008810EB"/>
    <w:rsid w:val="00883EBC"/>
    <w:rsid w:val="008B38C5"/>
    <w:rsid w:val="008D2B4A"/>
    <w:rsid w:val="008D7C80"/>
    <w:rsid w:val="00905236"/>
    <w:rsid w:val="009179EA"/>
    <w:rsid w:val="009337AA"/>
    <w:rsid w:val="00974A7B"/>
    <w:rsid w:val="009B05A6"/>
    <w:rsid w:val="009B48F2"/>
    <w:rsid w:val="009D4316"/>
    <w:rsid w:val="009E1EDF"/>
    <w:rsid w:val="009E4A2A"/>
    <w:rsid w:val="00A02337"/>
    <w:rsid w:val="00A31BEE"/>
    <w:rsid w:val="00A44E5E"/>
    <w:rsid w:val="00A53292"/>
    <w:rsid w:val="00A56AC9"/>
    <w:rsid w:val="00A6117F"/>
    <w:rsid w:val="00A64B97"/>
    <w:rsid w:val="00A727B4"/>
    <w:rsid w:val="00A821AC"/>
    <w:rsid w:val="00AA3892"/>
    <w:rsid w:val="00AF6B56"/>
    <w:rsid w:val="00B842C0"/>
    <w:rsid w:val="00BC607F"/>
    <w:rsid w:val="00C1505F"/>
    <w:rsid w:val="00C23561"/>
    <w:rsid w:val="00C36201"/>
    <w:rsid w:val="00C51D70"/>
    <w:rsid w:val="00C877CB"/>
    <w:rsid w:val="00CC744F"/>
    <w:rsid w:val="00D03882"/>
    <w:rsid w:val="00D12BFC"/>
    <w:rsid w:val="00D233EE"/>
    <w:rsid w:val="00D558A1"/>
    <w:rsid w:val="00D642FC"/>
    <w:rsid w:val="00D77FC5"/>
    <w:rsid w:val="00D86BF4"/>
    <w:rsid w:val="00D913CF"/>
    <w:rsid w:val="00DC6627"/>
    <w:rsid w:val="00E020C6"/>
    <w:rsid w:val="00E05B34"/>
    <w:rsid w:val="00E42CD8"/>
    <w:rsid w:val="00E619BF"/>
    <w:rsid w:val="00E71AE8"/>
    <w:rsid w:val="00ED05E5"/>
    <w:rsid w:val="00ED22E7"/>
    <w:rsid w:val="00ED552C"/>
    <w:rsid w:val="00ED6B52"/>
    <w:rsid w:val="00EF0677"/>
    <w:rsid w:val="00EF26A6"/>
    <w:rsid w:val="00EF2BA4"/>
    <w:rsid w:val="00EF37EE"/>
    <w:rsid w:val="00F12F6F"/>
    <w:rsid w:val="00F569CC"/>
    <w:rsid w:val="00F81659"/>
    <w:rsid w:val="00FA414F"/>
    <w:rsid w:val="00FB3B4D"/>
    <w:rsid w:val="00FE13D6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9DF5DB1"/>
    <w:rsid w:val="0C081499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85B4CC9"/>
    <w:rsid w:val="3A46238F"/>
    <w:rsid w:val="3B790662"/>
    <w:rsid w:val="3BFF6B0B"/>
    <w:rsid w:val="3C322526"/>
    <w:rsid w:val="3D5868FB"/>
    <w:rsid w:val="3F081032"/>
    <w:rsid w:val="3F235BE8"/>
    <w:rsid w:val="40094FBB"/>
    <w:rsid w:val="404572B9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B725619"/>
    <w:rsid w:val="4CDA310C"/>
    <w:rsid w:val="4E016B22"/>
    <w:rsid w:val="4E470991"/>
    <w:rsid w:val="4F2E566D"/>
    <w:rsid w:val="4F454AFF"/>
    <w:rsid w:val="4FFE3514"/>
    <w:rsid w:val="509427E0"/>
    <w:rsid w:val="50CC27E1"/>
    <w:rsid w:val="52782A7B"/>
    <w:rsid w:val="53CC0384"/>
    <w:rsid w:val="54842746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9E0017F"/>
    <w:rsid w:val="7B650D27"/>
    <w:rsid w:val="7B972A5D"/>
    <w:rsid w:val="7C9C14A2"/>
    <w:rsid w:val="7F613BF7"/>
    <w:rsid w:val="7FDC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1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2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Company>Microsoft</Company>
  <Pages>3</Pages>
  <Words>1147</Words>
  <Characters>1328</Characters>
  <Lines>10</Lines>
  <Paragraphs>2</Paragraphs>
  <TotalTime>1</TotalTime>
  <ScaleCrop>false</ScaleCrop>
  <LinksUpToDate>false</LinksUpToDate>
  <CharactersWithSpaces>1416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2022-03-01T07:54:00Z</dcterms:created>
  <dc:creator>郑凯宁</dc:creator>
  <cp:lastModifiedBy>湾仔</cp:lastModifiedBy>
  <cp:lastPrinted>2019-11-18T09:29:00Z</cp:lastPrinted>
  <dcterms:modified xsi:type="dcterms:W3CDTF">2025-03-03T09:01:13Z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eyJoZGlkIjoiZjcwOTAwYzg2YzlmNDUxODUwY2UwZWQ1YzFkNjA1MzciLCJ1c2VySWQiOiIyOTcwMTkyMzQifQ==</vt:lpwstr>
  </property>
  <property fmtid="{D5CDD505-2E9C-101B-9397-08002B2CF9AE}" pid="4" name="ICV">
    <vt:lpwstr>9AB147D6EC9A4B2FAE83F91D7C06AF8A_12</vt:lpwstr>
  </property>
</Properties>
</file>