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EC0" w:rsidRDefault="00162EC0" w:rsidP="00162EC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162EC0" w:rsidRDefault="00162EC0" w:rsidP="00162EC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B11DF4" w:rsidRPr="00162EC0" w:rsidRDefault="00162EC0" w:rsidP="00162EC0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0B2C48">
        <w:rPr>
          <w:rFonts w:ascii="仿宋_GB2312" w:eastAsia="仿宋_GB2312" w:hAnsi="Times New Roman" w:cs="楷体_GB2312" w:hint="eastAsia"/>
          <w:sz w:val="32"/>
          <w:szCs w:val="32"/>
        </w:rPr>
        <w:t>907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162EC0" w:rsidRPr="00881381" w:rsidRDefault="00162EC0" w:rsidP="007E2EB7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81381">
        <w:rPr>
          <w:rFonts w:ascii="仿宋_GB2312" w:eastAsia="仿宋_GB2312" w:hint="eastAsia"/>
          <w:sz w:val="32"/>
          <w:szCs w:val="32"/>
        </w:rPr>
        <w:t>罪犯黄巍波，男，汉族，初中文化，1982年8月18日出生，户籍所在地福建省泉州市丰泽区，捕前系驾驶员。</w:t>
      </w:r>
    </w:p>
    <w:p w:rsidR="00162EC0" w:rsidRPr="00881381" w:rsidRDefault="00162EC0" w:rsidP="007E2EB7">
      <w:pPr>
        <w:spacing w:line="400" w:lineRule="exact"/>
        <w:rPr>
          <w:rFonts w:ascii="仿宋_GB2312" w:eastAsia="仿宋_GB2312"/>
          <w:sz w:val="32"/>
          <w:szCs w:val="32"/>
        </w:rPr>
      </w:pPr>
      <w:r w:rsidRPr="00881381">
        <w:rPr>
          <w:rFonts w:ascii="仿宋_GB2312" w:eastAsia="仿宋_GB2312" w:hint="eastAsia"/>
          <w:sz w:val="32"/>
          <w:szCs w:val="32"/>
        </w:rPr>
        <w:t xml:space="preserve">    2012年12月3日</w:t>
      </w:r>
      <w:r w:rsidR="00641007" w:rsidRPr="00881381">
        <w:rPr>
          <w:rFonts w:ascii="仿宋_GB2312" w:eastAsia="仿宋_GB2312" w:hint="eastAsia"/>
          <w:sz w:val="32"/>
          <w:szCs w:val="32"/>
        </w:rPr>
        <w:t>,</w:t>
      </w:r>
      <w:r w:rsidRPr="00881381">
        <w:rPr>
          <w:rFonts w:ascii="仿宋_GB2312" w:eastAsia="仿宋_GB2312" w:hint="eastAsia"/>
          <w:sz w:val="32"/>
          <w:szCs w:val="32"/>
        </w:rPr>
        <w:t>福建省泉州市中级人民法院作出了(2012)泉刑初字第199</w:t>
      </w:r>
      <w:r w:rsidR="00641007" w:rsidRPr="00881381">
        <w:rPr>
          <w:rFonts w:ascii="仿宋_GB2312" w:eastAsia="仿宋_GB2312" w:hint="eastAsia"/>
          <w:sz w:val="32"/>
          <w:szCs w:val="32"/>
        </w:rPr>
        <w:t>号刑事附带民事判决，认定被告人</w:t>
      </w:r>
      <w:r w:rsidRPr="00881381">
        <w:rPr>
          <w:rFonts w:ascii="仿宋_GB2312" w:eastAsia="仿宋_GB2312" w:hint="eastAsia"/>
          <w:sz w:val="32"/>
          <w:szCs w:val="32"/>
        </w:rPr>
        <w:t>黄巍波犯故意杀人罪，判处无期徒刑，剥夺政治权利终身，附带民事赔偿</w:t>
      </w:r>
      <w:r w:rsidR="00883AE5" w:rsidRPr="00881381">
        <w:rPr>
          <w:rFonts w:ascii="仿宋_GB2312" w:eastAsia="仿宋_GB2312" w:hint="eastAsia"/>
          <w:sz w:val="32"/>
          <w:szCs w:val="32"/>
        </w:rPr>
        <w:t>人民币</w:t>
      </w:r>
      <w:r w:rsidRPr="00881381">
        <w:rPr>
          <w:rFonts w:ascii="仿宋_GB2312" w:eastAsia="仿宋_GB2312" w:hint="eastAsia"/>
          <w:sz w:val="32"/>
          <w:szCs w:val="32"/>
        </w:rPr>
        <w:t>520635元。宣判后，被告人不服，提出上诉。福建省高级人民法院经过二审审理，于2013年2月19日作出</w:t>
      </w:r>
      <w:r w:rsidR="009C40FE" w:rsidRPr="00881381">
        <w:rPr>
          <w:rFonts w:ascii="仿宋_GB2312" w:eastAsia="仿宋_GB2312" w:hint="eastAsia"/>
          <w:sz w:val="32"/>
          <w:szCs w:val="32"/>
        </w:rPr>
        <w:t>了</w:t>
      </w:r>
      <w:r w:rsidRPr="00881381">
        <w:rPr>
          <w:rFonts w:ascii="仿宋_GB2312" w:eastAsia="仿宋_GB2312" w:hint="eastAsia"/>
          <w:sz w:val="32"/>
          <w:szCs w:val="32"/>
        </w:rPr>
        <w:t>(2013)</w:t>
      </w:r>
      <w:r w:rsidR="009C40FE" w:rsidRPr="00881381">
        <w:rPr>
          <w:rFonts w:ascii="仿宋_GB2312" w:eastAsia="仿宋_GB2312" w:hint="eastAsia"/>
          <w:sz w:val="32"/>
          <w:szCs w:val="32"/>
        </w:rPr>
        <w:t>闽刑终字</w:t>
      </w:r>
      <w:r w:rsidRPr="00881381">
        <w:rPr>
          <w:rFonts w:ascii="仿宋_GB2312" w:eastAsia="仿宋_GB2312" w:hint="eastAsia"/>
          <w:sz w:val="32"/>
          <w:szCs w:val="32"/>
        </w:rPr>
        <w:t>109号刑事</w:t>
      </w:r>
      <w:r w:rsidR="009C40FE" w:rsidRPr="00881381">
        <w:rPr>
          <w:rFonts w:ascii="仿宋_GB2312" w:eastAsia="仿宋_GB2312" w:hint="eastAsia"/>
          <w:sz w:val="32"/>
          <w:szCs w:val="32"/>
        </w:rPr>
        <w:t>附带民事</w:t>
      </w:r>
      <w:r w:rsidRPr="00881381">
        <w:rPr>
          <w:rFonts w:ascii="仿宋_GB2312" w:eastAsia="仿宋_GB2312" w:hint="eastAsia"/>
          <w:sz w:val="32"/>
          <w:szCs w:val="32"/>
        </w:rPr>
        <w:t>裁定，对其</w:t>
      </w:r>
      <w:r w:rsidR="009C40FE" w:rsidRPr="00881381">
        <w:rPr>
          <w:rFonts w:ascii="仿宋_GB2312" w:eastAsia="仿宋_GB2312" w:hint="eastAsia"/>
          <w:sz w:val="32"/>
          <w:szCs w:val="32"/>
        </w:rPr>
        <w:t>驳回上诉，</w:t>
      </w:r>
      <w:r w:rsidRPr="00881381">
        <w:rPr>
          <w:rFonts w:ascii="仿宋_GB2312" w:eastAsia="仿宋_GB2312" w:hint="eastAsia"/>
          <w:sz w:val="32"/>
          <w:szCs w:val="32"/>
        </w:rPr>
        <w:t>维持原判。判决生效后，于2013年3月22</w:t>
      </w:r>
      <w:r w:rsidR="009C40FE" w:rsidRPr="00881381">
        <w:rPr>
          <w:rFonts w:ascii="仿宋_GB2312" w:eastAsia="仿宋_GB2312" w:hint="eastAsia"/>
          <w:sz w:val="32"/>
          <w:szCs w:val="32"/>
        </w:rPr>
        <w:t>日交付闽西</w:t>
      </w:r>
      <w:r w:rsidR="00641007" w:rsidRPr="00881381">
        <w:rPr>
          <w:rFonts w:ascii="仿宋_GB2312" w:eastAsia="仿宋_GB2312" w:hint="eastAsia"/>
          <w:sz w:val="32"/>
          <w:szCs w:val="32"/>
        </w:rPr>
        <w:t>监狱执行刑罚。</w:t>
      </w:r>
    </w:p>
    <w:p w:rsidR="00162EC0" w:rsidRPr="00881381" w:rsidRDefault="00162EC0" w:rsidP="007E2EB7">
      <w:pPr>
        <w:spacing w:line="400" w:lineRule="exact"/>
        <w:rPr>
          <w:rFonts w:ascii="仿宋_GB2312" w:eastAsia="仿宋_GB2312"/>
          <w:sz w:val="32"/>
          <w:szCs w:val="32"/>
        </w:rPr>
      </w:pPr>
      <w:r w:rsidRPr="00881381">
        <w:rPr>
          <w:rFonts w:ascii="仿宋_GB2312" w:eastAsia="仿宋_GB2312" w:hint="eastAsia"/>
          <w:sz w:val="32"/>
          <w:szCs w:val="32"/>
        </w:rPr>
        <w:t xml:space="preserve">    福建省高级人民法院于2016年3月16日作出</w:t>
      </w:r>
      <w:r w:rsidR="00B26B37" w:rsidRPr="00881381">
        <w:rPr>
          <w:rFonts w:ascii="仿宋_GB2312" w:eastAsia="仿宋_GB2312" w:hint="eastAsia"/>
          <w:sz w:val="32"/>
          <w:szCs w:val="32"/>
        </w:rPr>
        <w:t>了</w:t>
      </w:r>
      <w:r w:rsidRPr="00881381">
        <w:rPr>
          <w:rFonts w:ascii="仿宋_GB2312" w:eastAsia="仿宋_GB2312" w:hint="eastAsia"/>
          <w:sz w:val="32"/>
          <w:szCs w:val="32"/>
        </w:rPr>
        <w:t>(2016)闽刑更51号刑事裁定，将其减为有期徒刑二十一年六个月，剥夺政治权利改为十年；福建省龙岩市中级人民法院于2018年7月24日作出</w:t>
      </w:r>
      <w:r w:rsidR="00465370" w:rsidRPr="00881381">
        <w:rPr>
          <w:rFonts w:ascii="仿宋_GB2312" w:eastAsia="仿宋_GB2312" w:hint="eastAsia"/>
          <w:sz w:val="32"/>
          <w:szCs w:val="32"/>
        </w:rPr>
        <w:t>了</w:t>
      </w:r>
      <w:r w:rsidRPr="00881381">
        <w:rPr>
          <w:rFonts w:ascii="仿宋_GB2312" w:eastAsia="仿宋_GB2312" w:hint="eastAsia"/>
          <w:sz w:val="32"/>
          <w:szCs w:val="32"/>
        </w:rPr>
        <w:t>(2018)闽08刑更938</w:t>
      </w:r>
      <w:r w:rsidR="00465370" w:rsidRPr="00881381">
        <w:rPr>
          <w:rFonts w:ascii="仿宋_GB2312" w:eastAsia="仿宋_GB2312" w:hint="eastAsia"/>
          <w:sz w:val="32"/>
          <w:szCs w:val="32"/>
        </w:rPr>
        <w:t>号刑事裁定，对其减去有期徒刑六个月，剥夺政治权利减为九年；</w:t>
      </w:r>
      <w:r w:rsidRPr="00881381">
        <w:rPr>
          <w:rFonts w:ascii="仿宋_GB2312" w:eastAsia="仿宋_GB2312" w:hint="eastAsia"/>
          <w:sz w:val="32"/>
          <w:szCs w:val="32"/>
        </w:rPr>
        <w:t>福建省龙岩市中级人民法院于2020年11月27日作出</w:t>
      </w:r>
      <w:r w:rsidR="00465370" w:rsidRPr="00881381">
        <w:rPr>
          <w:rFonts w:ascii="仿宋_GB2312" w:eastAsia="仿宋_GB2312" w:hint="eastAsia"/>
          <w:sz w:val="32"/>
          <w:szCs w:val="32"/>
        </w:rPr>
        <w:t>了</w:t>
      </w:r>
      <w:r w:rsidRPr="00881381">
        <w:rPr>
          <w:rFonts w:ascii="仿宋_GB2312" w:eastAsia="仿宋_GB2312" w:hint="eastAsia"/>
          <w:sz w:val="32"/>
          <w:szCs w:val="32"/>
        </w:rPr>
        <w:t>(2020)闽08刑更996号刑事裁定，对其减去有期徒刑五个月十五天，剥夺政治权利减为八年，2020年11月27日送达。</w:t>
      </w:r>
      <w:r w:rsidR="00D6250E" w:rsidRPr="00881381">
        <w:rPr>
          <w:rFonts w:ascii="仿宋_GB2312" w:eastAsia="仿宋_GB2312" w:hint="eastAsia"/>
          <w:sz w:val="32"/>
          <w:szCs w:val="32"/>
        </w:rPr>
        <w:t>刑期执行自2016年3月16日起</w:t>
      </w:r>
      <w:r w:rsidRPr="00881381">
        <w:rPr>
          <w:rFonts w:ascii="仿宋_GB2312" w:eastAsia="仿宋_GB2312" w:hint="eastAsia"/>
          <w:sz w:val="32"/>
          <w:szCs w:val="32"/>
        </w:rPr>
        <w:t>至2036年9月30日止。现属宽管级罪犯。</w:t>
      </w:r>
    </w:p>
    <w:p w:rsidR="00162EC0" w:rsidRPr="00881381" w:rsidRDefault="00162EC0" w:rsidP="007E2EB7">
      <w:pPr>
        <w:spacing w:line="400" w:lineRule="exact"/>
        <w:rPr>
          <w:rFonts w:ascii="仿宋_GB2312" w:eastAsia="仿宋_GB2312"/>
          <w:sz w:val="32"/>
          <w:szCs w:val="32"/>
        </w:rPr>
      </w:pPr>
      <w:r w:rsidRPr="00881381">
        <w:rPr>
          <w:rFonts w:ascii="仿宋_GB2312" w:eastAsia="仿宋_GB2312" w:hint="eastAsia"/>
          <w:sz w:val="32"/>
          <w:szCs w:val="32"/>
        </w:rPr>
        <w:t xml:space="preserve">    原判认定的主要犯罪事实如下：</w:t>
      </w:r>
    </w:p>
    <w:p w:rsidR="00162EC0" w:rsidRPr="00881381" w:rsidRDefault="00162EC0" w:rsidP="007E2EB7">
      <w:pPr>
        <w:spacing w:line="400" w:lineRule="exact"/>
        <w:rPr>
          <w:rFonts w:ascii="仿宋_GB2312" w:eastAsia="仿宋_GB2312"/>
          <w:sz w:val="32"/>
          <w:szCs w:val="32"/>
        </w:rPr>
      </w:pPr>
      <w:r w:rsidRPr="00881381">
        <w:rPr>
          <w:rFonts w:ascii="仿宋_GB2312" w:eastAsia="仿宋_GB2312" w:hint="eastAsia"/>
          <w:sz w:val="32"/>
          <w:szCs w:val="32"/>
        </w:rPr>
        <w:t xml:space="preserve">    2012年2月12</w:t>
      </w:r>
      <w:r w:rsidR="00202603" w:rsidRPr="00881381">
        <w:rPr>
          <w:rFonts w:ascii="仿宋_GB2312" w:eastAsia="仿宋_GB2312" w:hint="eastAsia"/>
          <w:sz w:val="32"/>
          <w:szCs w:val="32"/>
        </w:rPr>
        <w:t>日，</w:t>
      </w:r>
      <w:r w:rsidRPr="00881381">
        <w:rPr>
          <w:rFonts w:ascii="仿宋_GB2312" w:eastAsia="仿宋_GB2312" w:hint="eastAsia"/>
          <w:sz w:val="32"/>
          <w:szCs w:val="32"/>
        </w:rPr>
        <w:t>该犯</w:t>
      </w:r>
      <w:r w:rsidR="00202603" w:rsidRPr="00881381">
        <w:rPr>
          <w:rFonts w:ascii="仿宋_GB2312" w:eastAsia="仿宋_GB2312" w:hint="eastAsia"/>
          <w:sz w:val="32"/>
          <w:szCs w:val="32"/>
        </w:rPr>
        <w:t>因其</w:t>
      </w:r>
      <w:r w:rsidRPr="00881381">
        <w:rPr>
          <w:rFonts w:ascii="仿宋_GB2312" w:eastAsia="仿宋_GB2312" w:hint="eastAsia"/>
          <w:sz w:val="32"/>
          <w:szCs w:val="32"/>
        </w:rPr>
        <w:t>妻子</w:t>
      </w:r>
      <w:r w:rsidR="00202603" w:rsidRPr="00881381">
        <w:rPr>
          <w:rFonts w:ascii="仿宋_GB2312" w:eastAsia="仿宋_GB2312" w:hint="eastAsia"/>
          <w:sz w:val="32"/>
          <w:szCs w:val="32"/>
        </w:rPr>
        <w:t>在家中</w:t>
      </w:r>
      <w:r w:rsidRPr="00881381">
        <w:rPr>
          <w:rFonts w:ascii="仿宋_GB2312" w:eastAsia="仿宋_GB2312" w:hint="eastAsia"/>
          <w:sz w:val="32"/>
          <w:szCs w:val="32"/>
        </w:rPr>
        <w:t>怀疑其有外遇</w:t>
      </w:r>
      <w:r w:rsidR="00202603" w:rsidRPr="00881381">
        <w:rPr>
          <w:rFonts w:ascii="仿宋_GB2312" w:eastAsia="仿宋_GB2312" w:hint="eastAsia"/>
          <w:sz w:val="32"/>
          <w:szCs w:val="32"/>
        </w:rPr>
        <w:t>，</w:t>
      </w:r>
      <w:r w:rsidRPr="00881381">
        <w:rPr>
          <w:rFonts w:ascii="仿宋_GB2312" w:eastAsia="仿宋_GB2312" w:hint="eastAsia"/>
          <w:sz w:val="32"/>
          <w:szCs w:val="32"/>
        </w:rPr>
        <w:t>引发</w:t>
      </w:r>
      <w:r w:rsidR="00202603" w:rsidRPr="00881381">
        <w:rPr>
          <w:rFonts w:ascii="仿宋_GB2312" w:eastAsia="仿宋_GB2312" w:hint="eastAsia"/>
          <w:sz w:val="32"/>
          <w:szCs w:val="32"/>
        </w:rPr>
        <w:t>夫妻</w:t>
      </w:r>
      <w:r w:rsidRPr="00881381">
        <w:rPr>
          <w:rFonts w:ascii="仿宋_GB2312" w:eastAsia="仿宋_GB2312" w:hint="eastAsia"/>
          <w:sz w:val="32"/>
          <w:szCs w:val="32"/>
        </w:rPr>
        <w:t>争吵，盛怒之下</w:t>
      </w:r>
      <w:r w:rsidR="00202603" w:rsidRPr="00881381">
        <w:rPr>
          <w:rFonts w:ascii="仿宋_GB2312" w:eastAsia="仿宋_GB2312" w:hint="eastAsia"/>
          <w:sz w:val="32"/>
          <w:szCs w:val="32"/>
        </w:rPr>
        <w:t>，该犯猛掐其妻子颈部致死亡</w:t>
      </w:r>
      <w:r w:rsidRPr="00881381">
        <w:rPr>
          <w:rFonts w:ascii="仿宋_GB2312" w:eastAsia="仿宋_GB2312" w:hint="eastAsia"/>
          <w:sz w:val="32"/>
          <w:szCs w:val="32"/>
        </w:rPr>
        <w:t>。</w:t>
      </w:r>
    </w:p>
    <w:p w:rsidR="00162EC0" w:rsidRPr="00881381" w:rsidRDefault="00162EC0" w:rsidP="007E2EB7">
      <w:pPr>
        <w:spacing w:line="400" w:lineRule="exact"/>
        <w:rPr>
          <w:rFonts w:ascii="仿宋_GB2312" w:eastAsia="仿宋_GB2312"/>
          <w:sz w:val="32"/>
          <w:szCs w:val="32"/>
        </w:rPr>
      </w:pPr>
      <w:r w:rsidRPr="00881381">
        <w:rPr>
          <w:rFonts w:ascii="仿宋_GB2312" w:eastAsia="仿宋_GB2312" w:hint="eastAsia"/>
          <w:sz w:val="32"/>
          <w:szCs w:val="32"/>
        </w:rPr>
        <w:t xml:space="preserve">    该犯近期确有悔改表现，具体事实如下：</w:t>
      </w:r>
    </w:p>
    <w:p w:rsidR="00162EC0" w:rsidRPr="00881381" w:rsidRDefault="00282BAC" w:rsidP="007E2EB7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81381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162EC0" w:rsidRPr="00881381" w:rsidRDefault="006F3E21" w:rsidP="007E2EB7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81381">
        <w:rPr>
          <w:rFonts w:ascii="仿宋_GB2312" w:eastAsia="仿宋_GB2312" w:hint="eastAsia"/>
          <w:sz w:val="32"/>
          <w:szCs w:val="32"/>
        </w:rPr>
        <w:t>该犯上次评定表扬剩余考核分</w:t>
      </w:r>
      <w:r w:rsidR="00162EC0" w:rsidRPr="00881381">
        <w:rPr>
          <w:rFonts w:ascii="仿宋_GB2312" w:eastAsia="仿宋_GB2312" w:hint="eastAsia"/>
          <w:sz w:val="32"/>
          <w:szCs w:val="32"/>
        </w:rPr>
        <w:t>100分，本轮考核期获得考核分3794分，合计获得考核分3894分，共兑换表扬六次。间隔期2020年12月至2023年5月累计获得考核分3475分。</w:t>
      </w:r>
      <w:r w:rsidR="00162EC0" w:rsidRPr="00881381">
        <w:rPr>
          <w:rFonts w:ascii="仿宋_GB2312" w:eastAsia="仿宋_GB2312" w:hint="eastAsia"/>
          <w:sz w:val="32"/>
          <w:szCs w:val="32"/>
        </w:rPr>
        <w:lastRenderedPageBreak/>
        <w:t>2022年11</w:t>
      </w:r>
      <w:r w:rsidR="00A13B88" w:rsidRPr="00881381">
        <w:rPr>
          <w:rFonts w:ascii="仿宋_GB2312" w:eastAsia="仿宋_GB2312" w:hint="eastAsia"/>
          <w:sz w:val="32"/>
          <w:szCs w:val="32"/>
        </w:rPr>
        <w:t>月评定合格等级，</w:t>
      </w:r>
      <w:r w:rsidR="00162EC0" w:rsidRPr="00881381">
        <w:rPr>
          <w:rFonts w:ascii="仿宋_GB2312" w:eastAsia="仿宋_GB2312" w:hint="eastAsia"/>
          <w:sz w:val="32"/>
          <w:szCs w:val="32"/>
        </w:rPr>
        <w:t>2023年4</w:t>
      </w:r>
      <w:r w:rsidR="00A13B88" w:rsidRPr="00881381">
        <w:rPr>
          <w:rFonts w:ascii="仿宋_GB2312" w:eastAsia="仿宋_GB2312" w:hint="eastAsia"/>
          <w:sz w:val="32"/>
          <w:szCs w:val="32"/>
        </w:rPr>
        <w:t>月评定合格等级。考核期内无违规扣分</w:t>
      </w:r>
      <w:r w:rsidR="00162EC0" w:rsidRPr="00881381">
        <w:rPr>
          <w:rFonts w:ascii="仿宋_GB2312" w:eastAsia="仿宋_GB2312" w:hint="eastAsia"/>
          <w:sz w:val="32"/>
          <w:szCs w:val="32"/>
        </w:rPr>
        <w:t>。</w:t>
      </w:r>
    </w:p>
    <w:p w:rsidR="00162EC0" w:rsidRPr="00881381" w:rsidRDefault="00162EC0" w:rsidP="007E2EB7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81381">
        <w:rPr>
          <w:rFonts w:ascii="仿宋_GB2312" w:eastAsia="仿宋_GB2312" w:hint="eastAsia"/>
          <w:sz w:val="32"/>
          <w:szCs w:val="32"/>
        </w:rPr>
        <w:t>该犯原</w:t>
      </w:r>
      <w:r w:rsidR="00D4785B" w:rsidRPr="00881381">
        <w:rPr>
          <w:rFonts w:ascii="仿宋_GB2312" w:eastAsia="仿宋_GB2312" w:hint="eastAsia"/>
          <w:sz w:val="32"/>
          <w:szCs w:val="32"/>
        </w:rPr>
        <w:t>判财产刑</w:t>
      </w:r>
      <w:r w:rsidRPr="00881381">
        <w:rPr>
          <w:rFonts w:ascii="仿宋_GB2312" w:eastAsia="仿宋_GB2312" w:hint="eastAsia"/>
          <w:sz w:val="32"/>
          <w:szCs w:val="32"/>
        </w:rPr>
        <w:t>判项，已履行</w:t>
      </w:r>
      <w:r w:rsidR="00D4785B" w:rsidRPr="00881381">
        <w:rPr>
          <w:rFonts w:ascii="仿宋_GB2312" w:eastAsia="仿宋_GB2312" w:hint="eastAsia"/>
          <w:sz w:val="32"/>
          <w:szCs w:val="32"/>
        </w:rPr>
        <w:t>人民币</w:t>
      </w:r>
      <w:r w:rsidRPr="00881381">
        <w:rPr>
          <w:rFonts w:ascii="仿宋_GB2312" w:eastAsia="仿宋_GB2312" w:hint="eastAsia"/>
          <w:sz w:val="32"/>
          <w:szCs w:val="32"/>
        </w:rPr>
        <w:t>238000元，其中本次缴纳人民币8000元。该犯考核期内消费人民币9332.21元，月均消费人民币282.79元（不包括报刊及自购药</w:t>
      </w:r>
      <w:r w:rsidR="00D4785B" w:rsidRPr="00881381">
        <w:rPr>
          <w:rFonts w:ascii="仿宋_GB2312" w:eastAsia="仿宋_GB2312" w:hint="eastAsia"/>
          <w:sz w:val="32"/>
          <w:szCs w:val="32"/>
        </w:rPr>
        <w:t>等</w:t>
      </w:r>
      <w:r w:rsidRPr="00881381">
        <w:rPr>
          <w:rFonts w:ascii="仿宋_GB2312" w:eastAsia="仿宋_GB2312" w:hint="eastAsia"/>
          <w:sz w:val="32"/>
          <w:szCs w:val="32"/>
        </w:rPr>
        <w:t>费用），账户可用余额人民币765.65元。</w:t>
      </w:r>
      <w:r w:rsidR="00BD6460" w:rsidRPr="00881381">
        <w:rPr>
          <w:rFonts w:ascii="仿宋_GB2312" w:eastAsia="仿宋_GB2312" w:hint="eastAsia"/>
          <w:sz w:val="32"/>
          <w:szCs w:val="32"/>
        </w:rPr>
        <w:t>以上事实，有财产刑判项缴交凭证予以证明，足以认定。</w:t>
      </w:r>
    </w:p>
    <w:p w:rsidR="00162EC0" w:rsidRPr="00881381" w:rsidRDefault="00162EC0" w:rsidP="007E2EB7">
      <w:pPr>
        <w:spacing w:line="400" w:lineRule="exact"/>
        <w:rPr>
          <w:rFonts w:ascii="仿宋_GB2312" w:eastAsia="仿宋_GB2312"/>
          <w:sz w:val="32"/>
          <w:szCs w:val="32"/>
        </w:rPr>
      </w:pPr>
      <w:r w:rsidRPr="00881381">
        <w:rPr>
          <w:rFonts w:ascii="仿宋_GB2312" w:eastAsia="仿宋_GB2312" w:hint="eastAsia"/>
          <w:sz w:val="32"/>
          <w:szCs w:val="32"/>
        </w:rPr>
        <w:t xml:space="preserve">    该犯系从严掌握减刑幅度对象。</w:t>
      </w:r>
    </w:p>
    <w:p w:rsidR="00162EC0" w:rsidRPr="00881381" w:rsidRDefault="00162EC0" w:rsidP="007E2EB7">
      <w:pPr>
        <w:spacing w:line="400" w:lineRule="exact"/>
        <w:ind w:firstLineChars="192" w:firstLine="614"/>
        <w:rPr>
          <w:rFonts w:ascii="仿宋_GB2312" w:eastAsia="仿宋_GB2312"/>
          <w:sz w:val="32"/>
          <w:szCs w:val="32"/>
        </w:rPr>
      </w:pPr>
      <w:r w:rsidRPr="00881381">
        <w:rPr>
          <w:rFonts w:ascii="仿宋_GB2312" w:eastAsia="仿宋_GB2312" w:hint="eastAsia"/>
          <w:sz w:val="32"/>
          <w:szCs w:val="32"/>
        </w:rPr>
        <w:t>本案于2023年</w:t>
      </w:r>
      <w:r w:rsidR="000B2C48">
        <w:rPr>
          <w:rFonts w:ascii="仿宋_GB2312" w:eastAsia="仿宋_GB2312" w:hint="eastAsia"/>
          <w:sz w:val="32"/>
          <w:szCs w:val="32"/>
        </w:rPr>
        <w:t>8</w:t>
      </w:r>
      <w:r w:rsidRPr="00881381">
        <w:rPr>
          <w:rFonts w:ascii="仿宋_GB2312" w:eastAsia="仿宋_GB2312" w:hint="eastAsia"/>
          <w:sz w:val="32"/>
          <w:szCs w:val="32"/>
        </w:rPr>
        <w:t>月</w:t>
      </w:r>
      <w:r w:rsidR="000B2C48">
        <w:rPr>
          <w:rFonts w:ascii="仿宋_GB2312" w:eastAsia="仿宋_GB2312" w:hint="eastAsia"/>
          <w:sz w:val="32"/>
          <w:szCs w:val="32"/>
        </w:rPr>
        <w:t>28</w:t>
      </w:r>
      <w:r w:rsidRPr="00881381">
        <w:rPr>
          <w:rFonts w:ascii="仿宋_GB2312" w:eastAsia="仿宋_GB2312" w:hint="eastAsia"/>
          <w:sz w:val="32"/>
          <w:szCs w:val="32"/>
        </w:rPr>
        <w:t>日至2023年</w:t>
      </w:r>
      <w:r w:rsidR="000B2C48">
        <w:rPr>
          <w:rFonts w:ascii="仿宋_GB2312" w:eastAsia="仿宋_GB2312" w:hint="eastAsia"/>
          <w:sz w:val="32"/>
          <w:szCs w:val="32"/>
        </w:rPr>
        <w:t>9</w:t>
      </w:r>
      <w:r w:rsidRPr="00881381">
        <w:rPr>
          <w:rFonts w:ascii="仿宋_GB2312" w:eastAsia="仿宋_GB2312" w:hint="eastAsia"/>
          <w:sz w:val="32"/>
          <w:szCs w:val="32"/>
        </w:rPr>
        <w:t>月</w:t>
      </w:r>
      <w:r w:rsidR="000B2C48">
        <w:rPr>
          <w:rFonts w:ascii="仿宋_GB2312" w:eastAsia="仿宋_GB2312" w:hint="eastAsia"/>
          <w:sz w:val="32"/>
          <w:szCs w:val="32"/>
        </w:rPr>
        <w:t>3</w:t>
      </w:r>
      <w:r w:rsidRPr="00881381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162EC0" w:rsidRPr="00881381" w:rsidRDefault="00E67209" w:rsidP="007E2EB7">
      <w:pPr>
        <w:spacing w:line="400" w:lineRule="exact"/>
        <w:ind w:firstLineChars="194" w:firstLine="621"/>
        <w:rPr>
          <w:rFonts w:ascii="仿宋_GB2312" w:eastAsia="仿宋_GB2312"/>
          <w:sz w:val="32"/>
          <w:szCs w:val="32"/>
        </w:rPr>
      </w:pPr>
      <w:r w:rsidRPr="00881381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黄巍波予以减去有期徒刑六个月，剥夺政治权利减为七年。</w:t>
      </w:r>
      <w:r w:rsidR="00162EC0" w:rsidRPr="00881381">
        <w:rPr>
          <w:rFonts w:ascii="仿宋_GB2312" w:eastAsia="仿宋_GB2312" w:hint="eastAsia"/>
          <w:sz w:val="32"/>
          <w:szCs w:val="32"/>
        </w:rPr>
        <w:t>特提请你院审理裁定。</w:t>
      </w:r>
    </w:p>
    <w:p w:rsidR="00162EC0" w:rsidRPr="00881381" w:rsidRDefault="00162EC0" w:rsidP="00162EC0">
      <w:pPr>
        <w:ind w:firstLine="405"/>
        <w:rPr>
          <w:sz w:val="32"/>
          <w:szCs w:val="32"/>
        </w:rPr>
      </w:pPr>
    </w:p>
    <w:p w:rsidR="00162EC0" w:rsidRPr="00881381" w:rsidRDefault="00162EC0" w:rsidP="00162EC0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881381">
        <w:rPr>
          <w:rFonts w:ascii="仿宋_GB2312" w:hAnsi="Times New Roman" w:hint="eastAsia"/>
          <w:color w:val="000000"/>
          <w:szCs w:val="32"/>
        </w:rPr>
        <w:t>此致</w:t>
      </w:r>
    </w:p>
    <w:p w:rsidR="00162EC0" w:rsidRPr="00881381" w:rsidRDefault="00162EC0" w:rsidP="00162EC0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881381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162EC0" w:rsidRPr="00881381" w:rsidRDefault="00162EC0" w:rsidP="00162EC0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</w:p>
    <w:p w:rsidR="007E2EB7" w:rsidRDefault="007E2EB7" w:rsidP="00162EC0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</w:p>
    <w:p w:rsidR="007E2EB7" w:rsidRDefault="007E2EB7" w:rsidP="00162EC0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</w:p>
    <w:p w:rsidR="00162EC0" w:rsidRPr="00881381" w:rsidRDefault="00162EC0" w:rsidP="00162EC0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881381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162EC0" w:rsidRPr="00881381" w:rsidRDefault="00162EC0" w:rsidP="00162EC0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881381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0B2C48">
        <w:rPr>
          <w:rFonts w:ascii="仿宋_GB2312" w:eastAsia="仿宋_GB2312" w:hAnsi="Times New Roman" w:hint="eastAsia"/>
          <w:sz w:val="32"/>
          <w:szCs w:val="32"/>
        </w:rPr>
        <w:t>9</w:t>
      </w:r>
      <w:r w:rsidRPr="00881381">
        <w:rPr>
          <w:rFonts w:ascii="仿宋_GB2312" w:eastAsia="仿宋_GB2312" w:hAnsi="Times New Roman" w:hint="eastAsia"/>
          <w:sz w:val="32"/>
          <w:szCs w:val="32"/>
        </w:rPr>
        <w:t>月</w:t>
      </w:r>
      <w:r w:rsidR="000B2C48">
        <w:rPr>
          <w:rFonts w:ascii="仿宋_GB2312" w:eastAsia="仿宋_GB2312" w:hAnsi="Times New Roman" w:hint="eastAsia"/>
          <w:sz w:val="32"/>
          <w:szCs w:val="32"/>
        </w:rPr>
        <w:t>4</w:t>
      </w:r>
      <w:r w:rsidRPr="00881381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162EC0" w:rsidRPr="000B2C48" w:rsidRDefault="00162EC0" w:rsidP="00162EC0">
      <w:pPr>
        <w:ind w:firstLine="405"/>
        <w:rPr>
          <w:sz w:val="32"/>
          <w:szCs w:val="32"/>
        </w:rPr>
      </w:pPr>
    </w:p>
    <w:sectPr w:rsidR="00162EC0" w:rsidRPr="000B2C48" w:rsidSect="00B11DF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366" w:rsidRDefault="00C25366" w:rsidP="000B2C48">
      <w:r>
        <w:separator/>
      </w:r>
    </w:p>
  </w:endnote>
  <w:endnote w:type="continuationSeparator" w:id="1">
    <w:p w:rsidR="00C25366" w:rsidRDefault="00C25366" w:rsidP="000B2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5478"/>
      <w:docPartObj>
        <w:docPartGallery w:val="Page Numbers (Bottom of Page)"/>
        <w:docPartUnique/>
      </w:docPartObj>
    </w:sdtPr>
    <w:sdtContent>
      <w:p w:rsidR="00153AFA" w:rsidRDefault="009D1EAF">
        <w:pPr>
          <w:pStyle w:val="a5"/>
          <w:jc w:val="right"/>
        </w:pPr>
        <w:fldSimple w:instr=" PAGE   \* MERGEFORMAT ">
          <w:r w:rsidR="00820EC5" w:rsidRPr="00820EC5">
            <w:rPr>
              <w:noProof/>
              <w:lang w:val="zh-CN"/>
            </w:rPr>
            <w:t>1</w:t>
          </w:r>
        </w:fldSimple>
      </w:p>
    </w:sdtContent>
  </w:sdt>
  <w:p w:rsidR="00153AFA" w:rsidRDefault="00153AF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366" w:rsidRDefault="00C25366" w:rsidP="000B2C48">
      <w:r>
        <w:separator/>
      </w:r>
    </w:p>
  </w:footnote>
  <w:footnote w:type="continuationSeparator" w:id="1">
    <w:p w:rsidR="00C25366" w:rsidRDefault="00C25366" w:rsidP="000B2C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2EC0"/>
    <w:rsid w:val="000B2C48"/>
    <w:rsid w:val="00153AFA"/>
    <w:rsid w:val="00162EC0"/>
    <w:rsid w:val="00202603"/>
    <w:rsid w:val="00233772"/>
    <w:rsid w:val="00282BAC"/>
    <w:rsid w:val="003044D4"/>
    <w:rsid w:val="00465370"/>
    <w:rsid w:val="00641007"/>
    <w:rsid w:val="006F3E21"/>
    <w:rsid w:val="007E2EB7"/>
    <w:rsid w:val="00820EC5"/>
    <w:rsid w:val="00881381"/>
    <w:rsid w:val="00883AE5"/>
    <w:rsid w:val="00973A4D"/>
    <w:rsid w:val="009C40FE"/>
    <w:rsid w:val="009D1EAF"/>
    <w:rsid w:val="00A13B88"/>
    <w:rsid w:val="00B11DF4"/>
    <w:rsid w:val="00B26B37"/>
    <w:rsid w:val="00B95ECA"/>
    <w:rsid w:val="00BD6460"/>
    <w:rsid w:val="00C25366"/>
    <w:rsid w:val="00CA2A9E"/>
    <w:rsid w:val="00D339E0"/>
    <w:rsid w:val="00D4785B"/>
    <w:rsid w:val="00D6250E"/>
    <w:rsid w:val="00DC5CAB"/>
    <w:rsid w:val="00E67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D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162EC0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162EC0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0B2C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B2C4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B2C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B2C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29</cp:revision>
  <dcterms:created xsi:type="dcterms:W3CDTF">2023-08-04T08:47:00Z</dcterms:created>
  <dcterms:modified xsi:type="dcterms:W3CDTF">2023-09-26T08:52:00Z</dcterms:modified>
</cp:coreProperties>
</file>