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626" w:rsidRDefault="00376626" w:rsidP="0037662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376626" w:rsidRDefault="00376626" w:rsidP="0037662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2529DF" w:rsidRPr="00376626" w:rsidRDefault="00376626" w:rsidP="00376626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C75E33">
        <w:rPr>
          <w:rFonts w:ascii="仿宋_GB2312" w:eastAsia="仿宋_GB2312" w:hAnsi="Times New Roman" w:cs="楷体_GB2312" w:hint="eastAsia"/>
          <w:sz w:val="32"/>
          <w:szCs w:val="32"/>
        </w:rPr>
        <w:t>908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376626" w:rsidRPr="00242B6B" w:rsidRDefault="00376626" w:rsidP="00CD0E06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42B6B">
        <w:rPr>
          <w:rFonts w:ascii="仿宋_GB2312" w:eastAsia="仿宋_GB2312" w:hint="eastAsia"/>
          <w:sz w:val="32"/>
          <w:szCs w:val="32"/>
        </w:rPr>
        <w:t>罪犯李庆，男，汉族，大专文化，1982年10月4日出生，</w:t>
      </w:r>
      <w:r w:rsidR="004752FF" w:rsidRPr="00242B6B">
        <w:rPr>
          <w:rFonts w:ascii="仿宋_GB2312" w:eastAsia="仿宋_GB2312" w:hint="eastAsia"/>
          <w:sz w:val="32"/>
          <w:szCs w:val="32"/>
        </w:rPr>
        <w:t>户籍所在地四川省成都市青羊区，捕前系电脑维修工。该犯系多次判刑,</w:t>
      </w:r>
      <w:r w:rsidRPr="00242B6B">
        <w:rPr>
          <w:rFonts w:ascii="仿宋_GB2312" w:eastAsia="仿宋_GB2312" w:hint="eastAsia"/>
          <w:sz w:val="32"/>
          <w:szCs w:val="32"/>
        </w:rPr>
        <w:t>因犯盗窃罪于2000年7月14日被成都市青羊区人民法院判处有期徒刑三年，缓刑四年，缓刑考验期至2004年7月17日止。</w:t>
      </w:r>
    </w:p>
    <w:p w:rsidR="00376626" w:rsidRPr="00242B6B" w:rsidRDefault="00376626" w:rsidP="00CD0E06">
      <w:pPr>
        <w:spacing w:line="380" w:lineRule="exact"/>
        <w:rPr>
          <w:rFonts w:ascii="仿宋_GB2312" w:eastAsia="仿宋_GB2312"/>
          <w:sz w:val="32"/>
          <w:szCs w:val="32"/>
        </w:rPr>
      </w:pPr>
      <w:r w:rsidRPr="00242B6B">
        <w:rPr>
          <w:rFonts w:ascii="仿宋_GB2312" w:eastAsia="仿宋_GB2312" w:hint="eastAsia"/>
          <w:sz w:val="32"/>
          <w:szCs w:val="32"/>
        </w:rPr>
        <w:t xml:space="preserve">    2012年3月5日</w:t>
      </w:r>
      <w:r w:rsidR="007103CE" w:rsidRPr="00242B6B">
        <w:rPr>
          <w:rFonts w:ascii="仿宋_GB2312" w:eastAsia="仿宋_GB2312" w:hint="eastAsia"/>
          <w:sz w:val="32"/>
          <w:szCs w:val="32"/>
        </w:rPr>
        <w:t>,</w:t>
      </w:r>
      <w:r w:rsidRPr="00242B6B">
        <w:rPr>
          <w:rFonts w:ascii="仿宋_GB2312" w:eastAsia="仿宋_GB2312" w:hint="eastAsia"/>
          <w:sz w:val="32"/>
          <w:szCs w:val="32"/>
        </w:rPr>
        <w:t>福建省泉州市中级人民法院作出了(2012)泉刑初字第2号刑事判决，</w:t>
      </w:r>
      <w:r w:rsidR="007103CE" w:rsidRPr="00242B6B">
        <w:rPr>
          <w:rFonts w:ascii="仿宋_GB2312" w:eastAsia="仿宋_GB2312" w:hint="eastAsia"/>
          <w:sz w:val="32"/>
          <w:szCs w:val="32"/>
        </w:rPr>
        <w:t>认定被告人</w:t>
      </w:r>
      <w:r w:rsidRPr="00242B6B">
        <w:rPr>
          <w:rFonts w:ascii="仿宋_GB2312" w:eastAsia="仿宋_GB2312" w:hint="eastAsia"/>
          <w:sz w:val="32"/>
          <w:szCs w:val="32"/>
        </w:rPr>
        <w:t>李庆犯运输毒品罪，判处无期徒刑，剥夺政治权利终身，并处没收个人全部财产</w:t>
      </w:r>
      <w:r w:rsidR="007103CE" w:rsidRPr="00242B6B">
        <w:rPr>
          <w:rFonts w:ascii="仿宋_GB2312" w:eastAsia="仿宋_GB2312" w:hint="eastAsia"/>
          <w:sz w:val="32"/>
          <w:szCs w:val="32"/>
        </w:rPr>
        <w:t>,继续追缴违法所得全部</w:t>
      </w:r>
      <w:r w:rsidRPr="00242B6B">
        <w:rPr>
          <w:rFonts w:ascii="仿宋_GB2312" w:eastAsia="仿宋_GB2312" w:hint="eastAsia"/>
          <w:sz w:val="32"/>
          <w:szCs w:val="32"/>
        </w:rPr>
        <w:t>。判决生效后，于2013年5月17</w:t>
      </w:r>
      <w:r w:rsidR="00FA3965" w:rsidRPr="00242B6B">
        <w:rPr>
          <w:rFonts w:ascii="仿宋_GB2312" w:eastAsia="仿宋_GB2312" w:hint="eastAsia"/>
          <w:sz w:val="32"/>
          <w:szCs w:val="32"/>
        </w:rPr>
        <w:t>日交付闽西</w:t>
      </w:r>
      <w:r w:rsidRPr="00242B6B">
        <w:rPr>
          <w:rFonts w:ascii="仿宋_GB2312" w:eastAsia="仿宋_GB2312" w:hint="eastAsia"/>
          <w:sz w:val="32"/>
          <w:szCs w:val="32"/>
        </w:rPr>
        <w:t>监狱执行刑罚。</w:t>
      </w:r>
    </w:p>
    <w:p w:rsidR="00376626" w:rsidRPr="00242B6B" w:rsidRDefault="00376626" w:rsidP="00CD0E06">
      <w:pPr>
        <w:spacing w:line="380" w:lineRule="exact"/>
        <w:rPr>
          <w:rFonts w:ascii="仿宋_GB2312" w:eastAsia="仿宋_GB2312"/>
          <w:sz w:val="32"/>
          <w:szCs w:val="32"/>
        </w:rPr>
      </w:pPr>
      <w:r w:rsidRPr="00242B6B">
        <w:rPr>
          <w:rFonts w:ascii="仿宋_GB2312" w:eastAsia="仿宋_GB2312" w:hint="eastAsia"/>
          <w:sz w:val="32"/>
          <w:szCs w:val="32"/>
        </w:rPr>
        <w:t xml:space="preserve">    福建省高级人民法院于2016年5月30日作出</w:t>
      </w:r>
      <w:r w:rsidR="005350EE" w:rsidRPr="00242B6B">
        <w:rPr>
          <w:rFonts w:ascii="仿宋_GB2312" w:eastAsia="仿宋_GB2312" w:hint="eastAsia"/>
          <w:sz w:val="32"/>
          <w:szCs w:val="32"/>
        </w:rPr>
        <w:t>了</w:t>
      </w:r>
      <w:r w:rsidRPr="00242B6B">
        <w:rPr>
          <w:rFonts w:ascii="仿宋_GB2312" w:eastAsia="仿宋_GB2312" w:hint="eastAsia"/>
          <w:sz w:val="32"/>
          <w:szCs w:val="32"/>
        </w:rPr>
        <w:t>(2016)闽刑更389号刑事裁定，将其减为有期徒刑十八年五个月，剥夺政治权利改为七年；福建省龙岩市中级人民法院于2018年10月24日作出</w:t>
      </w:r>
      <w:r w:rsidR="005636F8" w:rsidRPr="00242B6B">
        <w:rPr>
          <w:rFonts w:ascii="仿宋_GB2312" w:eastAsia="仿宋_GB2312" w:hint="eastAsia"/>
          <w:sz w:val="32"/>
          <w:szCs w:val="32"/>
        </w:rPr>
        <w:t>了</w:t>
      </w:r>
      <w:r w:rsidRPr="00242B6B">
        <w:rPr>
          <w:rFonts w:ascii="仿宋_GB2312" w:eastAsia="仿宋_GB2312" w:hint="eastAsia"/>
          <w:sz w:val="32"/>
          <w:szCs w:val="32"/>
        </w:rPr>
        <w:t>(2018)闽08刑更1252号刑事裁定，对其减去有期徒刑八个月，剥夺政治权利减为六年；福建省龙岩市中级人民法院于2021年3月5日作出</w:t>
      </w:r>
      <w:r w:rsidR="00C17494" w:rsidRPr="00242B6B">
        <w:rPr>
          <w:rFonts w:ascii="仿宋_GB2312" w:eastAsia="仿宋_GB2312" w:hint="eastAsia"/>
          <w:sz w:val="32"/>
          <w:szCs w:val="32"/>
        </w:rPr>
        <w:t>了</w:t>
      </w:r>
      <w:r w:rsidRPr="00242B6B">
        <w:rPr>
          <w:rFonts w:ascii="仿宋_GB2312" w:eastAsia="仿宋_GB2312" w:hint="eastAsia"/>
          <w:sz w:val="32"/>
          <w:szCs w:val="32"/>
        </w:rPr>
        <w:t>(2021)闽08刑更195号刑事裁定，对其减去有期徒刑六个月十五天，剥夺政治权利减为五年，2021年3月10日送达。</w:t>
      </w:r>
      <w:r w:rsidR="00170CE1" w:rsidRPr="00242B6B">
        <w:rPr>
          <w:rFonts w:ascii="仿宋_GB2312" w:eastAsia="仿宋_GB2312" w:hint="eastAsia"/>
          <w:sz w:val="32"/>
          <w:szCs w:val="32"/>
        </w:rPr>
        <w:t>刑期执行自2016年5月30日起</w:t>
      </w:r>
      <w:r w:rsidRPr="00242B6B">
        <w:rPr>
          <w:rFonts w:ascii="仿宋_GB2312" w:eastAsia="仿宋_GB2312" w:hint="eastAsia"/>
          <w:sz w:val="32"/>
          <w:szCs w:val="32"/>
        </w:rPr>
        <w:t>至2033年8月13日止。现属宽管级罪犯。</w:t>
      </w:r>
    </w:p>
    <w:p w:rsidR="00376626" w:rsidRPr="00242B6B" w:rsidRDefault="00376626" w:rsidP="00CD0E06">
      <w:pPr>
        <w:spacing w:line="380" w:lineRule="exact"/>
        <w:rPr>
          <w:rFonts w:ascii="仿宋_GB2312" w:eastAsia="仿宋_GB2312"/>
          <w:sz w:val="32"/>
          <w:szCs w:val="32"/>
        </w:rPr>
      </w:pPr>
      <w:r w:rsidRPr="00242B6B">
        <w:rPr>
          <w:rFonts w:ascii="仿宋_GB2312" w:eastAsia="仿宋_GB2312" w:hint="eastAsia"/>
          <w:sz w:val="32"/>
          <w:szCs w:val="32"/>
        </w:rPr>
        <w:t xml:space="preserve">    原判认定的主要犯罪事实如下：</w:t>
      </w:r>
    </w:p>
    <w:p w:rsidR="00376626" w:rsidRPr="00242B6B" w:rsidRDefault="00376626" w:rsidP="00CD0E06">
      <w:pPr>
        <w:spacing w:line="380" w:lineRule="exact"/>
        <w:rPr>
          <w:rFonts w:ascii="仿宋_GB2312" w:eastAsia="仿宋_GB2312"/>
          <w:sz w:val="32"/>
          <w:szCs w:val="32"/>
        </w:rPr>
      </w:pPr>
      <w:r w:rsidRPr="00242B6B">
        <w:rPr>
          <w:rFonts w:ascii="仿宋_GB2312" w:eastAsia="仿宋_GB2312" w:hint="eastAsia"/>
          <w:sz w:val="32"/>
          <w:szCs w:val="32"/>
        </w:rPr>
        <w:t xml:space="preserve">    2010年11月至2011年3月间，该犯</w:t>
      </w:r>
      <w:r w:rsidR="00443B3C" w:rsidRPr="00242B6B">
        <w:rPr>
          <w:rFonts w:ascii="仿宋_GB2312" w:eastAsia="仿宋_GB2312" w:hint="eastAsia"/>
          <w:sz w:val="32"/>
          <w:szCs w:val="32"/>
        </w:rPr>
        <w:t>以营利为目的，明知是毒品而多次从外地运输前往</w:t>
      </w:r>
      <w:r w:rsidRPr="00242B6B">
        <w:rPr>
          <w:rFonts w:ascii="仿宋_GB2312" w:eastAsia="仿宋_GB2312" w:hint="eastAsia"/>
          <w:sz w:val="32"/>
          <w:szCs w:val="32"/>
        </w:rPr>
        <w:t>泉州市</w:t>
      </w:r>
      <w:r w:rsidR="00443B3C" w:rsidRPr="00242B6B">
        <w:rPr>
          <w:rFonts w:ascii="仿宋_GB2312" w:eastAsia="仿宋_GB2312" w:hint="eastAsia"/>
          <w:sz w:val="32"/>
          <w:szCs w:val="32"/>
        </w:rPr>
        <w:t>，合计运输</w:t>
      </w:r>
      <w:r w:rsidRPr="00242B6B">
        <w:rPr>
          <w:rFonts w:ascii="仿宋_GB2312" w:eastAsia="仿宋_GB2312" w:hint="eastAsia"/>
          <w:sz w:val="32"/>
          <w:szCs w:val="32"/>
        </w:rPr>
        <w:t>冰毒1928克，K粉993克，麻古195.5克及毒品配料172克</w:t>
      </w:r>
      <w:r w:rsidR="00443B3C" w:rsidRPr="00242B6B">
        <w:rPr>
          <w:rFonts w:ascii="仿宋_GB2312" w:eastAsia="仿宋_GB2312" w:hint="eastAsia"/>
          <w:sz w:val="32"/>
          <w:szCs w:val="32"/>
        </w:rPr>
        <w:t>，毒品数量大</w:t>
      </w:r>
      <w:r w:rsidRPr="00242B6B">
        <w:rPr>
          <w:rFonts w:ascii="仿宋_GB2312" w:eastAsia="仿宋_GB2312" w:hint="eastAsia"/>
          <w:sz w:val="32"/>
          <w:szCs w:val="32"/>
        </w:rPr>
        <w:t>。</w:t>
      </w:r>
    </w:p>
    <w:p w:rsidR="00376626" w:rsidRPr="00242B6B" w:rsidRDefault="00376626" w:rsidP="00CD0E06">
      <w:pPr>
        <w:spacing w:line="380" w:lineRule="exact"/>
        <w:rPr>
          <w:rFonts w:ascii="仿宋_GB2312" w:eastAsia="仿宋_GB2312"/>
          <w:sz w:val="32"/>
          <w:szCs w:val="32"/>
        </w:rPr>
      </w:pPr>
      <w:r w:rsidRPr="00242B6B">
        <w:rPr>
          <w:rFonts w:ascii="仿宋_GB2312" w:eastAsia="仿宋_GB2312" w:hint="eastAsia"/>
          <w:sz w:val="32"/>
          <w:szCs w:val="32"/>
        </w:rPr>
        <w:t xml:space="preserve">    该犯近期确有悔改表现，具体事实如下：</w:t>
      </w:r>
    </w:p>
    <w:p w:rsidR="00376626" w:rsidRPr="00242B6B" w:rsidRDefault="00CD6BDA" w:rsidP="00CD0E06">
      <w:pPr>
        <w:spacing w:line="38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242B6B">
        <w:rPr>
          <w:rFonts w:ascii="仿宋_GB2312" w:eastAsia="仿宋_GB2312" w:hint="eastAsia"/>
          <w:sz w:val="32"/>
          <w:szCs w:val="32"/>
        </w:rPr>
        <w:t xml:space="preserve">该犯在服刑期间能够遵守监规纪律，按照《监狱服刑人员行为规范》要求自己；参加思想、文化、技术学习，成绩合格；在劳动中，服从分配，按时完成劳动任务。   </w:t>
      </w:r>
    </w:p>
    <w:p w:rsidR="00376626" w:rsidRPr="00242B6B" w:rsidRDefault="00376626" w:rsidP="00CD0E06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42B6B">
        <w:rPr>
          <w:rFonts w:ascii="仿宋_GB2312" w:eastAsia="仿宋_GB2312" w:hint="eastAsia"/>
          <w:sz w:val="32"/>
          <w:szCs w:val="32"/>
        </w:rPr>
        <w:t>该犯上次评定表扬剩余考核分371.5分，本轮考核期获得考核分3722分，合计获得考核分4093.5分，共兑换表扬六次。间隔期2021年4月至2023年5月累计获得考核分3062</w:t>
      </w:r>
      <w:r w:rsidRPr="00242B6B">
        <w:rPr>
          <w:rFonts w:ascii="仿宋_GB2312" w:eastAsia="仿宋_GB2312" w:hint="eastAsia"/>
          <w:sz w:val="32"/>
          <w:szCs w:val="32"/>
        </w:rPr>
        <w:lastRenderedPageBreak/>
        <w:t>分。 2022年9月评定合格等级；2023年2</w:t>
      </w:r>
      <w:r w:rsidR="00B07BC8" w:rsidRPr="00242B6B">
        <w:rPr>
          <w:rFonts w:ascii="仿宋_GB2312" w:eastAsia="仿宋_GB2312" w:hint="eastAsia"/>
          <w:sz w:val="32"/>
          <w:szCs w:val="32"/>
        </w:rPr>
        <w:t>月评定合格等级。考核期内无违规扣分，确有悔改表现</w:t>
      </w:r>
      <w:r w:rsidRPr="00242B6B">
        <w:rPr>
          <w:rFonts w:ascii="仿宋_GB2312" w:eastAsia="仿宋_GB2312" w:hint="eastAsia"/>
          <w:sz w:val="32"/>
          <w:szCs w:val="32"/>
        </w:rPr>
        <w:t>。</w:t>
      </w:r>
    </w:p>
    <w:p w:rsidR="00376626" w:rsidRPr="00242B6B" w:rsidRDefault="00E15674" w:rsidP="00CD0E06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42B6B">
        <w:rPr>
          <w:rFonts w:ascii="仿宋_GB2312" w:eastAsia="仿宋_GB2312" w:hint="eastAsia"/>
          <w:sz w:val="32"/>
          <w:szCs w:val="32"/>
        </w:rPr>
        <w:t>该犯原判财产刑</w:t>
      </w:r>
      <w:r w:rsidR="00376626" w:rsidRPr="00242B6B">
        <w:rPr>
          <w:rFonts w:ascii="仿宋_GB2312" w:eastAsia="仿宋_GB2312" w:hint="eastAsia"/>
          <w:sz w:val="32"/>
          <w:szCs w:val="32"/>
        </w:rPr>
        <w:t>判项，已履行</w:t>
      </w:r>
      <w:r w:rsidRPr="00242B6B">
        <w:rPr>
          <w:rFonts w:ascii="仿宋_GB2312" w:eastAsia="仿宋_GB2312" w:hint="eastAsia"/>
          <w:sz w:val="32"/>
          <w:szCs w:val="32"/>
        </w:rPr>
        <w:t>人民币</w:t>
      </w:r>
      <w:r w:rsidR="00376626" w:rsidRPr="00242B6B">
        <w:rPr>
          <w:rFonts w:ascii="仿宋_GB2312" w:eastAsia="仿宋_GB2312" w:hint="eastAsia"/>
          <w:sz w:val="32"/>
          <w:szCs w:val="32"/>
        </w:rPr>
        <w:t>21000元，其中本次缴纳人民币5000元。该犯考核期内消费人民币8913.68元，月均消费人民币297.12</w:t>
      </w:r>
      <w:r w:rsidRPr="00242B6B">
        <w:rPr>
          <w:rFonts w:ascii="仿宋_GB2312" w:eastAsia="仿宋_GB2312" w:hint="eastAsia"/>
          <w:sz w:val="32"/>
          <w:szCs w:val="32"/>
        </w:rPr>
        <w:t>元（不包括缴交罚金</w:t>
      </w:r>
      <w:r w:rsidR="00376626" w:rsidRPr="00242B6B">
        <w:rPr>
          <w:rFonts w:ascii="仿宋_GB2312" w:eastAsia="仿宋_GB2312" w:hint="eastAsia"/>
          <w:sz w:val="32"/>
          <w:szCs w:val="32"/>
        </w:rPr>
        <w:t>及自购药费用），账户可用余额人民币997.93元。</w:t>
      </w:r>
      <w:r w:rsidR="00DA49C4" w:rsidRPr="00242B6B">
        <w:rPr>
          <w:rFonts w:ascii="仿宋_GB2312" w:eastAsia="仿宋_GB2312" w:hint="eastAsia"/>
          <w:sz w:val="32"/>
          <w:szCs w:val="32"/>
        </w:rPr>
        <w:t>以上事实，有</w:t>
      </w:r>
      <w:r w:rsidR="0071317F" w:rsidRPr="00242B6B">
        <w:rPr>
          <w:rFonts w:ascii="仿宋_GB2312" w:eastAsia="仿宋_GB2312" w:hint="eastAsia"/>
          <w:sz w:val="32"/>
          <w:szCs w:val="32"/>
        </w:rPr>
        <w:t>福建省高级人民法院（2016）闽刑更389号刑事裁定书、福建省龙岩市中级人民法院（2018）闽08刑更1252号刑事裁定书、福建省龙岩市中级人民法院（2021）闽08刑更195号刑事裁定书、</w:t>
      </w:r>
      <w:r w:rsidR="00DA49C4" w:rsidRPr="00242B6B">
        <w:rPr>
          <w:rFonts w:ascii="仿宋_GB2312" w:eastAsia="仿宋_GB2312" w:hint="eastAsia"/>
          <w:sz w:val="32"/>
          <w:szCs w:val="32"/>
        </w:rPr>
        <w:t>财产刑判项缴交凭证予以证明，足以认定。</w:t>
      </w:r>
    </w:p>
    <w:p w:rsidR="00376626" w:rsidRPr="00242B6B" w:rsidRDefault="00376626" w:rsidP="00CD0E06">
      <w:pPr>
        <w:spacing w:line="380" w:lineRule="exact"/>
        <w:rPr>
          <w:rFonts w:ascii="仿宋_GB2312" w:eastAsia="仿宋_GB2312"/>
          <w:sz w:val="32"/>
          <w:szCs w:val="32"/>
        </w:rPr>
      </w:pPr>
      <w:r w:rsidRPr="00242B6B">
        <w:rPr>
          <w:rFonts w:ascii="仿宋_GB2312" w:eastAsia="仿宋_GB2312" w:hint="eastAsia"/>
          <w:sz w:val="32"/>
          <w:szCs w:val="32"/>
        </w:rPr>
        <w:t xml:space="preserve">    该犯系从严掌握减刑幅度对象。</w:t>
      </w:r>
    </w:p>
    <w:p w:rsidR="00376626" w:rsidRPr="00242B6B" w:rsidRDefault="00376626" w:rsidP="00CD0E06">
      <w:pPr>
        <w:spacing w:line="380" w:lineRule="exact"/>
        <w:ind w:firstLineChars="194" w:firstLine="621"/>
        <w:rPr>
          <w:rFonts w:ascii="仿宋_GB2312" w:eastAsia="仿宋_GB2312"/>
          <w:sz w:val="32"/>
          <w:szCs w:val="32"/>
        </w:rPr>
      </w:pPr>
      <w:r w:rsidRPr="00242B6B">
        <w:rPr>
          <w:rFonts w:ascii="仿宋_GB2312" w:eastAsia="仿宋_GB2312" w:hint="eastAsia"/>
          <w:sz w:val="32"/>
          <w:szCs w:val="32"/>
        </w:rPr>
        <w:t>本案于2023年</w:t>
      </w:r>
      <w:r w:rsidR="00C75E33">
        <w:rPr>
          <w:rFonts w:ascii="仿宋_GB2312" w:eastAsia="仿宋_GB2312" w:hint="eastAsia"/>
          <w:sz w:val="32"/>
          <w:szCs w:val="32"/>
        </w:rPr>
        <w:t>8</w:t>
      </w:r>
      <w:r w:rsidRPr="00242B6B">
        <w:rPr>
          <w:rFonts w:ascii="仿宋_GB2312" w:eastAsia="仿宋_GB2312" w:hint="eastAsia"/>
          <w:sz w:val="32"/>
          <w:szCs w:val="32"/>
        </w:rPr>
        <w:t>月</w:t>
      </w:r>
      <w:r w:rsidR="00C75E33">
        <w:rPr>
          <w:rFonts w:ascii="仿宋_GB2312" w:eastAsia="仿宋_GB2312" w:hint="eastAsia"/>
          <w:sz w:val="32"/>
          <w:szCs w:val="32"/>
        </w:rPr>
        <w:t>28</w:t>
      </w:r>
      <w:r w:rsidRPr="00242B6B">
        <w:rPr>
          <w:rFonts w:ascii="仿宋_GB2312" w:eastAsia="仿宋_GB2312" w:hint="eastAsia"/>
          <w:sz w:val="32"/>
          <w:szCs w:val="32"/>
        </w:rPr>
        <w:t>日至2023年</w:t>
      </w:r>
      <w:r w:rsidR="00C75E33">
        <w:rPr>
          <w:rFonts w:ascii="仿宋_GB2312" w:eastAsia="仿宋_GB2312" w:hint="eastAsia"/>
          <w:sz w:val="32"/>
          <w:szCs w:val="32"/>
        </w:rPr>
        <w:t>9</w:t>
      </w:r>
      <w:r w:rsidRPr="00242B6B">
        <w:rPr>
          <w:rFonts w:ascii="仿宋_GB2312" w:eastAsia="仿宋_GB2312" w:hint="eastAsia"/>
          <w:sz w:val="32"/>
          <w:szCs w:val="32"/>
        </w:rPr>
        <w:t>月</w:t>
      </w:r>
      <w:r w:rsidR="00C75E33">
        <w:rPr>
          <w:rFonts w:ascii="仿宋_GB2312" w:eastAsia="仿宋_GB2312" w:hint="eastAsia"/>
          <w:sz w:val="32"/>
          <w:szCs w:val="32"/>
        </w:rPr>
        <w:t>3</w:t>
      </w:r>
      <w:r w:rsidRPr="00242B6B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376626" w:rsidRPr="00242B6B" w:rsidRDefault="005B7979" w:rsidP="00CD0E06">
      <w:pPr>
        <w:spacing w:line="380" w:lineRule="exact"/>
        <w:ind w:firstLineChars="194" w:firstLine="621"/>
        <w:rPr>
          <w:rFonts w:ascii="仿宋_GB2312" w:eastAsia="仿宋_GB2312"/>
          <w:sz w:val="32"/>
          <w:szCs w:val="32"/>
        </w:rPr>
      </w:pPr>
      <w:r w:rsidRPr="00242B6B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376626" w:rsidRPr="00242B6B">
        <w:rPr>
          <w:rFonts w:ascii="仿宋_GB2312" w:eastAsia="仿宋_GB2312" w:hint="eastAsia"/>
          <w:sz w:val="32"/>
          <w:szCs w:val="32"/>
        </w:rPr>
        <w:t>建议对罪犯李庆予以</w:t>
      </w:r>
      <w:r w:rsidR="0017416C" w:rsidRPr="00242B6B">
        <w:rPr>
          <w:rFonts w:ascii="仿宋_GB2312" w:eastAsia="仿宋_GB2312" w:hint="eastAsia"/>
          <w:sz w:val="32"/>
          <w:szCs w:val="32"/>
        </w:rPr>
        <w:t>减去有期徒刑六个月十五天，剥夺政治权利减为四年</w:t>
      </w:r>
      <w:r w:rsidR="00376626" w:rsidRPr="00242B6B">
        <w:rPr>
          <w:rFonts w:ascii="仿宋_GB2312" w:eastAsia="仿宋_GB2312" w:hint="eastAsia"/>
          <w:sz w:val="32"/>
          <w:szCs w:val="32"/>
        </w:rPr>
        <w:t>。特提请你院审理裁定。</w:t>
      </w:r>
    </w:p>
    <w:p w:rsidR="00376626" w:rsidRPr="00242B6B" w:rsidRDefault="00376626" w:rsidP="00242B6B">
      <w:pPr>
        <w:spacing w:line="600" w:lineRule="exact"/>
        <w:ind w:firstLine="405"/>
        <w:rPr>
          <w:sz w:val="32"/>
          <w:szCs w:val="32"/>
        </w:rPr>
      </w:pPr>
    </w:p>
    <w:p w:rsidR="00376626" w:rsidRPr="00242B6B" w:rsidRDefault="00376626" w:rsidP="00242B6B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242B6B">
        <w:rPr>
          <w:rFonts w:ascii="仿宋_GB2312" w:hAnsi="Times New Roman" w:hint="eastAsia"/>
          <w:color w:val="000000"/>
          <w:szCs w:val="32"/>
        </w:rPr>
        <w:t>此致</w:t>
      </w:r>
    </w:p>
    <w:p w:rsidR="00376626" w:rsidRPr="00242B6B" w:rsidRDefault="00376626" w:rsidP="00376626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242B6B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376626" w:rsidRPr="00242B6B" w:rsidRDefault="00376626" w:rsidP="00376626">
      <w:pPr>
        <w:ind w:firstLine="405"/>
        <w:rPr>
          <w:sz w:val="32"/>
          <w:szCs w:val="32"/>
        </w:rPr>
      </w:pPr>
    </w:p>
    <w:p w:rsidR="00376626" w:rsidRPr="00242B6B" w:rsidRDefault="00376626" w:rsidP="00376626">
      <w:pPr>
        <w:ind w:firstLine="405"/>
        <w:rPr>
          <w:sz w:val="32"/>
          <w:szCs w:val="32"/>
        </w:rPr>
      </w:pPr>
    </w:p>
    <w:p w:rsidR="00376626" w:rsidRPr="00242B6B" w:rsidRDefault="00376626" w:rsidP="00242B6B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242B6B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376626" w:rsidRPr="00242B6B" w:rsidRDefault="00376626" w:rsidP="00376626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242B6B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C75E33">
        <w:rPr>
          <w:rFonts w:ascii="仿宋_GB2312" w:eastAsia="仿宋_GB2312" w:hAnsi="Times New Roman" w:hint="eastAsia"/>
          <w:sz w:val="32"/>
          <w:szCs w:val="32"/>
        </w:rPr>
        <w:t>9</w:t>
      </w:r>
      <w:r w:rsidRPr="00242B6B">
        <w:rPr>
          <w:rFonts w:ascii="仿宋_GB2312" w:eastAsia="仿宋_GB2312" w:hAnsi="Times New Roman" w:hint="eastAsia"/>
          <w:sz w:val="32"/>
          <w:szCs w:val="32"/>
        </w:rPr>
        <w:t>月</w:t>
      </w:r>
      <w:r w:rsidR="00C75E33">
        <w:rPr>
          <w:rFonts w:ascii="仿宋_GB2312" w:eastAsia="仿宋_GB2312" w:hAnsi="Times New Roman" w:hint="eastAsia"/>
          <w:sz w:val="32"/>
          <w:szCs w:val="32"/>
        </w:rPr>
        <w:t>4</w:t>
      </w:r>
      <w:r w:rsidRPr="00242B6B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376626" w:rsidRPr="007D0D14" w:rsidRDefault="00376626" w:rsidP="00376626">
      <w:pPr>
        <w:ind w:firstLine="405"/>
        <w:rPr>
          <w:rFonts w:ascii="仿宋_GB2312" w:eastAsia="仿宋_GB2312"/>
          <w:sz w:val="32"/>
          <w:szCs w:val="32"/>
        </w:rPr>
      </w:pPr>
    </w:p>
    <w:p w:rsidR="00376626" w:rsidRPr="00376626" w:rsidRDefault="00376626" w:rsidP="00376626">
      <w:pPr>
        <w:ind w:firstLine="405"/>
      </w:pPr>
    </w:p>
    <w:sectPr w:rsidR="00376626" w:rsidRPr="00376626" w:rsidSect="002529D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321" w:rsidRDefault="001C1321" w:rsidP="00C75E33">
      <w:r>
        <w:separator/>
      </w:r>
    </w:p>
  </w:endnote>
  <w:endnote w:type="continuationSeparator" w:id="1">
    <w:p w:rsidR="001C1321" w:rsidRDefault="001C1321" w:rsidP="00C75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3810"/>
      <w:docPartObj>
        <w:docPartGallery w:val="Page Numbers (Bottom of Page)"/>
        <w:docPartUnique/>
      </w:docPartObj>
    </w:sdtPr>
    <w:sdtContent>
      <w:p w:rsidR="003F0EB4" w:rsidRDefault="007E517C">
        <w:pPr>
          <w:pStyle w:val="a5"/>
          <w:jc w:val="right"/>
        </w:pPr>
        <w:fldSimple w:instr=" PAGE   \* MERGEFORMAT ">
          <w:r w:rsidR="00D842FB" w:rsidRPr="00D842FB">
            <w:rPr>
              <w:noProof/>
              <w:lang w:val="zh-CN"/>
            </w:rPr>
            <w:t>1</w:t>
          </w:r>
        </w:fldSimple>
      </w:p>
    </w:sdtContent>
  </w:sdt>
  <w:p w:rsidR="002E1E69" w:rsidRDefault="002E1E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321" w:rsidRDefault="001C1321" w:rsidP="00C75E33">
      <w:r>
        <w:separator/>
      </w:r>
    </w:p>
  </w:footnote>
  <w:footnote w:type="continuationSeparator" w:id="1">
    <w:p w:rsidR="001C1321" w:rsidRDefault="001C1321" w:rsidP="00C75E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6626"/>
    <w:rsid w:val="00026EB9"/>
    <w:rsid w:val="00170CE1"/>
    <w:rsid w:val="0017416C"/>
    <w:rsid w:val="00176B88"/>
    <w:rsid w:val="001C1321"/>
    <w:rsid w:val="00242B6B"/>
    <w:rsid w:val="002529DF"/>
    <w:rsid w:val="002E1E69"/>
    <w:rsid w:val="00376626"/>
    <w:rsid w:val="003C56B8"/>
    <w:rsid w:val="003F0EB4"/>
    <w:rsid w:val="00430B94"/>
    <w:rsid w:val="00443B3C"/>
    <w:rsid w:val="004752FF"/>
    <w:rsid w:val="005350EE"/>
    <w:rsid w:val="00550C86"/>
    <w:rsid w:val="005636F8"/>
    <w:rsid w:val="005B7979"/>
    <w:rsid w:val="00617EA6"/>
    <w:rsid w:val="006B219A"/>
    <w:rsid w:val="007103CE"/>
    <w:rsid w:val="0071317F"/>
    <w:rsid w:val="00772EF2"/>
    <w:rsid w:val="007E4CEE"/>
    <w:rsid w:val="007E517C"/>
    <w:rsid w:val="007F1E23"/>
    <w:rsid w:val="00842192"/>
    <w:rsid w:val="00B07BC8"/>
    <w:rsid w:val="00B8206E"/>
    <w:rsid w:val="00C17494"/>
    <w:rsid w:val="00C75E33"/>
    <w:rsid w:val="00CD0E06"/>
    <w:rsid w:val="00CD6BDA"/>
    <w:rsid w:val="00D842FB"/>
    <w:rsid w:val="00DA29BF"/>
    <w:rsid w:val="00DA49C4"/>
    <w:rsid w:val="00DB0F88"/>
    <w:rsid w:val="00E022C2"/>
    <w:rsid w:val="00E15674"/>
    <w:rsid w:val="00FA3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9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376626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376626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C75E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75E3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75E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75E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34</cp:revision>
  <cp:lastPrinted>2023-08-30T07:42:00Z</cp:lastPrinted>
  <dcterms:created xsi:type="dcterms:W3CDTF">2023-08-05T08:48:00Z</dcterms:created>
  <dcterms:modified xsi:type="dcterms:W3CDTF">2023-09-26T08:52:00Z</dcterms:modified>
</cp:coreProperties>
</file>