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6FA" w:rsidRDefault="004A06FA" w:rsidP="004A06FA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4A06FA" w:rsidRDefault="004A06FA" w:rsidP="004A06FA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146E8D" w:rsidRPr="004A06FA" w:rsidRDefault="004A06FA" w:rsidP="004A06FA">
      <w:pPr>
        <w:jc w:val="right"/>
        <w:rPr>
          <w:rFonts w:ascii="仿宋_GB2312" w:eastAsia="仿宋_GB2312" w:hAnsi="Times New Roman" w:cs="楷体_GB2312"/>
          <w:sz w:val="32"/>
          <w:szCs w:val="32"/>
        </w:rPr>
      </w:pPr>
      <w:r w:rsidRPr="0059142B">
        <w:rPr>
          <w:rFonts w:ascii="仿宋_GB2312" w:eastAsia="仿宋_GB2312" w:hAnsi="Times New Roman" w:cs="楷体_GB2312" w:hint="eastAsia"/>
          <w:sz w:val="32"/>
          <w:szCs w:val="32"/>
        </w:rPr>
        <w:t>〔2023〕闽西监减字</w:t>
      </w:r>
      <w:r w:rsidRPr="0059142B">
        <w:rPr>
          <w:rFonts w:ascii="仿宋_GB2312" w:eastAsia="仿宋_GB2312" w:hAnsi="Times New Roman" w:cs="楷体_GB2312" w:hint="eastAsia"/>
          <w:color w:val="000000"/>
          <w:sz w:val="32"/>
          <w:szCs w:val="32"/>
        </w:rPr>
        <w:t>第</w:t>
      </w:r>
      <w:r w:rsidR="00733A3E">
        <w:rPr>
          <w:rFonts w:ascii="仿宋_GB2312" w:eastAsia="仿宋_GB2312" w:hAnsi="Times New Roman" w:cs="楷体_GB2312" w:hint="eastAsia"/>
          <w:sz w:val="32"/>
          <w:szCs w:val="32"/>
        </w:rPr>
        <w:t>916</w:t>
      </w:r>
      <w:r w:rsidRPr="0059142B">
        <w:rPr>
          <w:rFonts w:ascii="仿宋_GB2312" w:eastAsia="仿宋_GB2312" w:hAnsi="Times New Roman" w:cs="楷体_GB2312" w:hint="eastAsia"/>
          <w:sz w:val="32"/>
          <w:szCs w:val="32"/>
        </w:rPr>
        <w:t>号</w:t>
      </w:r>
    </w:p>
    <w:p w:rsidR="004A06FA" w:rsidRPr="00F91FAC" w:rsidRDefault="004A06FA" w:rsidP="00F91FAC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91FAC">
        <w:rPr>
          <w:rFonts w:ascii="仿宋_GB2312" w:eastAsia="仿宋_GB2312" w:hint="eastAsia"/>
          <w:sz w:val="32"/>
          <w:szCs w:val="32"/>
        </w:rPr>
        <w:t>罪犯刘国文，男，汉族，小学文化，1985年3月25</w:t>
      </w:r>
      <w:r w:rsidR="003E069A" w:rsidRPr="00F91FAC">
        <w:rPr>
          <w:rFonts w:ascii="仿宋_GB2312" w:eastAsia="仿宋_GB2312" w:hint="eastAsia"/>
          <w:sz w:val="32"/>
          <w:szCs w:val="32"/>
        </w:rPr>
        <w:t>日出生，户籍所在地云南省德宏傣族景颇族自治州芒市，捕前务农</w:t>
      </w:r>
      <w:r w:rsidRPr="00F91FAC">
        <w:rPr>
          <w:rFonts w:ascii="仿宋_GB2312" w:eastAsia="仿宋_GB2312" w:hint="eastAsia"/>
          <w:sz w:val="32"/>
          <w:szCs w:val="32"/>
        </w:rPr>
        <w:t>。</w:t>
      </w:r>
    </w:p>
    <w:p w:rsidR="004A06FA" w:rsidRPr="00166879" w:rsidRDefault="004A06FA" w:rsidP="00166879">
      <w:pPr>
        <w:spacing w:line="460" w:lineRule="exact"/>
        <w:rPr>
          <w:rFonts w:ascii="仿宋_GB2312" w:eastAsia="仿宋_GB2312"/>
          <w:sz w:val="32"/>
          <w:szCs w:val="32"/>
        </w:rPr>
      </w:pPr>
      <w:r w:rsidRPr="00F91FAC">
        <w:rPr>
          <w:rFonts w:ascii="仿宋_GB2312" w:eastAsia="仿宋_GB2312" w:hint="eastAsia"/>
          <w:sz w:val="32"/>
          <w:szCs w:val="32"/>
        </w:rPr>
        <w:t xml:space="preserve">    2020年1月2日</w:t>
      </w:r>
      <w:r w:rsidR="00746F1F" w:rsidRPr="00F91FAC">
        <w:rPr>
          <w:rFonts w:ascii="仿宋_GB2312" w:eastAsia="仿宋_GB2312" w:hint="eastAsia"/>
          <w:sz w:val="32"/>
          <w:szCs w:val="32"/>
        </w:rPr>
        <w:t>，</w:t>
      </w:r>
      <w:r w:rsidRPr="00F91FAC">
        <w:rPr>
          <w:rFonts w:ascii="仿宋_GB2312" w:eastAsia="仿宋_GB2312" w:hint="eastAsia"/>
          <w:sz w:val="32"/>
          <w:szCs w:val="32"/>
        </w:rPr>
        <w:t>福建省福州市中级人民法院作出了(2018)闽01刑初148</w:t>
      </w:r>
      <w:r w:rsidR="00746F1F" w:rsidRPr="00F91FAC">
        <w:rPr>
          <w:rFonts w:ascii="仿宋_GB2312" w:eastAsia="仿宋_GB2312" w:hint="eastAsia"/>
          <w:sz w:val="32"/>
          <w:szCs w:val="32"/>
        </w:rPr>
        <w:t>号刑事判决，认定被告人</w:t>
      </w:r>
      <w:r w:rsidRPr="00F91FAC">
        <w:rPr>
          <w:rFonts w:ascii="仿宋_GB2312" w:eastAsia="仿宋_GB2312" w:hint="eastAsia"/>
          <w:sz w:val="32"/>
          <w:szCs w:val="32"/>
        </w:rPr>
        <w:t>刘国文犯走私国家禁止进出口的货物罪，判处有期徒刑六年三个月，并处罚金人民币50000元</w:t>
      </w:r>
      <w:r w:rsidR="00746F1F" w:rsidRPr="00F91FAC">
        <w:rPr>
          <w:rFonts w:ascii="仿宋_GB2312" w:eastAsia="仿宋_GB2312" w:hint="eastAsia"/>
          <w:sz w:val="32"/>
          <w:szCs w:val="32"/>
        </w:rPr>
        <w:t>，继续追缴违法所得</w:t>
      </w:r>
      <w:r w:rsidRPr="00F91FAC">
        <w:rPr>
          <w:rFonts w:ascii="仿宋_GB2312" w:eastAsia="仿宋_GB2312" w:hint="eastAsia"/>
          <w:sz w:val="32"/>
          <w:szCs w:val="32"/>
        </w:rPr>
        <w:t>。宣判后，被告人不服，提出上诉。福建省高级人民法院经过二审审理，于2021年2月23日作出</w:t>
      </w:r>
      <w:r w:rsidR="00E01FAC" w:rsidRPr="00F91FAC">
        <w:rPr>
          <w:rFonts w:ascii="仿宋_GB2312" w:eastAsia="仿宋_GB2312" w:hint="eastAsia"/>
          <w:sz w:val="32"/>
          <w:szCs w:val="32"/>
        </w:rPr>
        <w:t>了</w:t>
      </w:r>
      <w:r w:rsidRPr="00F91FAC">
        <w:rPr>
          <w:rFonts w:ascii="仿宋_GB2312" w:eastAsia="仿宋_GB2312" w:hint="eastAsia"/>
          <w:sz w:val="32"/>
          <w:szCs w:val="32"/>
        </w:rPr>
        <w:t>(2020)</w:t>
      </w:r>
      <w:r w:rsidR="00E01FAC" w:rsidRPr="00F91FAC">
        <w:rPr>
          <w:rFonts w:ascii="仿宋_GB2312" w:eastAsia="仿宋_GB2312" w:hint="eastAsia"/>
          <w:sz w:val="32"/>
          <w:szCs w:val="32"/>
        </w:rPr>
        <w:t>闽刑终</w:t>
      </w:r>
      <w:r w:rsidRPr="00F91FAC">
        <w:rPr>
          <w:rFonts w:ascii="仿宋_GB2312" w:eastAsia="仿宋_GB2312" w:hint="eastAsia"/>
          <w:sz w:val="32"/>
          <w:szCs w:val="32"/>
        </w:rPr>
        <w:t>88</w:t>
      </w:r>
      <w:r w:rsidR="00E01FAC" w:rsidRPr="00F91FAC">
        <w:rPr>
          <w:rFonts w:ascii="仿宋_GB2312" w:eastAsia="仿宋_GB2312" w:hint="eastAsia"/>
          <w:sz w:val="32"/>
          <w:szCs w:val="32"/>
        </w:rPr>
        <w:t>号刑事判决，</w:t>
      </w:r>
      <w:r w:rsidRPr="00F91FAC">
        <w:rPr>
          <w:rFonts w:ascii="仿宋_GB2312" w:eastAsia="仿宋_GB2312" w:hint="eastAsia"/>
          <w:sz w:val="32"/>
          <w:szCs w:val="32"/>
        </w:rPr>
        <w:t>维持</w:t>
      </w:r>
      <w:r w:rsidR="00E01FAC" w:rsidRPr="00F91FAC">
        <w:rPr>
          <w:rFonts w:ascii="仿宋_GB2312" w:eastAsia="仿宋_GB2312" w:hint="eastAsia"/>
          <w:sz w:val="32"/>
          <w:szCs w:val="32"/>
        </w:rPr>
        <w:t>福州市中级人民法院(2018)闽01刑初148号刑事判决中对被告人刘国文的定罪量刑，对扣押在案的款物及继续追缴违法所得的判决</w:t>
      </w:r>
      <w:r w:rsidRPr="00F91FAC">
        <w:rPr>
          <w:rFonts w:ascii="仿宋_GB2312" w:eastAsia="仿宋_GB2312" w:hint="eastAsia"/>
          <w:sz w:val="32"/>
          <w:szCs w:val="32"/>
        </w:rPr>
        <w:t>。判决生效后，于2021年3月19</w:t>
      </w:r>
      <w:r w:rsidR="00E01FAC" w:rsidRPr="00F91FAC">
        <w:rPr>
          <w:rFonts w:ascii="仿宋_GB2312" w:eastAsia="仿宋_GB2312" w:hint="eastAsia"/>
          <w:sz w:val="32"/>
          <w:szCs w:val="32"/>
        </w:rPr>
        <w:t>日交付闽西</w:t>
      </w:r>
      <w:r w:rsidRPr="00F91FAC">
        <w:rPr>
          <w:rFonts w:ascii="仿宋_GB2312" w:eastAsia="仿宋_GB2312" w:hint="eastAsia"/>
          <w:sz w:val="32"/>
          <w:szCs w:val="32"/>
        </w:rPr>
        <w:t>监狱执行刑罚。</w:t>
      </w:r>
      <w:r w:rsidR="00166879" w:rsidRPr="000121E8">
        <w:rPr>
          <w:rFonts w:ascii="仿宋_GB2312" w:eastAsia="仿宋_GB2312" w:hint="eastAsia"/>
          <w:sz w:val="32"/>
          <w:szCs w:val="32"/>
        </w:rPr>
        <w:t>刑期执行自</w:t>
      </w:r>
      <w:r w:rsidR="00166879">
        <w:rPr>
          <w:rFonts w:ascii="仿宋_GB2312" w:eastAsia="仿宋_GB2312" w:hint="eastAsia"/>
          <w:sz w:val="32"/>
          <w:szCs w:val="32"/>
        </w:rPr>
        <w:t>2018</w:t>
      </w:r>
      <w:r w:rsidR="00166879" w:rsidRPr="000121E8">
        <w:rPr>
          <w:rFonts w:ascii="仿宋_GB2312" w:eastAsia="仿宋_GB2312" w:hint="eastAsia"/>
          <w:sz w:val="32"/>
          <w:szCs w:val="32"/>
        </w:rPr>
        <w:t>年</w:t>
      </w:r>
      <w:r w:rsidR="00166879">
        <w:rPr>
          <w:rFonts w:ascii="仿宋_GB2312" w:eastAsia="仿宋_GB2312" w:hint="eastAsia"/>
          <w:sz w:val="32"/>
          <w:szCs w:val="32"/>
        </w:rPr>
        <w:t>1</w:t>
      </w:r>
      <w:r w:rsidR="00166879" w:rsidRPr="000121E8">
        <w:rPr>
          <w:rFonts w:ascii="仿宋_GB2312" w:eastAsia="仿宋_GB2312" w:hint="eastAsia"/>
          <w:sz w:val="32"/>
          <w:szCs w:val="32"/>
        </w:rPr>
        <w:t>月</w:t>
      </w:r>
      <w:r w:rsidR="00166879">
        <w:rPr>
          <w:rFonts w:ascii="仿宋_GB2312" w:eastAsia="仿宋_GB2312" w:hint="eastAsia"/>
          <w:sz w:val="32"/>
          <w:szCs w:val="32"/>
        </w:rPr>
        <w:t>30</w:t>
      </w:r>
      <w:r w:rsidR="00166879" w:rsidRPr="000121E8">
        <w:rPr>
          <w:rFonts w:ascii="仿宋_GB2312" w:eastAsia="仿宋_GB2312" w:hint="eastAsia"/>
          <w:sz w:val="32"/>
          <w:szCs w:val="32"/>
        </w:rPr>
        <w:t>日起至</w:t>
      </w:r>
      <w:r w:rsidR="00166879">
        <w:rPr>
          <w:rFonts w:ascii="仿宋_GB2312" w:eastAsia="仿宋_GB2312" w:hint="eastAsia"/>
          <w:sz w:val="32"/>
          <w:szCs w:val="32"/>
        </w:rPr>
        <w:t>2024</w:t>
      </w:r>
      <w:r w:rsidR="00166879" w:rsidRPr="000121E8">
        <w:rPr>
          <w:rFonts w:ascii="仿宋_GB2312" w:eastAsia="仿宋_GB2312" w:hint="eastAsia"/>
          <w:sz w:val="32"/>
          <w:szCs w:val="32"/>
        </w:rPr>
        <w:t>年</w:t>
      </w:r>
      <w:r w:rsidR="00166879">
        <w:rPr>
          <w:rFonts w:ascii="仿宋_GB2312" w:eastAsia="仿宋_GB2312" w:hint="eastAsia"/>
          <w:sz w:val="32"/>
          <w:szCs w:val="32"/>
        </w:rPr>
        <w:t>4</w:t>
      </w:r>
      <w:r w:rsidR="00166879" w:rsidRPr="000121E8">
        <w:rPr>
          <w:rFonts w:ascii="仿宋_GB2312" w:eastAsia="仿宋_GB2312" w:hint="eastAsia"/>
          <w:sz w:val="32"/>
          <w:szCs w:val="32"/>
        </w:rPr>
        <w:t>月2</w:t>
      </w:r>
      <w:r w:rsidR="00166879">
        <w:rPr>
          <w:rFonts w:ascii="仿宋_GB2312" w:eastAsia="仿宋_GB2312" w:hint="eastAsia"/>
          <w:sz w:val="32"/>
          <w:szCs w:val="32"/>
        </w:rPr>
        <w:t>9</w:t>
      </w:r>
      <w:r w:rsidR="00122A8A">
        <w:rPr>
          <w:rFonts w:ascii="仿宋_GB2312" w:eastAsia="仿宋_GB2312" w:hint="eastAsia"/>
          <w:sz w:val="32"/>
          <w:szCs w:val="32"/>
        </w:rPr>
        <w:t>日止，</w:t>
      </w:r>
      <w:r w:rsidR="00166879" w:rsidRPr="000121E8">
        <w:rPr>
          <w:rFonts w:ascii="仿宋_GB2312" w:eastAsia="仿宋_GB2312" w:hint="eastAsia"/>
          <w:sz w:val="32"/>
          <w:szCs w:val="32"/>
        </w:rPr>
        <w:t>现属宽管级罪犯。</w:t>
      </w:r>
    </w:p>
    <w:p w:rsidR="004A06FA" w:rsidRPr="00F91FAC" w:rsidRDefault="004A06FA" w:rsidP="00F91FAC">
      <w:pPr>
        <w:spacing w:line="500" w:lineRule="exact"/>
        <w:rPr>
          <w:rFonts w:ascii="仿宋_GB2312" w:eastAsia="仿宋_GB2312"/>
          <w:sz w:val="32"/>
          <w:szCs w:val="32"/>
        </w:rPr>
      </w:pPr>
      <w:r w:rsidRPr="00F91FAC">
        <w:rPr>
          <w:rFonts w:ascii="仿宋_GB2312" w:eastAsia="仿宋_GB2312" w:hint="eastAsia"/>
          <w:sz w:val="32"/>
          <w:szCs w:val="32"/>
        </w:rPr>
        <w:t xml:space="preserve">    原判认定的主要犯罪事实如下：</w:t>
      </w:r>
    </w:p>
    <w:p w:rsidR="004A06FA" w:rsidRPr="00F91FAC" w:rsidRDefault="00CE0FB8" w:rsidP="00F91FAC">
      <w:pPr>
        <w:spacing w:line="500" w:lineRule="exact"/>
        <w:rPr>
          <w:rFonts w:ascii="仿宋_GB2312" w:eastAsia="仿宋_GB2312"/>
          <w:sz w:val="32"/>
          <w:szCs w:val="32"/>
        </w:rPr>
      </w:pPr>
      <w:r w:rsidRPr="00F91FAC">
        <w:rPr>
          <w:rFonts w:ascii="仿宋_GB2312" w:eastAsia="仿宋_GB2312" w:hint="eastAsia"/>
          <w:sz w:val="32"/>
          <w:szCs w:val="32"/>
        </w:rPr>
        <w:t xml:space="preserve">    2015</w:t>
      </w:r>
      <w:r w:rsidR="004A06FA" w:rsidRPr="00F91FAC">
        <w:rPr>
          <w:rFonts w:ascii="仿宋_GB2312" w:eastAsia="仿宋_GB2312" w:hint="eastAsia"/>
          <w:sz w:val="32"/>
          <w:szCs w:val="32"/>
        </w:rPr>
        <w:t>年</w:t>
      </w:r>
      <w:r w:rsidRPr="00F91FAC">
        <w:rPr>
          <w:rFonts w:ascii="仿宋_GB2312" w:eastAsia="仿宋_GB2312" w:hint="eastAsia"/>
          <w:sz w:val="32"/>
          <w:szCs w:val="32"/>
        </w:rPr>
        <w:t>3</w:t>
      </w:r>
      <w:r w:rsidR="004A06FA" w:rsidRPr="00F91FAC">
        <w:rPr>
          <w:rFonts w:ascii="仿宋_GB2312" w:eastAsia="仿宋_GB2312" w:hint="eastAsia"/>
          <w:sz w:val="32"/>
          <w:szCs w:val="32"/>
        </w:rPr>
        <w:t>月至2018年1月间，该犯伙同他人</w:t>
      </w:r>
      <w:r w:rsidRPr="00F91FAC">
        <w:rPr>
          <w:rFonts w:ascii="仿宋_GB2312" w:eastAsia="仿宋_GB2312" w:hint="eastAsia"/>
          <w:sz w:val="32"/>
          <w:szCs w:val="32"/>
        </w:rPr>
        <w:t>共同违反国家法律法规，逃避海关监管，从缅甸非法购买、运输国家禁止进出口的疫区偶蹄动物活体羊，并</w:t>
      </w:r>
      <w:r w:rsidR="004A06FA" w:rsidRPr="00F91FAC">
        <w:rPr>
          <w:rFonts w:ascii="仿宋_GB2312" w:eastAsia="仿宋_GB2312" w:hint="eastAsia"/>
          <w:sz w:val="32"/>
          <w:szCs w:val="32"/>
        </w:rPr>
        <w:t>走私</w:t>
      </w:r>
      <w:r w:rsidRPr="00F91FAC">
        <w:rPr>
          <w:rFonts w:ascii="仿宋_GB2312" w:eastAsia="仿宋_GB2312" w:hint="eastAsia"/>
          <w:sz w:val="32"/>
          <w:szCs w:val="32"/>
        </w:rPr>
        <w:t>入境且在境内予以销售，共计4273.931吨，数额达人民币9441.913万元，</w:t>
      </w:r>
      <w:r w:rsidR="004A06FA" w:rsidRPr="00F91FAC">
        <w:rPr>
          <w:rFonts w:ascii="仿宋_GB2312" w:eastAsia="仿宋_GB2312" w:hint="eastAsia"/>
          <w:sz w:val="32"/>
          <w:szCs w:val="32"/>
        </w:rPr>
        <w:t>情节严重。</w:t>
      </w:r>
    </w:p>
    <w:p w:rsidR="004A06FA" w:rsidRPr="00F91FAC" w:rsidRDefault="004A06FA" w:rsidP="00F91FAC">
      <w:pPr>
        <w:spacing w:line="500" w:lineRule="exact"/>
        <w:rPr>
          <w:rFonts w:ascii="仿宋_GB2312" w:eastAsia="仿宋_GB2312"/>
          <w:sz w:val="32"/>
          <w:szCs w:val="32"/>
        </w:rPr>
      </w:pPr>
      <w:r w:rsidRPr="00F91FAC">
        <w:rPr>
          <w:rFonts w:ascii="仿宋_GB2312" w:eastAsia="仿宋_GB2312" w:hint="eastAsia"/>
          <w:sz w:val="32"/>
          <w:szCs w:val="32"/>
        </w:rPr>
        <w:t xml:space="preserve">    该犯近期确有悔改表现，具体事实如下：</w:t>
      </w:r>
    </w:p>
    <w:p w:rsidR="00CE0FB8" w:rsidRPr="00F91FAC" w:rsidRDefault="00CE0FB8" w:rsidP="00F91FAC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91FAC">
        <w:rPr>
          <w:rFonts w:ascii="仿宋_GB2312" w:eastAsia="仿宋_GB2312" w:hint="eastAsia"/>
          <w:sz w:val="32"/>
          <w:szCs w:val="32"/>
        </w:rPr>
        <w:t xml:space="preserve">该犯在服刑期间能够遵守监规纪律，按照《监狱服刑人员行为规范》要求自己；参加思想、文化、技术学习，成绩合格；在劳动中，服从分配，按时完成劳动任务。  </w:t>
      </w:r>
    </w:p>
    <w:p w:rsidR="004A06FA" w:rsidRPr="00F91FAC" w:rsidRDefault="004A06FA" w:rsidP="00F91FAC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91FAC">
        <w:rPr>
          <w:rFonts w:ascii="仿宋_GB2312" w:eastAsia="仿宋_GB2312" w:hint="eastAsia"/>
          <w:sz w:val="32"/>
          <w:szCs w:val="32"/>
        </w:rPr>
        <w:t>本轮考核期获得考核分2662.7分，合计获得考核分</w:t>
      </w:r>
      <w:r w:rsidRPr="00F91FAC">
        <w:rPr>
          <w:rFonts w:ascii="仿宋_GB2312" w:eastAsia="仿宋_GB2312" w:hint="eastAsia"/>
          <w:sz w:val="32"/>
          <w:szCs w:val="32"/>
        </w:rPr>
        <w:lastRenderedPageBreak/>
        <w:t>2662.7分，共兑换表扬四次。起始期2021年3月19日至2023年5月累计获得考核分2662.7分。 2022年11月评定合格等级；2023年4月评定合格等级。考核期内无违</w:t>
      </w:r>
      <w:r w:rsidR="00AD3AE0" w:rsidRPr="00F91FAC">
        <w:rPr>
          <w:rFonts w:ascii="仿宋_GB2312" w:eastAsia="仿宋_GB2312" w:hint="eastAsia"/>
          <w:sz w:val="32"/>
          <w:szCs w:val="32"/>
        </w:rPr>
        <w:t>规</w:t>
      </w:r>
      <w:r w:rsidR="004F4C24" w:rsidRPr="00F91FAC">
        <w:rPr>
          <w:rFonts w:ascii="仿宋_GB2312" w:eastAsia="仿宋_GB2312" w:hint="eastAsia"/>
          <w:sz w:val="32"/>
          <w:szCs w:val="32"/>
        </w:rPr>
        <w:t>扣分，确有悔改表现</w:t>
      </w:r>
      <w:r w:rsidRPr="00F91FAC">
        <w:rPr>
          <w:rFonts w:ascii="仿宋_GB2312" w:eastAsia="仿宋_GB2312" w:hint="eastAsia"/>
          <w:sz w:val="32"/>
          <w:szCs w:val="32"/>
        </w:rPr>
        <w:t>。</w:t>
      </w:r>
    </w:p>
    <w:p w:rsidR="004A06FA" w:rsidRPr="00F91FAC" w:rsidRDefault="004A06FA" w:rsidP="00F91FAC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91FAC">
        <w:rPr>
          <w:rFonts w:ascii="仿宋_GB2312" w:eastAsia="仿宋_GB2312" w:hint="eastAsia"/>
          <w:sz w:val="32"/>
          <w:szCs w:val="32"/>
        </w:rPr>
        <w:t>该犯原判财产性判项，已履行</w:t>
      </w:r>
      <w:r w:rsidR="00340AB1" w:rsidRPr="00F91FAC">
        <w:rPr>
          <w:rFonts w:ascii="仿宋_GB2312" w:eastAsia="仿宋_GB2312" w:hint="eastAsia"/>
          <w:sz w:val="32"/>
          <w:szCs w:val="32"/>
        </w:rPr>
        <w:t>人民币</w:t>
      </w:r>
      <w:r w:rsidRPr="00F91FAC">
        <w:rPr>
          <w:rFonts w:ascii="仿宋_GB2312" w:eastAsia="仿宋_GB2312" w:hint="eastAsia"/>
          <w:sz w:val="32"/>
          <w:szCs w:val="32"/>
        </w:rPr>
        <w:t>35000元，其中本次缴纳人民币35000元。该犯考核期内消费人民币5796.52元，月均消费人民币222.94元（不包括报刊及自购药费用</w:t>
      </w:r>
      <w:r w:rsidR="00340AB1" w:rsidRPr="00F91FAC">
        <w:rPr>
          <w:rFonts w:ascii="仿宋_GB2312" w:eastAsia="仿宋_GB2312" w:hint="eastAsia"/>
          <w:sz w:val="32"/>
          <w:szCs w:val="32"/>
        </w:rPr>
        <w:t>，其中自购药95.6元，购书款53.04元</w:t>
      </w:r>
      <w:r w:rsidRPr="00F91FAC">
        <w:rPr>
          <w:rFonts w:ascii="仿宋_GB2312" w:eastAsia="仿宋_GB2312" w:hint="eastAsia"/>
          <w:sz w:val="32"/>
          <w:szCs w:val="32"/>
        </w:rPr>
        <w:t>），账户可用余额人民币806.47元。</w:t>
      </w:r>
      <w:r w:rsidR="00340AB1" w:rsidRPr="00F91FAC">
        <w:rPr>
          <w:rFonts w:ascii="仿宋_GB2312" w:eastAsia="仿宋_GB2312" w:hint="eastAsia"/>
          <w:sz w:val="32"/>
          <w:szCs w:val="32"/>
        </w:rPr>
        <w:t>以上事实，有财产刑判项缴交凭证予以证明，足以认定。</w:t>
      </w:r>
    </w:p>
    <w:p w:rsidR="004A06FA" w:rsidRPr="00F91FAC" w:rsidRDefault="004A06FA" w:rsidP="00F91FAC">
      <w:pPr>
        <w:spacing w:line="500" w:lineRule="exact"/>
        <w:ind w:firstLineChars="176" w:firstLine="563"/>
        <w:rPr>
          <w:rFonts w:ascii="仿宋_GB2312" w:eastAsia="仿宋_GB2312"/>
          <w:sz w:val="32"/>
          <w:szCs w:val="32"/>
        </w:rPr>
      </w:pPr>
      <w:r w:rsidRPr="00F91FAC">
        <w:rPr>
          <w:rFonts w:ascii="仿宋_GB2312" w:eastAsia="仿宋_GB2312" w:hint="eastAsia"/>
          <w:sz w:val="32"/>
          <w:szCs w:val="32"/>
        </w:rPr>
        <w:t>本案于2023年</w:t>
      </w:r>
      <w:r w:rsidR="00733A3E">
        <w:rPr>
          <w:rFonts w:ascii="仿宋_GB2312" w:eastAsia="仿宋_GB2312" w:hint="eastAsia"/>
          <w:sz w:val="32"/>
          <w:szCs w:val="32"/>
        </w:rPr>
        <w:t>8</w:t>
      </w:r>
      <w:r w:rsidRPr="00F91FAC">
        <w:rPr>
          <w:rFonts w:ascii="仿宋_GB2312" w:eastAsia="仿宋_GB2312" w:hint="eastAsia"/>
          <w:sz w:val="32"/>
          <w:szCs w:val="32"/>
        </w:rPr>
        <w:t>月</w:t>
      </w:r>
      <w:r w:rsidR="00733A3E">
        <w:rPr>
          <w:rFonts w:ascii="仿宋_GB2312" w:eastAsia="仿宋_GB2312" w:hint="eastAsia"/>
          <w:sz w:val="32"/>
          <w:szCs w:val="32"/>
        </w:rPr>
        <w:t>28</w:t>
      </w:r>
      <w:r w:rsidRPr="00F91FAC">
        <w:rPr>
          <w:rFonts w:ascii="仿宋_GB2312" w:eastAsia="仿宋_GB2312" w:hint="eastAsia"/>
          <w:sz w:val="32"/>
          <w:szCs w:val="32"/>
        </w:rPr>
        <w:t>日至2023年</w:t>
      </w:r>
      <w:r w:rsidR="00733A3E">
        <w:rPr>
          <w:rFonts w:ascii="仿宋_GB2312" w:eastAsia="仿宋_GB2312" w:hint="eastAsia"/>
          <w:sz w:val="32"/>
          <w:szCs w:val="32"/>
        </w:rPr>
        <w:t>9</w:t>
      </w:r>
      <w:r w:rsidRPr="00F91FAC">
        <w:rPr>
          <w:rFonts w:ascii="仿宋_GB2312" w:eastAsia="仿宋_GB2312" w:hint="eastAsia"/>
          <w:sz w:val="32"/>
          <w:szCs w:val="32"/>
        </w:rPr>
        <w:t>月</w:t>
      </w:r>
      <w:r w:rsidR="00733A3E">
        <w:rPr>
          <w:rFonts w:ascii="仿宋_GB2312" w:eastAsia="仿宋_GB2312" w:hint="eastAsia"/>
          <w:sz w:val="32"/>
          <w:szCs w:val="32"/>
        </w:rPr>
        <w:t>3</w:t>
      </w:r>
      <w:r w:rsidRPr="00F91FAC">
        <w:rPr>
          <w:rFonts w:ascii="仿宋_GB2312" w:eastAsia="仿宋_GB2312" w:hint="eastAsia"/>
          <w:sz w:val="32"/>
          <w:szCs w:val="32"/>
        </w:rPr>
        <w:t>日在狱内公示未收到不同意见。</w:t>
      </w:r>
    </w:p>
    <w:p w:rsidR="004A06FA" w:rsidRPr="00F91FAC" w:rsidRDefault="000758CC" w:rsidP="00F91FAC">
      <w:pPr>
        <w:spacing w:line="500" w:lineRule="exact"/>
        <w:ind w:firstLineChars="176" w:firstLine="563"/>
        <w:rPr>
          <w:rFonts w:ascii="仿宋_GB2312" w:eastAsia="仿宋_GB2312"/>
          <w:sz w:val="32"/>
          <w:szCs w:val="32"/>
        </w:rPr>
      </w:pPr>
      <w:r w:rsidRPr="00F91FAC">
        <w:rPr>
          <w:rFonts w:ascii="仿宋_GB2312" w:eastAsia="仿宋_GB2312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</w:t>
      </w:r>
      <w:r w:rsidR="004A06FA" w:rsidRPr="00F91FAC">
        <w:rPr>
          <w:rFonts w:ascii="仿宋_GB2312" w:eastAsia="仿宋_GB2312" w:hint="eastAsia"/>
          <w:sz w:val="32"/>
          <w:szCs w:val="32"/>
        </w:rPr>
        <w:t>罪犯刘国文予以减</w:t>
      </w:r>
      <w:r w:rsidRPr="00F91FAC">
        <w:rPr>
          <w:rFonts w:ascii="仿宋_GB2312" w:eastAsia="仿宋_GB2312" w:hint="eastAsia"/>
          <w:sz w:val="32"/>
          <w:szCs w:val="32"/>
        </w:rPr>
        <w:t>去有期徒</w:t>
      </w:r>
      <w:r w:rsidR="004A06FA" w:rsidRPr="00F91FAC">
        <w:rPr>
          <w:rFonts w:ascii="仿宋_GB2312" w:eastAsia="仿宋_GB2312" w:hint="eastAsia"/>
          <w:sz w:val="32"/>
          <w:szCs w:val="32"/>
        </w:rPr>
        <w:t>刑</w:t>
      </w:r>
      <w:r w:rsidRPr="00F91FAC">
        <w:rPr>
          <w:rFonts w:ascii="仿宋_GB2312" w:eastAsia="仿宋_GB2312" w:hint="eastAsia"/>
          <w:sz w:val="32"/>
          <w:szCs w:val="32"/>
        </w:rPr>
        <w:t>七</w:t>
      </w:r>
      <w:r w:rsidR="004A06FA" w:rsidRPr="00F91FAC">
        <w:rPr>
          <w:rFonts w:ascii="仿宋_GB2312" w:eastAsia="仿宋_GB2312" w:hint="eastAsia"/>
          <w:sz w:val="32"/>
          <w:szCs w:val="32"/>
        </w:rPr>
        <w:t>个月。特提请你院审理裁定。</w:t>
      </w:r>
    </w:p>
    <w:p w:rsidR="004A06FA" w:rsidRPr="00F91FAC" w:rsidRDefault="004A06FA" w:rsidP="004A06FA">
      <w:pPr>
        <w:ind w:firstLine="405"/>
        <w:rPr>
          <w:rFonts w:ascii="仿宋_GB2312" w:eastAsia="仿宋_GB2312"/>
          <w:sz w:val="32"/>
          <w:szCs w:val="32"/>
        </w:rPr>
      </w:pPr>
    </w:p>
    <w:p w:rsidR="004A06FA" w:rsidRPr="00F91FAC" w:rsidRDefault="004A06FA" w:rsidP="004A06FA">
      <w:pPr>
        <w:pStyle w:val="a3"/>
        <w:spacing w:line="540" w:lineRule="exact"/>
        <w:ind w:firstLineChars="192" w:firstLine="614"/>
        <w:rPr>
          <w:rFonts w:ascii="仿宋_GB2312" w:hAnsi="Times New Roman"/>
          <w:color w:val="000000"/>
          <w:szCs w:val="32"/>
        </w:rPr>
      </w:pPr>
      <w:r w:rsidRPr="00F91FAC">
        <w:rPr>
          <w:rFonts w:ascii="仿宋_GB2312" w:hAnsi="Times New Roman" w:hint="eastAsia"/>
          <w:color w:val="000000"/>
          <w:szCs w:val="32"/>
        </w:rPr>
        <w:t>此致</w:t>
      </w:r>
    </w:p>
    <w:p w:rsidR="004A06FA" w:rsidRPr="00F91FAC" w:rsidRDefault="004A06FA" w:rsidP="004A06FA">
      <w:pPr>
        <w:spacing w:line="540" w:lineRule="exact"/>
        <w:rPr>
          <w:rFonts w:ascii="仿宋_GB2312" w:eastAsia="仿宋_GB2312" w:hAnsi="Times New Roman"/>
          <w:color w:val="000000"/>
          <w:sz w:val="32"/>
          <w:szCs w:val="32"/>
        </w:rPr>
      </w:pPr>
      <w:r w:rsidRPr="00F91FAC">
        <w:rPr>
          <w:rFonts w:ascii="仿宋_GB2312" w:eastAsia="仿宋_GB2312" w:hAnsi="Times New Roman" w:hint="eastAsia"/>
          <w:color w:val="000000"/>
          <w:sz w:val="32"/>
          <w:szCs w:val="32"/>
        </w:rPr>
        <w:t>福建省龙岩市中级人民法院</w:t>
      </w:r>
    </w:p>
    <w:p w:rsidR="004A06FA" w:rsidRPr="00F91FAC" w:rsidRDefault="004A06FA" w:rsidP="004A06FA">
      <w:pPr>
        <w:ind w:firstLine="405"/>
        <w:rPr>
          <w:sz w:val="32"/>
          <w:szCs w:val="32"/>
        </w:rPr>
      </w:pPr>
    </w:p>
    <w:p w:rsidR="004A06FA" w:rsidRPr="00F91FAC" w:rsidRDefault="004A06FA" w:rsidP="004A06FA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 w:rsidRPr="00F91FAC">
        <w:rPr>
          <w:rFonts w:ascii="仿宋_GB2312" w:eastAsia="仿宋_GB2312" w:hAnsi="Times New Roman" w:hint="eastAsia"/>
          <w:sz w:val="32"/>
          <w:szCs w:val="32"/>
        </w:rPr>
        <w:t>福建省闽西监狱</w:t>
      </w:r>
    </w:p>
    <w:p w:rsidR="004A06FA" w:rsidRPr="00F91FAC" w:rsidRDefault="004A06FA" w:rsidP="004A06FA">
      <w:pPr>
        <w:spacing w:line="620" w:lineRule="exact"/>
        <w:ind w:rightChars="200" w:right="420"/>
        <w:jc w:val="right"/>
        <w:rPr>
          <w:rFonts w:ascii="仿宋_GB2312" w:eastAsia="仿宋_GB2312" w:hAnsi="Times New Roman"/>
          <w:sz w:val="32"/>
          <w:szCs w:val="32"/>
        </w:rPr>
      </w:pPr>
      <w:r w:rsidRPr="00F91FAC">
        <w:rPr>
          <w:rFonts w:ascii="仿宋_GB2312" w:eastAsia="仿宋_GB2312" w:hAnsi="Times New Roman" w:hint="eastAsia"/>
          <w:sz w:val="32"/>
          <w:szCs w:val="32"/>
        </w:rPr>
        <w:t xml:space="preserve">               2023年</w:t>
      </w:r>
      <w:r w:rsidR="00733A3E">
        <w:rPr>
          <w:rFonts w:ascii="仿宋_GB2312" w:eastAsia="仿宋_GB2312" w:hAnsi="Times New Roman" w:hint="eastAsia"/>
          <w:sz w:val="32"/>
          <w:szCs w:val="32"/>
        </w:rPr>
        <w:t>9</w:t>
      </w:r>
      <w:r w:rsidRPr="00F91FAC">
        <w:rPr>
          <w:rFonts w:ascii="仿宋_GB2312" w:eastAsia="仿宋_GB2312" w:hAnsi="Times New Roman" w:hint="eastAsia"/>
          <w:sz w:val="32"/>
          <w:szCs w:val="32"/>
        </w:rPr>
        <w:t>月</w:t>
      </w:r>
      <w:r w:rsidR="00733A3E">
        <w:rPr>
          <w:rFonts w:ascii="仿宋_GB2312" w:eastAsia="仿宋_GB2312" w:hAnsi="Times New Roman" w:hint="eastAsia"/>
          <w:sz w:val="32"/>
          <w:szCs w:val="32"/>
        </w:rPr>
        <w:t>4</w:t>
      </w:r>
      <w:r w:rsidRPr="00F91FAC">
        <w:rPr>
          <w:rFonts w:ascii="仿宋_GB2312" w:eastAsia="仿宋_GB2312" w:hAnsi="Times New Roman" w:hint="eastAsia"/>
          <w:sz w:val="32"/>
          <w:szCs w:val="32"/>
        </w:rPr>
        <w:t>日</w:t>
      </w:r>
    </w:p>
    <w:p w:rsidR="004A06FA" w:rsidRPr="00733A3E" w:rsidRDefault="004A06FA" w:rsidP="004A06FA">
      <w:pPr>
        <w:ind w:firstLine="405"/>
        <w:rPr>
          <w:sz w:val="32"/>
          <w:szCs w:val="32"/>
        </w:rPr>
      </w:pPr>
    </w:p>
    <w:p w:rsidR="004A06FA" w:rsidRPr="00F91FAC" w:rsidRDefault="004A06FA" w:rsidP="004A06FA">
      <w:pPr>
        <w:ind w:firstLine="405"/>
        <w:rPr>
          <w:sz w:val="32"/>
          <w:szCs w:val="32"/>
        </w:rPr>
      </w:pPr>
    </w:p>
    <w:sectPr w:rsidR="004A06FA" w:rsidRPr="00F91FAC" w:rsidSect="00146E8D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7C56" w:rsidRDefault="00607C56" w:rsidP="00733A3E">
      <w:r>
        <w:separator/>
      </w:r>
    </w:p>
  </w:endnote>
  <w:endnote w:type="continuationSeparator" w:id="1">
    <w:p w:rsidR="00607C56" w:rsidRDefault="00607C56" w:rsidP="00733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32254"/>
      <w:docPartObj>
        <w:docPartGallery w:val="Page Numbers (Bottom of Page)"/>
        <w:docPartUnique/>
      </w:docPartObj>
    </w:sdtPr>
    <w:sdtContent>
      <w:p w:rsidR="009061B1" w:rsidRDefault="00A658A8">
        <w:pPr>
          <w:pStyle w:val="a5"/>
          <w:jc w:val="right"/>
        </w:pPr>
        <w:fldSimple w:instr=" PAGE   \* MERGEFORMAT ">
          <w:r w:rsidR="002045C4" w:rsidRPr="002045C4">
            <w:rPr>
              <w:noProof/>
              <w:lang w:val="zh-CN"/>
            </w:rPr>
            <w:t>1</w:t>
          </w:r>
        </w:fldSimple>
      </w:p>
    </w:sdtContent>
  </w:sdt>
  <w:p w:rsidR="009061B1" w:rsidRDefault="009061B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7C56" w:rsidRDefault="00607C56" w:rsidP="00733A3E">
      <w:r>
        <w:separator/>
      </w:r>
    </w:p>
  </w:footnote>
  <w:footnote w:type="continuationSeparator" w:id="1">
    <w:p w:rsidR="00607C56" w:rsidRDefault="00607C56" w:rsidP="00733A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06FA"/>
    <w:rsid w:val="00040021"/>
    <w:rsid w:val="000758CC"/>
    <w:rsid w:val="00122A8A"/>
    <w:rsid w:val="00146E8D"/>
    <w:rsid w:val="00166879"/>
    <w:rsid w:val="002045C4"/>
    <w:rsid w:val="0022728E"/>
    <w:rsid w:val="002853E1"/>
    <w:rsid w:val="002D774D"/>
    <w:rsid w:val="00340AB1"/>
    <w:rsid w:val="003E069A"/>
    <w:rsid w:val="004A06FA"/>
    <w:rsid w:val="004F4C24"/>
    <w:rsid w:val="0051301D"/>
    <w:rsid w:val="00607C56"/>
    <w:rsid w:val="00733A3E"/>
    <w:rsid w:val="00746F1F"/>
    <w:rsid w:val="007A6411"/>
    <w:rsid w:val="00902904"/>
    <w:rsid w:val="009061B1"/>
    <w:rsid w:val="00A658A8"/>
    <w:rsid w:val="00AD3AE0"/>
    <w:rsid w:val="00CE0FB8"/>
    <w:rsid w:val="00E01FAC"/>
    <w:rsid w:val="00F656B2"/>
    <w:rsid w:val="00F91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E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4A06FA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">
    <w:name w:val="称呼 Char"/>
    <w:basedOn w:val="a0"/>
    <w:link w:val="a3"/>
    <w:rsid w:val="004A06FA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733A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33A3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33A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33A3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A9643-17D6-434E-8AAC-1C2A2A811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AutoBVT</cp:lastModifiedBy>
  <cp:revision>25</cp:revision>
  <dcterms:created xsi:type="dcterms:W3CDTF">2023-08-08T01:50:00Z</dcterms:created>
  <dcterms:modified xsi:type="dcterms:W3CDTF">2023-09-26T08:53:00Z</dcterms:modified>
</cp:coreProperties>
</file>