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43" w:rsidRDefault="004D5D43" w:rsidP="004D5D4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D5D43" w:rsidRDefault="004D5D43" w:rsidP="004D5D4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4D5D43" w:rsidRPr="004D5D43" w:rsidRDefault="004D5D43" w:rsidP="004D5D43">
      <w:pPr>
        <w:jc w:val="right"/>
        <w:rPr>
          <w:rFonts w:ascii="Times New Roman" w:eastAsia="楷体_GB2312" w:hAnsi="Times New Roman" w:cs="楷体_GB2312"/>
          <w:sz w:val="32"/>
          <w:szCs w:val="32"/>
        </w:rPr>
      </w:pP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〔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2023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〕闽西监减字</w:t>
      </w:r>
      <w:r w:rsidRPr="006D472B">
        <w:rPr>
          <w:rFonts w:ascii="Times New Roman" w:eastAsia="楷体_GB2312" w:hAnsi="Times New Roman" w:cs="楷体_GB2312" w:hint="eastAsia"/>
          <w:color w:val="000000"/>
          <w:sz w:val="32"/>
          <w:szCs w:val="32"/>
        </w:rPr>
        <w:t>第</w:t>
      </w:r>
      <w:r w:rsidR="00EC4079">
        <w:rPr>
          <w:rFonts w:ascii="Times New Roman" w:eastAsia="楷体_GB2312" w:hAnsi="Times New Roman" w:cs="楷体_GB2312" w:hint="eastAsia"/>
          <w:sz w:val="32"/>
          <w:szCs w:val="32"/>
        </w:rPr>
        <w:t>918</w:t>
      </w:r>
      <w:r w:rsidRPr="006D472B">
        <w:rPr>
          <w:rFonts w:ascii="Times New Roman" w:eastAsia="楷体_GB2312" w:hAnsi="Times New Roman" w:cs="楷体_GB2312" w:hint="eastAsia"/>
          <w:sz w:val="32"/>
          <w:szCs w:val="32"/>
        </w:rPr>
        <w:t>号</w:t>
      </w:r>
    </w:p>
    <w:p w:rsidR="004D5D43" w:rsidRPr="00440D06" w:rsidRDefault="004D5D43" w:rsidP="00440D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>罪犯聂明友，男，汉族，初中文化，1987年11月1日出生，户籍所在地福建省光泽县，捕前系无业。</w:t>
      </w:r>
    </w:p>
    <w:p w:rsidR="004D5D43" w:rsidRPr="00440D06" w:rsidRDefault="004D5D43" w:rsidP="004D5D43">
      <w:pPr>
        <w:rPr>
          <w:rFonts w:ascii="仿宋_GB2312" w:eastAsia="仿宋_GB2312"/>
          <w:sz w:val="32"/>
          <w:szCs w:val="32"/>
        </w:rPr>
      </w:pPr>
      <w:r w:rsidRPr="00440D06">
        <w:rPr>
          <w:rFonts w:hint="eastAsia"/>
          <w:sz w:val="32"/>
          <w:szCs w:val="32"/>
        </w:rPr>
        <w:t xml:space="preserve">   </w:t>
      </w:r>
      <w:r w:rsidR="00FC4C31" w:rsidRPr="00440D06">
        <w:rPr>
          <w:rFonts w:ascii="仿宋_GB2312" w:eastAsia="仿宋_GB2312" w:hint="eastAsia"/>
          <w:sz w:val="32"/>
          <w:szCs w:val="32"/>
        </w:rPr>
        <w:t xml:space="preserve"> </w:t>
      </w:r>
      <w:r w:rsidRPr="00440D06">
        <w:rPr>
          <w:rFonts w:ascii="仿宋_GB2312" w:eastAsia="仿宋_GB2312" w:hint="eastAsia"/>
          <w:sz w:val="32"/>
          <w:szCs w:val="32"/>
        </w:rPr>
        <w:t>福建省福州市台江区人民法院于2021年9月28日作出了</w:t>
      </w:r>
      <w:r w:rsidR="00B812F3" w:rsidRPr="00440D06">
        <w:rPr>
          <w:rFonts w:ascii="仿宋_GB2312" w:eastAsia="仿宋_GB2312" w:hint="eastAsia"/>
          <w:sz w:val="32"/>
          <w:szCs w:val="32"/>
        </w:rPr>
        <w:t>(2021</w:t>
      </w:r>
      <w:r w:rsidRPr="00440D06">
        <w:rPr>
          <w:rFonts w:ascii="仿宋_GB2312" w:eastAsia="仿宋_GB2312" w:hint="eastAsia"/>
          <w:sz w:val="32"/>
          <w:szCs w:val="32"/>
        </w:rPr>
        <w:t>)闽0103刑初589号刑事判决，认定</w:t>
      </w:r>
      <w:r w:rsidR="00B812F3" w:rsidRPr="00440D06">
        <w:rPr>
          <w:rFonts w:ascii="仿宋_GB2312" w:eastAsia="仿宋_GB2312" w:hint="eastAsia"/>
          <w:sz w:val="32"/>
          <w:szCs w:val="32"/>
        </w:rPr>
        <w:t>被告人</w:t>
      </w:r>
      <w:r w:rsidRPr="00440D06">
        <w:rPr>
          <w:rFonts w:ascii="仿宋_GB2312" w:eastAsia="仿宋_GB2312" w:hint="eastAsia"/>
          <w:sz w:val="32"/>
          <w:szCs w:val="32"/>
        </w:rPr>
        <w:t>聂明友犯非法经营罪，判处有期徒刑二年六个月，并处罚金人民币一百四十万元，继续追缴违法所得。判决生效后，于2021年11月18</w:t>
      </w:r>
      <w:r w:rsidR="00B812F3" w:rsidRPr="00440D06">
        <w:rPr>
          <w:rFonts w:ascii="仿宋_GB2312" w:eastAsia="仿宋_GB2312" w:hint="eastAsia"/>
          <w:sz w:val="32"/>
          <w:szCs w:val="32"/>
        </w:rPr>
        <w:t>日交付闽西</w:t>
      </w:r>
      <w:r w:rsidRPr="00440D06">
        <w:rPr>
          <w:rFonts w:ascii="仿宋_GB2312" w:eastAsia="仿宋_GB2312" w:hint="eastAsia"/>
          <w:sz w:val="32"/>
          <w:szCs w:val="32"/>
        </w:rPr>
        <w:t>监狱执行刑罚</w:t>
      </w:r>
      <w:r w:rsidR="001E2628" w:rsidRPr="00440D06">
        <w:rPr>
          <w:rFonts w:ascii="仿宋_GB2312" w:eastAsia="仿宋_GB2312" w:hint="eastAsia"/>
          <w:sz w:val="32"/>
          <w:szCs w:val="32"/>
        </w:rPr>
        <w:t>。</w:t>
      </w:r>
      <w:r w:rsidRPr="00440D06">
        <w:rPr>
          <w:rFonts w:ascii="仿宋_GB2312" w:eastAsia="仿宋_GB2312" w:hint="eastAsia"/>
          <w:sz w:val="32"/>
          <w:szCs w:val="32"/>
        </w:rPr>
        <w:t>刑期执行自2021年7月7日</w:t>
      </w:r>
      <w:r w:rsidR="001E2628" w:rsidRPr="00440D06">
        <w:rPr>
          <w:rFonts w:ascii="仿宋_GB2312" w:eastAsia="仿宋_GB2312" w:hint="eastAsia"/>
          <w:sz w:val="32"/>
          <w:szCs w:val="32"/>
        </w:rPr>
        <w:t>起</w:t>
      </w:r>
      <w:r w:rsidRPr="00440D06">
        <w:rPr>
          <w:rFonts w:ascii="仿宋_GB2312" w:eastAsia="仿宋_GB2312" w:hint="eastAsia"/>
          <w:sz w:val="32"/>
          <w:szCs w:val="32"/>
        </w:rPr>
        <w:t>至2024年1月6日。现属于宽管级罪犯。</w:t>
      </w:r>
    </w:p>
    <w:p w:rsidR="004D5D43" w:rsidRPr="00440D06" w:rsidRDefault="00FC4C31" w:rsidP="00B92BB3">
      <w:pPr>
        <w:spacing w:line="5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 xml:space="preserve"> 原判认定的主要犯罪事实如下：</w:t>
      </w:r>
    </w:p>
    <w:p w:rsidR="00F16024" w:rsidRPr="00440D06" w:rsidRDefault="004D5D43" w:rsidP="00440D0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>2018年7月至2020年4月期间，</w:t>
      </w:r>
      <w:r w:rsidR="00B92BB3" w:rsidRPr="00440D06">
        <w:rPr>
          <w:rFonts w:ascii="仿宋_GB2312" w:eastAsia="仿宋_GB2312" w:hint="eastAsia"/>
          <w:sz w:val="32"/>
          <w:szCs w:val="32"/>
        </w:rPr>
        <w:t>该犯</w:t>
      </w:r>
      <w:r w:rsidRPr="00440D06">
        <w:rPr>
          <w:rFonts w:ascii="仿宋_GB2312" w:eastAsia="仿宋_GB2312" w:hint="eastAsia"/>
          <w:sz w:val="32"/>
          <w:szCs w:val="32"/>
        </w:rPr>
        <w:t>在其位于福州市仓山区对湖街道牛眠山巷48号万安新村15座602的家中，</w:t>
      </w:r>
      <w:r w:rsidR="00B92BB3" w:rsidRPr="00440D06">
        <w:rPr>
          <w:rFonts w:ascii="仿宋_GB2312" w:eastAsia="仿宋_GB2312" w:hint="eastAsia"/>
          <w:sz w:val="32"/>
          <w:szCs w:val="32"/>
        </w:rPr>
        <w:t>介绍他</w:t>
      </w:r>
      <w:r w:rsidRPr="00440D06">
        <w:rPr>
          <w:rFonts w:ascii="仿宋_GB2312" w:eastAsia="仿宋_GB2312" w:hint="eastAsia"/>
          <w:sz w:val="32"/>
          <w:szCs w:val="32"/>
        </w:rPr>
        <w:t>人</w:t>
      </w:r>
      <w:r w:rsidR="00B92BB3" w:rsidRPr="00440D06">
        <w:rPr>
          <w:rFonts w:ascii="仿宋_GB2312" w:eastAsia="仿宋_GB2312" w:hint="eastAsia"/>
          <w:sz w:val="32"/>
          <w:szCs w:val="32"/>
        </w:rPr>
        <w:t>代理未经国家有关主管部门批准的</w:t>
      </w:r>
      <w:r w:rsidRPr="00440D06">
        <w:rPr>
          <w:rFonts w:ascii="仿宋_GB2312" w:eastAsia="仿宋_GB2312" w:hint="eastAsia"/>
          <w:sz w:val="32"/>
          <w:szCs w:val="32"/>
        </w:rPr>
        <w:t>期货</w:t>
      </w:r>
      <w:r w:rsidR="00B92BB3" w:rsidRPr="00440D06">
        <w:rPr>
          <w:rFonts w:ascii="仿宋_GB2312" w:eastAsia="仿宋_GB2312" w:hint="eastAsia"/>
          <w:sz w:val="32"/>
          <w:szCs w:val="32"/>
        </w:rPr>
        <w:t>交易</w:t>
      </w:r>
      <w:r w:rsidRPr="00440D06">
        <w:rPr>
          <w:rFonts w:ascii="仿宋_GB2312" w:eastAsia="仿宋_GB2312" w:hint="eastAsia"/>
          <w:sz w:val="32"/>
          <w:szCs w:val="32"/>
        </w:rPr>
        <w:t>平台</w:t>
      </w:r>
      <w:r w:rsidR="00B92BB3" w:rsidRPr="00440D06">
        <w:rPr>
          <w:rFonts w:ascii="仿宋_GB2312" w:eastAsia="仿宋_GB2312" w:hint="eastAsia"/>
          <w:sz w:val="32"/>
          <w:szCs w:val="32"/>
        </w:rPr>
        <w:t>，并从平台中抽取高额佣金，涉案金额共计</w:t>
      </w:r>
      <w:r w:rsidRPr="00440D06">
        <w:rPr>
          <w:rFonts w:ascii="仿宋_GB2312" w:eastAsia="仿宋_GB2312" w:hint="eastAsia"/>
          <w:sz w:val="32"/>
          <w:szCs w:val="32"/>
        </w:rPr>
        <w:t>人民币15548800元，非法获利人民币1024148.01元，情节特别严重。</w:t>
      </w:r>
    </w:p>
    <w:p w:rsidR="006E07AA" w:rsidRPr="00440D06" w:rsidRDefault="006E07AA" w:rsidP="00440D06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6E07AA" w:rsidRPr="00440D06" w:rsidRDefault="006E07AA" w:rsidP="00440D06">
      <w:pPr>
        <w:spacing w:line="50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5D6754" w:rsidRPr="00440D06" w:rsidRDefault="005D6754" w:rsidP="005D6754">
      <w:pPr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 xml:space="preserve">    本轮考核期内累计获</w:t>
      </w:r>
      <w:r w:rsidR="00416ED9" w:rsidRPr="00440D06">
        <w:rPr>
          <w:rFonts w:ascii="仿宋_GB2312" w:eastAsia="仿宋_GB2312" w:hint="eastAsia"/>
          <w:sz w:val="32"/>
          <w:szCs w:val="32"/>
        </w:rPr>
        <w:t>得</w:t>
      </w:r>
      <w:r w:rsidRPr="00440D06">
        <w:rPr>
          <w:rFonts w:ascii="仿宋_GB2312" w:eastAsia="仿宋_GB2312" w:hint="eastAsia"/>
          <w:sz w:val="32"/>
          <w:szCs w:val="32"/>
        </w:rPr>
        <w:t>考核分1675.5分，合计获得考核分1675.5分</w:t>
      </w:r>
      <w:r w:rsidR="00416ED9" w:rsidRPr="00440D06">
        <w:rPr>
          <w:rFonts w:ascii="仿宋_GB2312" w:eastAsia="仿宋_GB2312" w:hint="eastAsia"/>
          <w:sz w:val="32"/>
          <w:szCs w:val="32"/>
        </w:rPr>
        <w:t>，表扬二次</w:t>
      </w:r>
      <w:r w:rsidRPr="00440D06">
        <w:rPr>
          <w:rFonts w:ascii="仿宋_GB2312" w:eastAsia="仿宋_GB2312" w:hint="eastAsia"/>
          <w:sz w:val="32"/>
          <w:szCs w:val="32"/>
        </w:rPr>
        <w:t>。起始期2021年11月18日至2023</w:t>
      </w:r>
      <w:r w:rsidRPr="00440D06">
        <w:rPr>
          <w:rFonts w:ascii="仿宋_GB2312" w:eastAsia="仿宋_GB2312" w:hint="eastAsia"/>
          <w:sz w:val="32"/>
          <w:szCs w:val="32"/>
        </w:rPr>
        <w:lastRenderedPageBreak/>
        <w:t>年5月，获得考核分1675.5分。考核期内无违规扣分。</w:t>
      </w:r>
    </w:p>
    <w:p w:rsidR="005D6754" w:rsidRPr="00440D06" w:rsidRDefault="005D6754" w:rsidP="00440D06">
      <w:pPr>
        <w:spacing w:line="50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 xml:space="preserve"> 该犯财产刑判项已缴交</w:t>
      </w:r>
      <w:r w:rsidR="00572913" w:rsidRPr="00440D06">
        <w:rPr>
          <w:rFonts w:ascii="仿宋_GB2312" w:eastAsia="仿宋_GB2312" w:hint="eastAsia"/>
          <w:sz w:val="32"/>
          <w:szCs w:val="32"/>
        </w:rPr>
        <w:t>74409.81</w:t>
      </w:r>
      <w:r w:rsidRPr="00440D06">
        <w:rPr>
          <w:rFonts w:ascii="仿宋_GB2312" w:eastAsia="仿宋_GB2312" w:hint="eastAsia"/>
          <w:sz w:val="32"/>
          <w:szCs w:val="32"/>
        </w:rPr>
        <w:t>元。在审判期间银行账户被冻结的资金</w:t>
      </w:r>
      <w:r w:rsidR="00572913" w:rsidRPr="00440D06">
        <w:rPr>
          <w:rFonts w:ascii="仿宋_GB2312" w:eastAsia="仿宋_GB2312" w:hint="eastAsia"/>
          <w:sz w:val="32"/>
          <w:szCs w:val="32"/>
        </w:rPr>
        <w:t>64409.81</w:t>
      </w:r>
      <w:r w:rsidRPr="00440D06">
        <w:rPr>
          <w:rFonts w:ascii="仿宋_GB2312" w:eastAsia="仿宋_GB2312" w:hint="eastAsia"/>
          <w:sz w:val="32"/>
          <w:szCs w:val="32"/>
        </w:rPr>
        <w:t>元作为退赔款，本次向原审法院缴交10000元。考核期内累计消费3261.21元，月均消费为181.17元，余额为890.21元。消费不包括购买药品、报刊书籍费用（报刊180元+</w:t>
      </w:r>
      <w:r w:rsidR="00D01374" w:rsidRPr="00440D06">
        <w:rPr>
          <w:rFonts w:ascii="仿宋_GB2312" w:eastAsia="仿宋_GB2312" w:hint="eastAsia"/>
          <w:sz w:val="32"/>
          <w:szCs w:val="32"/>
        </w:rPr>
        <w:t>296</w:t>
      </w:r>
      <w:r w:rsidRPr="00440D06">
        <w:rPr>
          <w:rFonts w:ascii="仿宋_GB2312" w:eastAsia="仿宋_GB2312" w:hint="eastAsia"/>
          <w:sz w:val="32"/>
          <w:szCs w:val="32"/>
        </w:rPr>
        <w:t>元+自购药</w:t>
      </w:r>
      <w:r w:rsidR="00D01374" w:rsidRPr="00440D06">
        <w:rPr>
          <w:rFonts w:ascii="仿宋_GB2312" w:eastAsia="仿宋_GB2312" w:hint="eastAsia"/>
          <w:sz w:val="32"/>
          <w:szCs w:val="32"/>
        </w:rPr>
        <w:t>125.86</w:t>
      </w:r>
      <w:r w:rsidRPr="00440D06">
        <w:rPr>
          <w:rFonts w:ascii="仿宋_GB2312" w:eastAsia="仿宋_GB2312" w:hint="eastAsia"/>
          <w:sz w:val="32"/>
          <w:szCs w:val="32"/>
        </w:rPr>
        <w:t>元）</w:t>
      </w:r>
      <w:r w:rsidR="00D01374" w:rsidRPr="00440D06">
        <w:rPr>
          <w:rFonts w:ascii="仿宋_GB2312" w:eastAsia="仿宋_GB2312" w:hint="eastAsia"/>
          <w:sz w:val="32"/>
          <w:szCs w:val="32"/>
        </w:rPr>
        <w:t>。以上事实，有</w:t>
      </w:r>
      <w:r w:rsidR="004A67C1" w:rsidRPr="00440D06">
        <w:rPr>
          <w:rFonts w:ascii="仿宋_GB2312" w:eastAsia="仿宋_GB2312" w:hint="eastAsia"/>
          <w:sz w:val="32"/>
          <w:szCs w:val="32"/>
        </w:rPr>
        <w:t>福建省福州市台江区人民法院于2021年9月28</w:t>
      </w:r>
      <w:r w:rsidR="00933E80">
        <w:rPr>
          <w:rFonts w:ascii="仿宋_GB2312" w:eastAsia="仿宋_GB2312" w:hint="eastAsia"/>
          <w:sz w:val="32"/>
          <w:szCs w:val="32"/>
        </w:rPr>
        <w:t>日作出的</w:t>
      </w:r>
      <w:r w:rsidR="004A67C1" w:rsidRPr="00440D06">
        <w:rPr>
          <w:rFonts w:ascii="仿宋_GB2312" w:eastAsia="仿宋_GB2312" w:hint="eastAsia"/>
          <w:sz w:val="32"/>
          <w:szCs w:val="32"/>
        </w:rPr>
        <w:t>(2021)闽0103刑初589号刑事判决</w:t>
      </w:r>
      <w:r w:rsidR="004A67C1">
        <w:rPr>
          <w:rFonts w:ascii="仿宋_GB2312" w:eastAsia="仿宋_GB2312" w:hint="eastAsia"/>
          <w:sz w:val="32"/>
          <w:szCs w:val="32"/>
        </w:rPr>
        <w:t>、</w:t>
      </w:r>
      <w:r w:rsidR="00D01374" w:rsidRPr="00440D06">
        <w:rPr>
          <w:rFonts w:ascii="仿宋_GB2312" w:eastAsia="仿宋_GB2312" w:hint="eastAsia"/>
          <w:sz w:val="32"/>
          <w:szCs w:val="32"/>
        </w:rPr>
        <w:t>罪犯消费总账清单及财产性判项缴交凭证予以证明，足以认定。</w:t>
      </w:r>
    </w:p>
    <w:p w:rsidR="004D5D43" w:rsidRPr="00440D06" w:rsidRDefault="005D6754" w:rsidP="00440D06">
      <w:pPr>
        <w:ind w:firstLineChars="225" w:firstLine="720"/>
        <w:rPr>
          <w:rFonts w:ascii="仿宋_GB2312" w:eastAsia="仿宋_GB2312"/>
          <w:sz w:val="32"/>
          <w:szCs w:val="32"/>
        </w:rPr>
      </w:pPr>
      <w:r w:rsidRPr="00440D06">
        <w:rPr>
          <w:rFonts w:ascii="仿宋_GB2312" w:eastAsia="仿宋_GB2312" w:hint="eastAsia"/>
          <w:sz w:val="32"/>
          <w:szCs w:val="32"/>
        </w:rPr>
        <w:t>本案于</w:t>
      </w:r>
      <w:r w:rsidR="000D1274" w:rsidRPr="00440D06">
        <w:rPr>
          <w:rFonts w:ascii="仿宋_GB2312" w:eastAsia="仿宋_GB2312" w:hint="eastAsia"/>
          <w:sz w:val="32"/>
          <w:szCs w:val="32"/>
        </w:rPr>
        <w:t>2023</w:t>
      </w:r>
      <w:r w:rsidRPr="00440D06">
        <w:rPr>
          <w:rFonts w:ascii="仿宋_GB2312" w:eastAsia="仿宋_GB2312" w:hint="eastAsia"/>
          <w:sz w:val="32"/>
          <w:szCs w:val="32"/>
        </w:rPr>
        <w:t>年</w:t>
      </w:r>
      <w:r w:rsidR="00EC4079">
        <w:rPr>
          <w:rFonts w:ascii="仿宋_GB2312" w:eastAsia="仿宋_GB2312" w:hint="eastAsia"/>
          <w:sz w:val="32"/>
          <w:szCs w:val="32"/>
        </w:rPr>
        <w:t>8</w:t>
      </w:r>
      <w:r w:rsidRPr="00440D06">
        <w:rPr>
          <w:rFonts w:ascii="仿宋_GB2312" w:eastAsia="仿宋_GB2312" w:hint="eastAsia"/>
          <w:sz w:val="32"/>
          <w:szCs w:val="32"/>
        </w:rPr>
        <w:t>月</w:t>
      </w:r>
      <w:r w:rsidR="00EC4079">
        <w:rPr>
          <w:rFonts w:ascii="仿宋_GB2312" w:eastAsia="仿宋_GB2312" w:hint="eastAsia"/>
          <w:sz w:val="32"/>
          <w:szCs w:val="32"/>
        </w:rPr>
        <w:t>28</w:t>
      </w:r>
      <w:r w:rsidRPr="00440D06">
        <w:rPr>
          <w:rFonts w:ascii="仿宋_GB2312" w:eastAsia="仿宋_GB2312" w:hint="eastAsia"/>
          <w:sz w:val="32"/>
          <w:szCs w:val="32"/>
        </w:rPr>
        <w:t>日至</w:t>
      </w:r>
      <w:r w:rsidR="000D1274" w:rsidRPr="00440D06">
        <w:rPr>
          <w:rFonts w:ascii="仿宋_GB2312" w:eastAsia="仿宋_GB2312" w:hint="eastAsia"/>
          <w:sz w:val="32"/>
          <w:szCs w:val="32"/>
        </w:rPr>
        <w:t>2023</w:t>
      </w:r>
      <w:r w:rsidRPr="00440D06">
        <w:rPr>
          <w:rFonts w:ascii="仿宋_GB2312" w:eastAsia="仿宋_GB2312" w:hint="eastAsia"/>
          <w:sz w:val="32"/>
          <w:szCs w:val="32"/>
        </w:rPr>
        <w:t>年</w:t>
      </w:r>
      <w:r w:rsidR="00EC4079">
        <w:rPr>
          <w:rFonts w:ascii="仿宋_GB2312" w:eastAsia="仿宋_GB2312" w:hint="eastAsia"/>
          <w:sz w:val="32"/>
          <w:szCs w:val="32"/>
        </w:rPr>
        <w:t>9</w:t>
      </w:r>
      <w:r w:rsidRPr="00440D06">
        <w:rPr>
          <w:rFonts w:ascii="仿宋_GB2312" w:eastAsia="仿宋_GB2312" w:hint="eastAsia"/>
          <w:sz w:val="32"/>
          <w:szCs w:val="32"/>
        </w:rPr>
        <w:t>月</w:t>
      </w:r>
      <w:r w:rsidR="00EC4079">
        <w:rPr>
          <w:rFonts w:ascii="仿宋_GB2312" w:eastAsia="仿宋_GB2312" w:hint="eastAsia"/>
          <w:sz w:val="32"/>
          <w:szCs w:val="32"/>
        </w:rPr>
        <w:t>3</w:t>
      </w:r>
      <w:r w:rsidRPr="00440D06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0D1274" w:rsidRPr="000D1274" w:rsidRDefault="000D1274" w:rsidP="00440D06">
      <w:pPr>
        <w:spacing w:line="500" w:lineRule="exact"/>
        <w:ind w:firstLineChars="200" w:firstLine="640"/>
        <w:rPr>
          <w:rFonts w:ascii="仿宋_GB2312" w:eastAsia="仿宋_GB2312"/>
          <w:sz w:val="28"/>
          <w:szCs w:val="28"/>
        </w:rPr>
      </w:pPr>
      <w:r w:rsidRPr="00440D06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聂明友</w:t>
      </w:r>
      <w:r w:rsidR="005D6754" w:rsidRPr="00440D06">
        <w:rPr>
          <w:rFonts w:ascii="仿宋_GB2312" w:eastAsia="仿宋_GB2312" w:hint="eastAsia"/>
          <w:sz w:val="32"/>
          <w:szCs w:val="32"/>
        </w:rPr>
        <w:t>予以减</w:t>
      </w:r>
      <w:r w:rsidRPr="00440D06">
        <w:rPr>
          <w:rFonts w:ascii="仿宋_GB2312" w:eastAsia="仿宋_GB2312" w:hAnsi="Times New Roman" w:hint="eastAsia"/>
          <w:color w:val="000000"/>
          <w:sz w:val="32"/>
          <w:szCs w:val="32"/>
        </w:rPr>
        <w:t>去有期徒刑</w:t>
      </w:r>
      <w:r w:rsidR="005D6754" w:rsidRPr="00440D06">
        <w:rPr>
          <w:rFonts w:ascii="仿宋_GB2312" w:eastAsia="仿宋_GB2312" w:hint="eastAsia"/>
          <w:sz w:val="32"/>
          <w:szCs w:val="32"/>
        </w:rPr>
        <w:t>二个月。</w:t>
      </w:r>
      <w:r w:rsidRPr="00440D06">
        <w:rPr>
          <w:rFonts w:ascii="仿宋_GB2312" w:eastAsia="仿宋_GB2312" w:hint="eastAsia"/>
          <w:sz w:val="32"/>
          <w:szCs w:val="32"/>
        </w:rPr>
        <w:t>特提请你院审核裁定</w:t>
      </w:r>
      <w:r w:rsidRPr="000D1274">
        <w:rPr>
          <w:rFonts w:ascii="仿宋_GB2312" w:eastAsia="仿宋_GB2312" w:hint="eastAsia"/>
          <w:sz w:val="28"/>
          <w:szCs w:val="28"/>
        </w:rPr>
        <w:t>。</w:t>
      </w:r>
    </w:p>
    <w:p w:rsidR="005D6754" w:rsidRPr="00B11C6A" w:rsidRDefault="005D6754" w:rsidP="000D1274">
      <w:pPr>
        <w:rPr>
          <w:rFonts w:ascii="仿宋_GB2312" w:eastAsia="仿宋_GB2312"/>
          <w:sz w:val="32"/>
          <w:szCs w:val="32"/>
        </w:rPr>
      </w:pPr>
    </w:p>
    <w:p w:rsidR="005D6754" w:rsidRPr="00B11C6A" w:rsidRDefault="005D6754" w:rsidP="005D6754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B11C6A">
        <w:rPr>
          <w:rFonts w:ascii="仿宋_GB2312" w:hAnsi="Times New Roman" w:hint="eastAsia"/>
          <w:color w:val="000000"/>
          <w:szCs w:val="32"/>
        </w:rPr>
        <w:t>此致</w:t>
      </w:r>
    </w:p>
    <w:p w:rsidR="005D6754" w:rsidRPr="00DA3FF5" w:rsidRDefault="005D6754" w:rsidP="005D6754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DA3FF5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5D6754" w:rsidRDefault="005D6754" w:rsidP="005D6754">
      <w:pPr>
        <w:ind w:firstLine="405"/>
      </w:pPr>
    </w:p>
    <w:p w:rsidR="00440D06" w:rsidRDefault="00440D06" w:rsidP="005D6754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5D6754" w:rsidRPr="00DA3FF5" w:rsidRDefault="005D6754" w:rsidP="005D6754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5D6754" w:rsidRPr="00DA3FF5" w:rsidRDefault="005D6754" w:rsidP="005D6754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DA3FF5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EC4079">
        <w:rPr>
          <w:rFonts w:ascii="仿宋_GB2312" w:eastAsia="仿宋_GB2312" w:hAnsi="Times New Roman" w:hint="eastAsia"/>
          <w:sz w:val="32"/>
          <w:szCs w:val="32"/>
        </w:rPr>
        <w:t>9</w:t>
      </w:r>
      <w:r w:rsidRPr="00DA3FF5">
        <w:rPr>
          <w:rFonts w:ascii="仿宋_GB2312" w:eastAsia="仿宋_GB2312" w:hAnsi="Times New Roman" w:hint="eastAsia"/>
          <w:sz w:val="32"/>
          <w:szCs w:val="32"/>
        </w:rPr>
        <w:t>月</w:t>
      </w:r>
      <w:r w:rsidR="00EC4079">
        <w:rPr>
          <w:rFonts w:ascii="仿宋_GB2312" w:eastAsia="仿宋_GB2312" w:hAnsi="Times New Roman" w:hint="eastAsia"/>
          <w:sz w:val="32"/>
          <w:szCs w:val="32"/>
        </w:rPr>
        <w:t>4</w:t>
      </w:r>
      <w:r w:rsidRPr="00DA3FF5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5D6754" w:rsidRPr="005D6754" w:rsidRDefault="005D6754" w:rsidP="005D6754">
      <w:pPr>
        <w:ind w:firstLine="405"/>
      </w:pPr>
    </w:p>
    <w:sectPr w:rsidR="005D6754" w:rsidRPr="005D6754" w:rsidSect="00F1602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313" w:rsidRDefault="00304313" w:rsidP="00A5021D">
      <w:r>
        <w:separator/>
      </w:r>
    </w:p>
  </w:endnote>
  <w:endnote w:type="continuationSeparator" w:id="1">
    <w:p w:rsidR="00304313" w:rsidRDefault="00304313" w:rsidP="00A50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5075"/>
      <w:docPartObj>
        <w:docPartGallery w:val="Page Numbers (Bottom of Page)"/>
        <w:docPartUnique/>
      </w:docPartObj>
    </w:sdtPr>
    <w:sdtContent>
      <w:p w:rsidR="00DD2E0E" w:rsidRDefault="00DF1CD2">
        <w:pPr>
          <w:pStyle w:val="a5"/>
          <w:jc w:val="right"/>
        </w:pPr>
        <w:fldSimple w:instr=" PAGE   \* MERGEFORMAT ">
          <w:r w:rsidR="00C7523D" w:rsidRPr="00C7523D">
            <w:rPr>
              <w:noProof/>
              <w:lang w:val="zh-CN"/>
            </w:rPr>
            <w:t>2</w:t>
          </w:r>
        </w:fldSimple>
      </w:p>
    </w:sdtContent>
  </w:sdt>
  <w:p w:rsidR="00DD2E0E" w:rsidRDefault="00DD2E0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313" w:rsidRDefault="00304313" w:rsidP="00A5021D">
      <w:r>
        <w:separator/>
      </w:r>
    </w:p>
  </w:footnote>
  <w:footnote w:type="continuationSeparator" w:id="1">
    <w:p w:rsidR="00304313" w:rsidRDefault="00304313" w:rsidP="00A502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D43"/>
    <w:rsid w:val="000D1274"/>
    <w:rsid w:val="00171A1D"/>
    <w:rsid w:val="001C29F7"/>
    <w:rsid w:val="001D2901"/>
    <w:rsid w:val="001E2628"/>
    <w:rsid w:val="002361B1"/>
    <w:rsid w:val="00304313"/>
    <w:rsid w:val="00383AF1"/>
    <w:rsid w:val="00403821"/>
    <w:rsid w:val="00416ED9"/>
    <w:rsid w:val="00440D06"/>
    <w:rsid w:val="004A67C1"/>
    <w:rsid w:val="004D5D43"/>
    <w:rsid w:val="0051334F"/>
    <w:rsid w:val="005202D4"/>
    <w:rsid w:val="00572913"/>
    <w:rsid w:val="005D6754"/>
    <w:rsid w:val="006E07AA"/>
    <w:rsid w:val="00792126"/>
    <w:rsid w:val="00915402"/>
    <w:rsid w:val="00933E80"/>
    <w:rsid w:val="00A5021D"/>
    <w:rsid w:val="00B11C6A"/>
    <w:rsid w:val="00B812F3"/>
    <w:rsid w:val="00B92BB3"/>
    <w:rsid w:val="00C7523D"/>
    <w:rsid w:val="00D01374"/>
    <w:rsid w:val="00DD2E0E"/>
    <w:rsid w:val="00DF1CD2"/>
    <w:rsid w:val="00EC4079"/>
    <w:rsid w:val="00F16024"/>
    <w:rsid w:val="00FC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5D6754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5D6754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A502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5021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502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502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26</cp:revision>
  <dcterms:created xsi:type="dcterms:W3CDTF">2023-08-01T08:38:00Z</dcterms:created>
  <dcterms:modified xsi:type="dcterms:W3CDTF">2023-09-26T09:00:00Z</dcterms:modified>
</cp:coreProperties>
</file>