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519" w:rsidRDefault="00F25519" w:rsidP="00F2551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F25519" w:rsidRDefault="00F25519" w:rsidP="00F2551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405A7B" w:rsidRPr="00F25519" w:rsidRDefault="00F25519" w:rsidP="00F25519">
      <w:pPr>
        <w:jc w:val="right"/>
        <w:rPr>
          <w:rFonts w:ascii="Times New Roman" w:eastAsia="楷体_GB2312" w:hAnsi="Times New Roman" w:cs="楷体_GB2312"/>
          <w:sz w:val="32"/>
          <w:szCs w:val="32"/>
        </w:rPr>
      </w:pPr>
      <w:r w:rsidRPr="006D472B">
        <w:rPr>
          <w:rFonts w:ascii="Times New Roman" w:eastAsia="楷体_GB2312" w:hAnsi="Times New Roman" w:cs="楷体_GB2312" w:hint="eastAsia"/>
          <w:sz w:val="32"/>
          <w:szCs w:val="32"/>
        </w:rPr>
        <w:t>〔</w:t>
      </w:r>
      <w:r w:rsidRPr="006D472B">
        <w:rPr>
          <w:rFonts w:ascii="Times New Roman" w:eastAsia="楷体_GB2312" w:hAnsi="Times New Roman" w:cs="楷体_GB2312" w:hint="eastAsia"/>
          <w:sz w:val="32"/>
          <w:szCs w:val="32"/>
        </w:rPr>
        <w:t>2023</w:t>
      </w:r>
      <w:r w:rsidRPr="006D472B">
        <w:rPr>
          <w:rFonts w:ascii="Times New Roman" w:eastAsia="楷体_GB2312" w:hAnsi="Times New Roman" w:cs="楷体_GB2312" w:hint="eastAsia"/>
          <w:sz w:val="32"/>
          <w:szCs w:val="32"/>
        </w:rPr>
        <w:t>〕闽西监减字</w:t>
      </w:r>
      <w:r w:rsidRPr="006D472B">
        <w:rPr>
          <w:rFonts w:ascii="Times New Roman" w:eastAsia="楷体_GB2312" w:hAnsi="Times New Roman" w:cs="楷体_GB2312" w:hint="eastAsia"/>
          <w:color w:val="000000"/>
          <w:sz w:val="32"/>
          <w:szCs w:val="32"/>
        </w:rPr>
        <w:t>第</w:t>
      </w:r>
      <w:r w:rsidR="0064008C">
        <w:rPr>
          <w:rFonts w:ascii="Times New Roman" w:eastAsia="楷体_GB2312" w:hAnsi="Times New Roman" w:cs="楷体_GB2312" w:hint="eastAsia"/>
          <w:sz w:val="32"/>
          <w:szCs w:val="32"/>
        </w:rPr>
        <w:t>919</w:t>
      </w:r>
      <w:r w:rsidRPr="006D472B">
        <w:rPr>
          <w:rFonts w:ascii="Times New Roman" w:eastAsia="楷体_GB2312" w:hAnsi="Times New Roman" w:cs="楷体_GB2312" w:hint="eastAsia"/>
          <w:sz w:val="32"/>
          <w:szCs w:val="32"/>
        </w:rPr>
        <w:t>号</w:t>
      </w:r>
    </w:p>
    <w:p w:rsidR="00405A7B" w:rsidRPr="001E0EC2" w:rsidRDefault="00405A7B" w:rsidP="00FB728A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E0EC2">
        <w:rPr>
          <w:rFonts w:ascii="仿宋_GB2312" w:eastAsia="仿宋_GB2312" w:hint="eastAsia"/>
          <w:sz w:val="32"/>
          <w:szCs w:val="32"/>
        </w:rPr>
        <w:t>罪犯吴俊，男，汉族，初中文化，1984年11月29日出生，户籍所在地江西省彭泽县，捕前系务农。</w:t>
      </w:r>
    </w:p>
    <w:p w:rsidR="00405A7B" w:rsidRPr="001E0EC2" w:rsidRDefault="00405A7B" w:rsidP="00FB728A">
      <w:pPr>
        <w:spacing w:line="400" w:lineRule="exact"/>
        <w:rPr>
          <w:rFonts w:ascii="仿宋_GB2312" w:eastAsia="仿宋_GB2312"/>
          <w:sz w:val="32"/>
          <w:szCs w:val="32"/>
        </w:rPr>
      </w:pPr>
      <w:r w:rsidRPr="001E0EC2">
        <w:rPr>
          <w:rFonts w:ascii="仿宋_GB2312" w:eastAsia="仿宋_GB2312" w:hint="eastAsia"/>
          <w:sz w:val="32"/>
          <w:szCs w:val="32"/>
        </w:rPr>
        <w:t xml:space="preserve">    福建省泉州市中级人民法院于2011年4月6日作出了(2011)泉刑初字第2号刑事附带民事判决，认定</w:t>
      </w:r>
      <w:r w:rsidR="00826C5F" w:rsidRPr="001E0EC2">
        <w:rPr>
          <w:rFonts w:ascii="仿宋_GB2312" w:eastAsia="仿宋_GB2312" w:hint="eastAsia"/>
          <w:sz w:val="32"/>
          <w:szCs w:val="32"/>
        </w:rPr>
        <w:t>被告人</w:t>
      </w:r>
      <w:r w:rsidR="002C2598" w:rsidRPr="001E0EC2">
        <w:rPr>
          <w:rFonts w:ascii="仿宋_GB2312" w:eastAsia="仿宋_GB2312" w:hint="eastAsia"/>
          <w:sz w:val="32"/>
          <w:szCs w:val="32"/>
        </w:rPr>
        <w:t>吴俊犯故意伤害罪，判处死刑缓期二</w:t>
      </w:r>
      <w:r w:rsidRPr="001E0EC2">
        <w:rPr>
          <w:rFonts w:ascii="仿宋_GB2312" w:eastAsia="仿宋_GB2312" w:hint="eastAsia"/>
          <w:sz w:val="32"/>
          <w:szCs w:val="32"/>
        </w:rPr>
        <w:t>年执行，剥夺政治权利终身。宣判后，被告人不服，提出上诉。福建省高级人民法院经过二审审理，于2011年8月18日作出(2011)闽刑终字第316号刑事裁定，</w:t>
      </w:r>
      <w:r w:rsidR="009B7174" w:rsidRPr="001E0EC2">
        <w:rPr>
          <w:rFonts w:ascii="仿宋_GB2312" w:eastAsia="仿宋_GB2312" w:hint="eastAsia"/>
          <w:sz w:val="32"/>
          <w:szCs w:val="32"/>
        </w:rPr>
        <w:t>对其驳回上诉，维持原判。</w:t>
      </w:r>
      <w:r w:rsidRPr="001E0EC2">
        <w:rPr>
          <w:rFonts w:ascii="仿宋_GB2312" w:eastAsia="仿宋_GB2312" w:hint="eastAsia"/>
          <w:sz w:val="32"/>
          <w:szCs w:val="32"/>
        </w:rPr>
        <w:t>判决生效后，于2011年9月16</w:t>
      </w:r>
      <w:r w:rsidR="00FA6EEE" w:rsidRPr="001E0EC2">
        <w:rPr>
          <w:rFonts w:ascii="仿宋_GB2312" w:eastAsia="仿宋_GB2312" w:hint="eastAsia"/>
          <w:sz w:val="32"/>
          <w:szCs w:val="32"/>
        </w:rPr>
        <w:t>日交付闽西</w:t>
      </w:r>
      <w:r w:rsidRPr="001E0EC2">
        <w:rPr>
          <w:rFonts w:ascii="仿宋_GB2312" w:eastAsia="仿宋_GB2312" w:hint="eastAsia"/>
          <w:sz w:val="32"/>
          <w:szCs w:val="32"/>
        </w:rPr>
        <w:t>监狱执行刑罚。</w:t>
      </w:r>
    </w:p>
    <w:p w:rsidR="0038132D" w:rsidRPr="001E0EC2" w:rsidRDefault="00405A7B" w:rsidP="00FB728A">
      <w:pPr>
        <w:spacing w:line="400" w:lineRule="exact"/>
        <w:ind w:firstLineChars="181" w:firstLine="579"/>
        <w:rPr>
          <w:rFonts w:ascii="仿宋_GB2312" w:eastAsia="仿宋_GB2312"/>
          <w:sz w:val="32"/>
          <w:szCs w:val="32"/>
        </w:rPr>
      </w:pPr>
      <w:r w:rsidRPr="001E0EC2">
        <w:rPr>
          <w:rFonts w:ascii="仿宋_GB2312" w:eastAsia="仿宋_GB2312" w:hint="eastAsia"/>
          <w:sz w:val="32"/>
          <w:szCs w:val="32"/>
        </w:rPr>
        <w:t>因罪犯吴俊在服刑期间确有悔改表现，福建省高级人民法院于2013年11月27日作出了(2013)闽刑执字第956号刑事裁定，将其减为无期徒刑，剥夺政治权利</w:t>
      </w:r>
      <w:r w:rsidR="00CD6292" w:rsidRPr="001E0EC2">
        <w:rPr>
          <w:rFonts w:ascii="仿宋_GB2312" w:eastAsia="仿宋_GB2312" w:hint="eastAsia"/>
          <w:sz w:val="32"/>
          <w:szCs w:val="32"/>
        </w:rPr>
        <w:t>终身</w:t>
      </w:r>
      <w:r w:rsidRPr="001E0EC2">
        <w:rPr>
          <w:rFonts w:ascii="仿宋_GB2312" w:eastAsia="仿宋_GB2312" w:hint="eastAsia"/>
          <w:sz w:val="32"/>
          <w:szCs w:val="32"/>
        </w:rPr>
        <w:t>不变；福建省高级人民法院于2016年3月16日作出了(2016)闽刑更47号刑事裁定，将其减为有期徒刑十八年三个月，剥夺政治权利改为七年；福建省龙岩市中级人民法院于2018年10月24日作出了(2018)闽08刑更1258号刑事裁定，对其减去有期徒刑八个月，剥夺政治权利减为六年；福建省龙岩市中级人民法院于2021年3月25日作出了(2021)闽08刑更276号刑事裁定，对其减去有期徒刑四个月，剥夺政治权利六年不变。刑期执行自2016年3月16日</w:t>
      </w:r>
      <w:r w:rsidR="005D7DA8" w:rsidRPr="001E0EC2">
        <w:rPr>
          <w:rFonts w:ascii="仿宋_GB2312" w:eastAsia="仿宋_GB2312" w:hint="eastAsia"/>
          <w:sz w:val="32"/>
          <w:szCs w:val="32"/>
        </w:rPr>
        <w:t>起</w:t>
      </w:r>
      <w:r w:rsidRPr="001E0EC2">
        <w:rPr>
          <w:rFonts w:ascii="仿宋_GB2312" w:eastAsia="仿宋_GB2312" w:hint="eastAsia"/>
          <w:sz w:val="32"/>
          <w:szCs w:val="32"/>
        </w:rPr>
        <w:t>至2033年6月15日止。现属宽管级罪犯。</w:t>
      </w:r>
    </w:p>
    <w:p w:rsidR="00405A7B" w:rsidRPr="001E0EC2" w:rsidRDefault="00405A7B" w:rsidP="00FB728A">
      <w:pPr>
        <w:spacing w:line="400" w:lineRule="exact"/>
        <w:ind w:firstLineChars="181" w:firstLine="579"/>
        <w:rPr>
          <w:rFonts w:ascii="仿宋_GB2312" w:eastAsia="仿宋_GB2312"/>
          <w:sz w:val="32"/>
          <w:szCs w:val="32"/>
        </w:rPr>
      </w:pPr>
      <w:r w:rsidRPr="001E0EC2">
        <w:rPr>
          <w:rFonts w:ascii="仿宋_GB2312" w:eastAsia="仿宋_GB2312" w:hint="eastAsia"/>
          <w:sz w:val="32"/>
          <w:szCs w:val="32"/>
        </w:rPr>
        <w:t>原判认定的主要犯罪事实如下：</w:t>
      </w:r>
    </w:p>
    <w:p w:rsidR="007E1D41" w:rsidRPr="001E0EC2" w:rsidRDefault="00405A7B" w:rsidP="00FB728A">
      <w:pPr>
        <w:spacing w:line="400" w:lineRule="exact"/>
        <w:ind w:firstLineChars="181" w:firstLine="579"/>
        <w:rPr>
          <w:rFonts w:ascii="仿宋_GB2312" w:eastAsia="仿宋_GB2312"/>
          <w:sz w:val="32"/>
          <w:szCs w:val="32"/>
        </w:rPr>
      </w:pPr>
      <w:r w:rsidRPr="001E0EC2">
        <w:rPr>
          <w:rFonts w:ascii="仿宋_GB2312" w:eastAsia="仿宋_GB2312" w:hint="eastAsia"/>
          <w:sz w:val="32"/>
          <w:szCs w:val="32"/>
        </w:rPr>
        <w:t>2010年1月6日</w:t>
      </w:r>
      <w:r w:rsidR="007E1D41" w:rsidRPr="001E0EC2">
        <w:rPr>
          <w:rFonts w:ascii="仿宋_GB2312" w:eastAsia="仿宋_GB2312" w:hint="eastAsia"/>
          <w:sz w:val="32"/>
          <w:szCs w:val="32"/>
        </w:rPr>
        <w:t>晚，该犯与同伙应他人邀请，到泉州市丰泽区泰和大</w:t>
      </w:r>
      <w:r w:rsidRPr="001E0EC2">
        <w:rPr>
          <w:rFonts w:ascii="仿宋_GB2312" w:eastAsia="仿宋_GB2312" w:hint="eastAsia"/>
          <w:sz w:val="32"/>
          <w:szCs w:val="32"/>
        </w:rPr>
        <w:t>酒店</w:t>
      </w:r>
      <w:r w:rsidR="007E1D41" w:rsidRPr="001E0EC2">
        <w:rPr>
          <w:rFonts w:ascii="仿宋_GB2312" w:eastAsia="仿宋_GB2312" w:hint="eastAsia"/>
          <w:sz w:val="32"/>
          <w:szCs w:val="32"/>
        </w:rPr>
        <w:t>名门会所名6包厢喝酒，期</w:t>
      </w:r>
      <w:r w:rsidRPr="001E0EC2">
        <w:rPr>
          <w:rFonts w:ascii="仿宋_GB2312" w:eastAsia="仿宋_GB2312" w:hint="eastAsia"/>
          <w:sz w:val="32"/>
          <w:szCs w:val="32"/>
        </w:rPr>
        <w:t>间</w:t>
      </w:r>
      <w:r w:rsidR="007E1D41" w:rsidRPr="001E0EC2">
        <w:rPr>
          <w:rFonts w:ascii="仿宋_GB2312" w:eastAsia="仿宋_GB2312" w:hint="eastAsia"/>
          <w:sz w:val="32"/>
          <w:szCs w:val="32"/>
        </w:rPr>
        <w:t>该犯</w:t>
      </w:r>
      <w:r w:rsidRPr="001E0EC2">
        <w:rPr>
          <w:rFonts w:ascii="仿宋_GB2312" w:eastAsia="仿宋_GB2312" w:hint="eastAsia"/>
          <w:sz w:val="32"/>
          <w:szCs w:val="32"/>
        </w:rPr>
        <w:t>与他人</w:t>
      </w:r>
      <w:r w:rsidR="007E1D41" w:rsidRPr="001E0EC2">
        <w:rPr>
          <w:rFonts w:ascii="仿宋_GB2312" w:eastAsia="仿宋_GB2312" w:hint="eastAsia"/>
          <w:sz w:val="32"/>
          <w:szCs w:val="32"/>
        </w:rPr>
        <w:t>因敬酒之事</w:t>
      </w:r>
      <w:r w:rsidRPr="001E0EC2">
        <w:rPr>
          <w:rFonts w:ascii="仿宋_GB2312" w:eastAsia="仿宋_GB2312" w:hint="eastAsia"/>
          <w:sz w:val="32"/>
          <w:szCs w:val="32"/>
        </w:rPr>
        <w:t>发生口角</w:t>
      </w:r>
      <w:r w:rsidR="007E1D41" w:rsidRPr="001E0EC2">
        <w:rPr>
          <w:rFonts w:ascii="仿宋_GB2312" w:eastAsia="仿宋_GB2312" w:hint="eastAsia"/>
          <w:sz w:val="32"/>
          <w:szCs w:val="32"/>
        </w:rPr>
        <w:t>及肢体冲突</w:t>
      </w:r>
      <w:r w:rsidRPr="001E0EC2">
        <w:rPr>
          <w:rFonts w:ascii="仿宋_GB2312" w:eastAsia="仿宋_GB2312" w:hint="eastAsia"/>
          <w:sz w:val="32"/>
          <w:szCs w:val="32"/>
        </w:rPr>
        <w:t>，</w:t>
      </w:r>
      <w:r w:rsidR="007E1D41" w:rsidRPr="001E0EC2">
        <w:rPr>
          <w:rFonts w:ascii="仿宋_GB2312" w:eastAsia="仿宋_GB2312" w:hint="eastAsia"/>
          <w:sz w:val="32"/>
          <w:szCs w:val="32"/>
        </w:rPr>
        <w:t>会所</w:t>
      </w:r>
      <w:r w:rsidRPr="001E0EC2">
        <w:rPr>
          <w:rFonts w:ascii="仿宋_GB2312" w:eastAsia="仿宋_GB2312" w:hint="eastAsia"/>
          <w:sz w:val="32"/>
          <w:szCs w:val="32"/>
        </w:rPr>
        <w:t>保安等人进入</w:t>
      </w:r>
      <w:r w:rsidR="007E1D41" w:rsidRPr="001E0EC2">
        <w:rPr>
          <w:rFonts w:ascii="仿宋_GB2312" w:eastAsia="仿宋_GB2312" w:hint="eastAsia"/>
          <w:sz w:val="32"/>
          <w:szCs w:val="32"/>
        </w:rPr>
        <w:t>包厢进行</w:t>
      </w:r>
      <w:r w:rsidRPr="001E0EC2">
        <w:rPr>
          <w:rFonts w:ascii="仿宋_GB2312" w:eastAsia="仿宋_GB2312" w:hint="eastAsia"/>
          <w:sz w:val="32"/>
          <w:szCs w:val="32"/>
        </w:rPr>
        <w:t>制止，该犯拔出随身携带的匕首，猛刺</w:t>
      </w:r>
      <w:r w:rsidR="007E1D41" w:rsidRPr="001E0EC2">
        <w:rPr>
          <w:rFonts w:ascii="仿宋_GB2312" w:eastAsia="仿宋_GB2312" w:hint="eastAsia"/>
          <w:sz w:val="32"/>
          <w:szCs w:val="32"/>
        </w:rPr>
        <w:t>被害人李微微的背部等处数下，致李受伤倒地经医院抢救后无效</w:t>
      </w:r>
      <w:r w:rsidRPr="001E0EC2">
        <w:rPr>
          <w:rFonts w:ascii="仿宋_GB2312" w:eastAsia="仿宋_GB2312" w:hint="eastAsia"/>
          <w:sz w:val="32"/>
          <w:szCs w:val="32"/>
        </w:rPr>
        <w:t>死亡。</w:t>
      </w:r>
    </w:p>
    <w:p w:rsidR="00AD172A" w:rsidRPr="001E0EC2" w:rsidRDefault="00AD172A" w:rsidP="00FB728A">
      <w:pPr>
        <w:spacing w:line="40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1E0EC2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AD172A" w:rsidRPr="001E0EC2" w:rsidRDefault="00AD172A" w:rsidP="00FB728A">
      <w:pPr>
        <w:spacing w:line="40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1E0EC2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</w:t>
      </w:r>
      <w:r w:rsidRPr="001E0EC2">
        <w:rPr>
          <w:rFonts w:ascii="仿宋_GB2312" w:eastAsia="仿宋_GB2312" w:hint="eastAsia"/>
          <w:sz w:val="32"/>
          <w:szCs w:val="32"/>
        </w:rPr>
        <w:lastRenderedPageBreak/>
        <w:t>合格；在劳动中，服从分配，按时完成劳动任务。</w:t>
      </w:r>
    </w:p>
    <w:p w:rsidR="00405A7B" w:rsidRPr="001E0EC2" w:rsidRDefault="00405A7B" w:rsidP="00FB728A">
      <w:pPr>
        <w:spacing w:line="40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1E0EC2">
        <w:rPr>
          <w:rFonts w:ascii="仿宋_GB2312" w:eastAsia="仿宋_GB2312" w:hint="eastAsia"/>
          <w:sz w:val="32"/>
          <w:szCs w:val="32"/>
        </w:rPr>
        <w:t>该犯上次评定表扬剩余考核分523分，本轮考核期内累计获考核分3399分，合计获得考核分3922分，表扬六次。间隔期2021年4月至2023年5月，获得考核分2963分。考核期内无违规扣分。</w:t>
      </w:r>
    </w:p>
    <w:p w:rsidR="00405A7B" w:rsidRPr="001E0EC2" w:rsidRDefault="00F1272A" w:rsidP="00FB728A">
      <w:pPr>
        <w:spacing w:line="40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1E0EC2">
        <w:rPr>
          <w:rFonts w:ascii="仿宋_GB2312" w:eastAsia="仿宋_GB2312" w:hint="eastAsia"/>
          <w:sz w:val="32"/>
          <w:szCs w:val="32"/>
        </w:rPr>
        <w:t>该犯</w:t>
      </w:r>
      <w:r w:rsidR="00405A7B" w:rsidRPr="001E0EC2">
        <w:rPr>
          <w:rFonts w:ascii="仿宋_GB2312" w:eastAsia="仿宋_GB2312" w:hint="eastAsia"/>
          <w:sz w:val="32"/>
          <w:szCs w:val="32"/>
        </w:rPr>
        <w:t>原判财产性判项已缴纳58600元，其中本次向法院缴交12400元。该犯考核期内消费8281.69元，月均消费为285.58元，余额为666.71元。消费不包括购买药品、报刊书籍费用（其中向泉州</w:t>
      </w:r>
      <w:r w:rsidRPr="001E0EC2">
        <w:rPr>
          <w:rFonts w:ascii="仿宋_GB2312" w:eastAsia="仿宋_GB2312" w:hint="eastAsia"/>
          <w:sz w:val="32"/>
          <w:szCs w:val="32"/>
        </w:rPr>
        <w:t>市</w:t>
      </w:r>
      <w:r w:rsidR="00405A7B" w:rsidRPr="001E0EC2">
        <w:rPr>
          <w:rFonts w:ascii="仿宋_GB2312" w:eastAsia="仿宋_GB2312" w:hint="eastAsia"/>
          <w:sz w:val="32"/>
          <w:szCs w:val="32"/>
        </w:rPr>
        <w:t>中级法院缴交民赔12400元）。</w:t>
      </w:r>
      <w:r w:rsidR="003D4A67" w:rsidRPr="007D0D14">
        <w:rPr>
          <w:rFonts w:ascii="仿宋_GB2312" w:eastAsia="仿宋_GB2312" w:hint="eastAsia"/>
          <w:sz w:val="32"/>
          <w:szCs w:val="32"/>
        </w:rPr>
        <w:t>以上事实，有财产刑判项缴交凭证予以证明，足以认定。</w:t>
      </w:r>
    </w:p>
    <w:p w:rsidR="00405A7B" w:rsidRPr="001E0EC2" w:rsidRDefault="00405A7B" w:rsidP="00FB728A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E0EC2">
        <w:rPr>
          <w:rFonts w:ascii="仿宋_GB2312" w:eastAsia="仿宋_GB2312" w:hint="eastAsia"/>
          <w:sz w:val="32"/>
          <w:szCs w:val="32"/>
        </w:rPr>
        <w:t>本案于</w:t>
      </w:r>
      <w:r w:rsidR="00AC3871" w:rsidRPr="001E0EC2">
        <w:rPr>
          <w:rFonts w:ascii="仿宋_GB2312" w:eastAsia="仿宋_GB2312" w:hint="eastAsia"/>
          <w:sz w:val="32"/>
          <w:szCs w:val="32"/>
        </w:rPr>
        <w:t>2023</w:t>
      </w:r>
      <w:r w:rsidRPr="001E0EC2">
        <w:rPr>
          <w:rFonts w:ascii="仿宋_GB2312" w:eastAsia="仿宋_GB2312" w:hint="eastAsia"/>
          <w:sz w:val="32"/>
          <w:szCs w:val="32"/>
        </w:rPr>
        <w:t>年</w:t>
      </w:r>
      <w:r w:rsidR="0064008C">
        <w:rPr>
          <w:rFonts w:ascii="仿宋_GB2312" w:eastAsia="仿宋_GB2312" w:hint="eastAsia"/>
          <w:sz w:val="32"/>
          <w:szCs w:val="32"/>
        </w:rPr>
        <w:t>8</w:t>
      </w:r>
      <w:r w:rsidRPr="001E0EC2">
        <w:rPr>
          <w:rFonts w:ascii="仿宋_GB2312" w:eastAsia="仿宋_GB2312" w:hint="eastAsia"/>
          <w:sz w:val="32"/>
          <w:szCs w:val="32"/>
        </w:rPr>
        <w:t>月</w:t>
      </w:r>
      <w:r w:rsidR="0064008C">
        <w:rPr>
          <w:rFonts w:ascii="仿宋_GB2312" w:eastAsia="仿宋_GB2312" w:hint="eastAsia"/>
          <w:sz w:val="32"/>
          <w:szCs w:val="32"/>
        </w:rPr>
        <w:t>28</w:t>
      </w:r>
      <w:r w:rsidRPr="001E0EC2">
        <w:rPr>
          <w:rFonts w:ascii="仿宋_GB2312" w:eastAsia="仿宋_GB2312" w:hint="eastAsia"/>
          <w:sz w:val="32"/>
          <w:szCs w:val="32"/>
        </w:rPr>
        <w:t>日至</w:t>
      </w:r>
      <w:r w:rsidR="00AC3871" w:rsidRPr="001E0EC2">
        <w:rPr>
          <w:rFonts w:ascii="仿宋_GB2312" w:eastAsia="仿宋_GB2312" w:hint="eastAsia"/>
          <w:sz w:val="32"/>
          <w:szCs w:val="32"/>
        </w:rPr>
        <w:t>2023</w:t>
      </w:r>
      <w:r w:rsidRPr="001E0EC2">
        <w:rPr>
          <w:rFonts w:ascii="仿宋_GB2312" w:eastAsia="仿宋_GB2312" w:hint="eastAsia"/>
          <w:sz w:val="32"/>
          <w:szCs w:val="32"/>
        </w:rPr>
        <w:t>年</w:t>
      </w:r>
      <w:r w:rsidR="0064008C">
        <w:rPr>
          <w:rFonts w:ascii="仿宋_GB2312" w:eastAsia="仿宋_GB2312" w:hint="eastAsia"/>
          <w:sz w:val="32"/>
          <w:szCs w:val="32"/>
        </w:rPr>
        <w:t>9</w:t>
      </w:r>
      <w:r w:rsidRPr="001E0EC2">
        <w:rPr>
          <w:rFonts w:ascii="仿宋_GB2312" w:eastAsia="仿宋_GB2312" w:hint="eastAsia"/>
          <w:sz w:val="32"/>
          <w:szCs w:val="32"/>
        </w:rPr>
        <w:t>月</w:t>
      </w:r>
      <w:r w:rsidR="0064008C">
        <w:rPr>
          <w:rFonts w:ascii="仿宋_GB2312" w:eastAsia="仿宋_GB2312" w:hint="eastAsia"/>
          <w:sz w:val="32"/>
          <w:szCs w:val="32"/>
        </w:rPr>
        <w:t>3</w:t>
      </w:r>
      <w:r w:rsidRPr="001E0EC2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A7625B" w:rsidRPr="001E0EC2" w:rsidRDefault="00A7625B" w:rsidP="00FB728A">
      <w:pPr>
        <w:spacing w:line="400" w:lineRule="exact"/>
        <w:ind w:firstLineChars="226" w:firstLine="723"/>
        <w:rPr>
          <w:rFonts w:ascii="仿宋_GB2312" w:eastAsia="仿宋_GB2312"/>
          <w:sz w:val="32"/>
          <w:szCs w:val="32"/>
        </w:rPr>
      </w:pPr>
      <w:r w:rsidRPr="001E0EC2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吴俊予以减去有期徒刑八个月，剥夺政治权利减为五年。特提请你院审核裁定。</w:t>
      </w:r>
    </w:p>
    <w:p w:rsidR="005D644E" w:rsidRPr="001E0EC2" w:rsidRDefault="005D644E" w:rsidP="001E0EC2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1E0EC2">
        <w:rPr>
          <w:rFonts w:ascii="仿宋_GB2312" w:hAnsi="Times New Roman" w:hint="eastAsia"/>
          <w:color w:val="000000"/>
          <w:szCs w:val="32"/>
        </w:rPr>
        <w:t>此致</w:t>
      </w:r>
    </w:p>
    <w:p w:rsidR="005D644E" w:rsidRPr="001E0EC2" w:rsidRDefault="005D644E" w:rsidP="005D644E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1E0EC2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5D644E" w:rsidRPr="001E0EC2" w:rsidRDefault="005D644E" w:rsidP="005D644E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</w:p>
    <w:p w:rsidR="00FB728A" w:rsidRDefault="00FB728A" w:rsidP="001E0EC2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</w:p>
    <w:p w:rsidR="005D644E" w:rsidRPr="001E0EC2" w:rsidRDefault="005D644E" w:rsidP="001E0EC2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1E0EC2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5D644E" w:rsidRPr="001E0EC2" w:rsidRDefault="005D644E" w:rsidP="005D644E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1E0EC2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64008C">
        <w:rPr>
          <w:rFonts w:ascii="仿宋_GB2312" w:eastAsia="仿宋_GB2312" w:hAnsi="Times New Roman" w:hint="eastAsia"/>
          <w:sz w:val="32"/>
          <w:szCs w:val="32"/>
        </w:rPr>
        <w:t>9</w:t>
      </w:r>
      <w:r w:rsidRPr="001E0EC2">
        <w:rPr>
          <w:rFonts w:ascii="仿宋_GB2312" w:eastAsia="仿宋_GB2312" w:hAnsi="Times New Roman" w:hint="eastAsia"/>
          <w:sz w:val="32"/>
          <w:szCs w:val="32"/>
        </w:rPr>
        <w:t>月</w:t>
      </w:r>
      <w:r w:rsidR="0064008C">
        <w:rPr>
          <w:rFonts w:ascii="仿宋_GB2312" w:eastAsia="仿宋_GB2312" w:hAnsi="Times New Roman" w:hint="eastAsia"/>
          <w:sz w:val="32"/>
          <w:szCs w:val="32"/>
        </w:rPr>
        <w:t>4</w:t>
      </w:r>
      <w:r w:rsidRPr="001E0EC2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405A7B" w:rsidRPr="005D644E" w:rsidRDefault="00405A7B" w:rsidP="00405A7B">
      <w:pPr>
        <w:ind w:firstLine="420"/>
        <w:rPr>
          <w:rFonts w:ascii="仿宋_GB2312" w:eastAsia="仿宋_GB2312"/>
          <w:sz w:val="32"/>
          <w:szCs w:val="32"/>
        </w:rPr>
      </w:pPr>
    </w:p>
    <w:sectPr w:rsidR="00405A7B" w:rsidRPr="005D644E" w:rsidSect="0038132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ACF" w:rsidRDefault="000A2ACF" w:rsidP="003D4A67">
      <w:r>
        <w:separator/>
      </w:r>
    </w:p>
  </w:endnote>
  <w:endnote w:type="continuationSeparator" w:id="1">
    <w:p w:rsidR="000A2ACF" w:rsidRDefault="000A2ACF" w:rsidP="003D4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19138"/>
      <w:docPartObj>
        <w:docPartGallery w:val="Page Numbers (Bottom of Page)"/>
        <w:docPartUnique/>
      </w:docPartObj>
    </w:sdtPr>
    <w:sdtContent>
      <w:p w:rsidR="005236FB" w:rsidRDefault="00A76283">
        <w:pPr>
          <w:pStyle w:val="a5"/>
          <w:jc w:val="right"/>
        </w:pPr>
        <w:fldSimple w:instr=" PAGE   \* MERGEFORMAT ">
          <w:r w:rsidR="004536EB" w:rsidRPr="004536EB">
            <w:rPr>
              <w:noProof/>
              <w:lang w:val="zh-CN"/>
            </w:rPr>
            <w:t>2</w:t>
          </w:r>
        </w:fldSimple>
      </w:p>
    </w:sdtContent>
  </w:sdt>
  <w:p w:rsidR="005236FB" w:rsidRDefault="005236F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ACF" w:rsidRDefault="000A2ACF" w:rsidP="003D4A67">
      <w:r>
        <w:separator/>
      </w:r>
    </w:p>
  </w:footnote>
  <w:footnote w:type="continuationSeparator" w:id="1">
    <w:p w:rsidR="000A2ACF" w:rsidRDefault="000A2ACF" w:rsidP="003D4A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5A7B"/>
    <w:rsid w:val="000A2ACF"/>
    <w:rsid w:val="001630E3"/>
    <w:rsid w:val="001E0EC2"/>
    <w:rsid w:val="00273D6C"/>
    <w:rsid w:val="002C2598"/>
    <w:rsid w:val="0038132D"/>
    <w:rsid w:val="003D4A67"/>
    <w:rsid w:val="00405A7B"/>
    <w:rsid w:val="004536EB"/>
    <w:rsid w:val="005236FB"/>
    <w:rsid w:val="005D644E"/>
    <w:rsid w:val="005D7DA8"/>
    <w:rsid w:val="0064008C"/>
    <w:rsid w:val="00672261"/>
    <w:rsid w:val="007E1D41"/>
    <w:rsid w:val="00826C5F"/>
    <w:rsid w:val="009B7174"/>
    <w:rsid w:val="00A7625B"/>
    <w:rsid w:val="00A76283"/>
    <w:rsid w:val="00AC3871"/>
    <w:rsid w:val="00AD172A"/>
    <w:rsid w:val="00B404CE"/>
    <w:rsid w:val="00C34292"/>
    <w:rsid w:val="00C401EE"/>
    <w:rsid w:val="00C9144D"/>
    <w:rsid w:val="00CD6292"/>
    <w:rsid w:val="00DA3FF4"/>
    <w:rsid w:val="00F1272A"/>
    <w:rsid w:val="00F25519"/>
    <w:rsid w:val="00F30B65"/>
    <w:rsid w:val="00FA6EEE"/>
    <w:rsid w:val="00FB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5D644E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5D644E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3D4A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D4A6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D4A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D4A6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27</cp:revision>
  <dcterms:created xsi:type="dcterms:W3CDTF">2023-07-31T09:42:00Z</dcterms:created>
  <dcterms:modified xsi:type="dcterms:W3CDTF">2023-09-26T09:00:00Z</dcterms:modified>
</cp:coreProperties>
</file>