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DAD" w:rsidRDefault="00EA5DAD" w:rsidP="00EA5DAD">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福建省闽西监狱</w:t>
      </w:r>
    </w:p>
    <w:p w:rsidR="00EA5DAD" w:rsidRDefault="00EA5DAD" w:rsidP="00EA5DAD">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EA5DAD" w:rsidRPr="00EA5DAD" w:rsidRDefault="00EA5DAD" w:rsidP="00EA5DAD">
      <w:pPr>
        <w:jc w:val="right"/>
        <w:rPr>
          <w:rFonts w:ascii="仿宋_GB2312" w:eastAsia="仿宋_GB2312" w:hAnsi="Times New Roman" w:cs="楷体_GB2312"/>
          <w:sz w:val="32"/>
          <w:szCs w:val="32"/>
        </w:rPr>
      </w:pPr>
      <w:r w:rsidRPr="0059142B">
        <w:rPr>
          <w:rFonts w:ascii="仿宋_GB2312" w:eastAsia="仿宋_GB2312" w:hAnsi="Times New Roman" w:cs="楷体_GB2312" w:hint="eastAsia"/>
          <w:sz w:val="32"/>
          <w:szCs w:val="32"/>
        </w:rPr>
        <w:t>〔2023〕闽西监减字</w:t>
      </w:r>
      <w:r w:rsidRPr="0059142B">
        <w:rPr>
          <w:rFonts w:ascii="仿宋_GB2312" w:eastAsia="仿宋_GB2312" w:hAnsi="Times New Roman" w:cs="楷体_GB2312" w:hint="eastAsia"/>
          <w:color w:val="000000"/>
          <w:sz w:val="32"/>
          <w:szCs w:val="32"/>
        </w:rPr>
        <w:t>第</w:t>
      </w:r>
      <w:r w:rsidR="00336F9C">
        <w:rPr>
          <w:rFonts w:ascii="仿宋_GB2312" w:eastAsia="仿宋_GB2312" w:hAnsi="Times New Roman" w:cs="楷体_GB2312" w:hint="eastAsia"/>
          <w:sz w:val="32"/>
          <w:szCs w:val="32"/>
        </w:rPr>
        <w:t>943</w:t>
      </w:r>
      <w:r w:rsidRPr="0059142B">
        <w:rPr>
          <w:rFonts w:ascii="仿宋_GB2312" w:eastAsia="仿宋_GB2312" w:hAnsi="Times New Roman" w:cs="楷体_GB2312" w:hint="eastAsia"/>
          <w:sz w:val="32"/>
          <w:szCs w:val="32"/>
        </w:rPr>
        <w:t>号</w:t>
      </w:r>
    </w:p>
    <w:p w:rsidR="00EA5DAD" w:rsidRPr="00CE37F4" w:rsidRDefault="00EA5DAD" w:rsidP="0004301D">
      <w:pPr>
        <w:spacing w:line="340" w:lineRule="exact"/>
        <w:ind w:firstLineChars="200" w:firstLine="640"/>
        <w:rPr>
          <w:rFonts w:ascii="仿宋_GB2312" w:eastAsia="仿宋_GB2312"/>
          <w:sz w:val="32"/>
          <w:szCs w:val="32"/>
        </w:rPr>
      </w:pPr>
      <w:r w:rsidRPr="00CE37F4">
        <w:rPr>
          <w:rFonts w:ascii="仿宋_GB2312" w:eastAsia="仿宋_GB2312" w:hint="eastAsia"/>
          <w:sz w:val="32"/>
          <w:szCs w:val="32"/>
        </w:rPr>
        <w:t>罪犯黎先茂，男，汉族，</w:t>
      </w:r>
      <w:r w:rsidR="00FC77A3" w:rsidRPr="00CE37F4">
        <w:rPr>
          <w:rFonts w:ascii="仿宋_GB2312" w:eastAsia="仿宋_GB2312" w:hint="eastAsia"/>
          <w:sz w:val="32"/>
          <w:szCs w:val="32"/>
        </w:rPr>
        <w:t>小学文化，</w:t>
      </w:r>
      <w:r w:rsidRPr="00CE37F4">
        <w:rPr>
          <w:rFonts w:ascii="仿宋_GB2312" w:eastAsia="仿宋_GB2312" w:hint="eastAsia"/>
          <w:sz w:val="32"/>
          <w:szCs w:val="32"/>
        </w:rPr>
        <w:t>1973年11月28日出生，户籍所在地福建省泰宁县上青乡江边村格上7号，捕前系农民。</w:t>
      </w:r>
    </w:p>
    <w:p w:rsidR="00155EB2" w:rsidRPr="00CE37F4" w:rsidRDefault="00990566" w:rsidP="0004301D">
      <w:pPr>
        <w:spacing w:line="340" w:lineRule="exact"/>
        <w:ind w:firstLineChars="200" w:firstLine="640"/>
        <w:rPr>
          <w:rFonts w:ascii="仿宋_GB2312" w:eastAsia="仿宋_GB2312"/>
          <w:sz w:val="32"/>
          <w:szCs w:val="32"/>
        </w:rPr>
      </w:pPr>
      <w:r w:rsidRPr="00CE37F4">
        <w:rPr>
          <w:rFonts w:ascii="仿宋_GB2312" w:eastAsia="仿宋_GB2312" w:hint="eastAsia"/>
          <w:sz w:val="32"/>
          <w:szCs w:val="32"/>
        </w:rPr>
        <w:t>福建省三明市中级人民法院于2002年8月20日</w:t>
      </w:r>
      <w:r w:rsidR="00CA0D8C" w:rsidRPr="00CE37F4">
        <w:rPr>
          <w:rFonts w:ascii="仿宋_GB2312" w:eastAsia="仿宋_GB2312" w:hint="eastAsia"/>
          <w:sz w:val="32"/>
          <w:szCs w:val="32"/>
        </w:rPr>
        <w:t>作出了（2002）三刑初字第24号刑事附带民事判决，认定被告人黎先茂</w:t>
      </w:r>
      <w:r w:rsidR="004D36D6" w:rsidRPr="00CE37F4">
        <w:rPr>
          <w:rFonts w:ascii="仿宋_GB2312" w:eastAsia="仿宋_GB2312" w:hint="eastAsia"/>
          <w:sz w:val="32"/>
          <w:szCs w:val="32"/>
        </w:rPr>
        <w:t>犯故意杀人罪，判处死刑，缓期二年执行，剥夺政治权利终身</w:t>
      </w:r>
      <w:r w:rsidR="002A336A" w:rsidRPr="00CE37F4">
        <w:rPr>
          <w:rFonts w:ascii="仿宋_GB2312" w:eastAsia="仿宋_GB2312" w:hint="eastAsia"/>
          <w:sz w:val="32"/>
          <w:szCs w:val="32"/>
        </w:rPr>
        <w:t>，赔偿附带民事诉讼原告人经济损失人民币39200元</w:t>
      </w:r>
      <w:r w:rsidR="00DA58D8" w:rsidRPr="00CE37F4">
        <w:rPr>
          <w:rFonts w:ascii="仿宋_GB2312" w:eastAsia="仿宋_GB2312" w:hint="eastAsia"/>
          <w:sz w:val="32"/>
          <w:szCs w:val="32"/>
        </w:rPr>
        <w:t>。宣判后，法定期限内</w:t>
      </w:r>
      <w:r w:rsidR="001A6F97" w:rsidRPr="00CE37F4">
        <w:rPr>
          <w:rFonts w:ascii="仿宋_GB2312" w:eastAsia="仿宋_GB2312" w:hint="eastAsia"/>
          <w:sz w:val="32"/>
          <w:szCs w:val="32"/>
        </w:rPr>
        <w:t>被告人黎先茂</w:t>
      </w:r>
      <w:r w:rsidR="00DA58D8" w:rsidRPr="00CE37F4">
        <w:rPr>
          <w:rFonts w:ascii="仿宋_GB2312" w:eastAsia="仿宋_GB2312" w:hint="eastAsia"/>
          <w:sz w:val="32"/>
          <w:szCs w:val="32"/>
        </w:rPr>
        <w:t>未提出上诉</w:t>
      </w:r>
      <w:r w:rsidR="001A6F97" w:rsidRPr="00CE37F4">
        <w:rPr>
          <w:rFonts w:ascii="仿宋_GB2312" w:eastAsia="仿宋_GB2312" w:hint="eastAsia"/>
          <w:sz w:val="32"/>
          <w:szCs w:val="32"/>
        </w:rPr>
        <w:t>，</w:t>
      </w:r>
      <w:r w:rsidR="00EA5DAD" w:rsidRPr="00CE37F4">
        <w:rPr>
          <w:rFonts w:ascii="仿宋_GB2312" w:eastAsia="仿宋_GB2312" w:hint="eastAsia"/>
          <w:sz w:val="32"/>
          <w:szCs w:val="32"/>
        </w:rPr>
        <w:t>福建省高级人民法院于2002年10月24日作出</w:t>
      </w:r>
      <w:r w:rsidR="001A6F97" w:rsidRPr="00CE37F4">
        <w:rPr>
          <w:rFonts w:ascii="仿宋_GB2312" w:eastAsia="仿宋_GB2312" w:hint="eastAsia"/>
          <w:sz w:val="32"/>
          <w:szCs w:val="32"/>
        </w:rPr>
        <w:t>了</w:t>
      </w:r>
      <w:r w:rsidR="00EA5DAD" w:rsidRPr="00CE37F4">
        <w:rPr>
          <w:rFonts w:ascii="仿宋_GB2312" w:eastAsia="仿宋_GB2312" w:hint="eastAsia"/>
          <w:sz w:val="32"/>
          <w:szCs w:val="32"/>
        </w:rPr>
        <w:t>(2002)</w:t>
      </w:r>
      <w:r w:rsidR="001A6F97" w:rsidRPr="00CE37F4">
        <w:rPr>
          <w:rFonts w:ascii="仿宋_GB2312" w:eastAsia="仿宋_GB2312" w:hint="eastAsia"/>
          <w:sz w:val="32"/>
          <w:szCs w:val="32"/>
        </w:rPr>
        <w:t>闽刑复</w:t>
      </w:r>
      <w:r w:rsidR="00EA5DAD" w:rsidRPr="00CE37F4">
        <w:rPr>
          <w:rFonts w:ascii="仿宋_GB2312" w:eastAsia="仿宋_GB2312" w:hint="eastAsia"/>
          <w:sz w:val="32"/>
          <w:szCs w:val="32"/>
        </w:rPr>
        <w:t>字第</w:t>
      </w:r>
      <w:r w:rsidR="001A6F97" w:rsidRPr="00CE37F4">
        <w:rPr>
          <w:rFonts w:ascii="仿宋_GB2312" w:eastAsia="仿宋_GB2312" w:hint="eastAsia"/>
          <w:sz w:val="32"/>
          <w:szCs w:val="32"/>
        </w:rPr>
        <w:t>47号刑事裁定</w:t>
      </w:r>
      <w:r w:rsidR="00EA5DAD" w:rsidRPr="00CE37F4">
        <w:rPr>
          <w:rFonts w:ascii="仿宋_GB2312" w:eastAsia="仿宋_GB2312" w:hint="eastAsia"/>
          <w:sz w:val="32"/>
          <w:szCs w:val="32"/>
        </w:rPr>
        <w:t>，</w:t>
      </w:r>
      <w:r w:rsidR="00155EB2" w:rsidRPr="00CE37F4">
        <w:rPr>
          <w:rFonts w:ascii="仿宋_GB2312" w:eastAsia="仿宋_GB2312" w:hint="eastAsia"/>
          <w:sz w:val="32"/>
          <w:szCs w:val="32"/>
        </w:rPr>
        <w:t>核准三明市中级人民法院（2002）三刑初字第24号</w:t>
      </w:r>
      <w:r w:rsidR="00EA5DAD" w:rsidRPr="00CE37F4">
        <w:rPr>
          <w:rFonts w:ascii="仿宋_GB2312" w:eastAsia="仿宋_GB2312" w:hint="eastAsia"/>
          <w:sz w:val="32"/>
          <w:szCs w:val="32"/>
        </w:rPr>
        <w:t>以</w:t>
      </w:r>
      <w:r w:rsidR="00155EB2" w:rsidRPr="00CE37F4">
        <w:rPr>
          <w:rFonts w:ascii="仿宋_GB2312" w:eastAsia="仿宋_GB2312" w:hint="eastAsia"/>
          <w:sz w:val="32"/>
          <w:szCs w:val="32"/>
        </w:rPr>
        <w:t>故意杀人罪判处被告人黎先茂死刑，缓期二年执行，剥夺政治权利终身的刑事判决。</w:t>
      </w:r>
      <w:r w:rsidR="00DD7636" w:rsidRPr="00CE37F4">
        <w:rPr>
          <w:rFonts w:ascii="仿宋_GB2312" w:eastAsia="仿宋_GB2312" w:hint="eastAsia"/>
          <w:sz w:val="32"/>
          <w:szCs w:val="32"/>
        </w:rPr>
        <w:t>判决</w:t>
      </w:r>
      <w:r w:rsidR="00155EB2" w:rsidRPr="00CE37F4">
        <w:rPr>
          <w:rFonts w:ascii="仿宋_GB2312" w:eastAsia="仿宋_GB2312" w:hint="eastAsia"/>
          <w:sz w:val="32"/>
          <w:szCs w:val="32"/>
        </w:rPr>
        <w:t>生效后，于</w:t>
      </w:r>
      <w:r w:rsidR="004F0A35" w:rsidRPr="00CE37F4">
        <w:rPr>
          <w:rFonts w:ascii="仿宋_GB2312" w:eastAsia="仿宋_GB2312" w:hint="eastAsia"/>
          <w:sz w:val="32"/>
          <w:szCs w:val="32"/>
        </w:rPr>
        <w:t>2002</w:t>
      </w:r>
      <w:r w:rsidR="00155EB2" w:rsidRPr="00CE37F4">
        <w:rPr>
          <w:rFonts w:ascii="仿宋_GB2312" w:eastAsia="仿宋_GB2312" w:hint="eastAsia"/>
          <w:sz w:val="32"/>
          <w:szCs w:val="32"/>
        </w:rPr>
        <w:t>年</w:t>
      </w:r>
      <w:r w:rsidR="004F0A35" w:rsidRPr="00CE37F4">
        <w:rPr>
          <w:rFonts w:ascii="仿宋_GB2312" w:eastAsia="仿宋_GB2312" w:hint="eastAsia"/>
          <w:sz w:val="32"/>
          <w:szCs w:val="32"/>
        </w:rPr>
        <w:t>11</w:t>
      </w:r>
      <w:r w:rsidR="00155EB2" w:rsidRPr="00CE37F4">
        <w:rPr>
          <w:rFonts w:ascii="仿宋_GB2312" w:eastAsia="仿宋_GB2312" w:hint="eastAsia"/>
          <w:sz w:val="32"/>
          <w:szCs w:val="32"/>
        </w:rPr>
        <w:t>月</w:t>
      </w:r>
      <w:r w:rsidR="004F0A35" w:rsidRPr="00CE37F4">
        <w:rPr>
          <w:rFonts w:ascii="仿宋_GB2312" w:eastAsia="仿宋_GB2312" w:hint="eastAsia"/>
          <w:sz w:val="32"/>
          <w:szCs w:val="32"/>
        </w:rPr>
        <w:t>12</w:t>
      </w:r>
      <w:r w:rsidR="00155EB2" w:rsidRPr="00CE37F4">
        <w:rPr>
          <w:rFonts w:ascii="仿宋_GB2312" w:eastAsia="仿宋_GB2312" w:hint="eastAsia"/>
          <w:sz w:val="32"/>
          <w:szCs w:val="32"/>
        </w:rPr>
        <w:t>日交付闽西监狱执行刑罚。</w:t>
      </w:r>
    </w:p>
    <w:p w:rsidR="00723D0A" w:rsidRPr="00CE37F4" w:rsidRDefault="00416EB6" w:rsidP="0004301D">
      <w:pPr>
        <w:spacing w:line="340" w:lineRule="exact"/>
        <w:ind w:firstLineChars="200" w:firstLine="640"/>
        <w:rPr>
          <w:rFonts w:ascii="仿宋_GB2312" w:eastAsia="仿宋_GB2312"/>
          <w:sz w:val="32"/>
          <w:szCs w:val="32"/>
        </w:rPr>
      </w:pPr>
      <w:r w:rsidRPr="00CE37F4">
        <w:rPr>
          <w:rFonts w:ascii="仿宋_GB2312" w:eastAsia="仿宋_GB2312" w:hint="eastAsia"/>
          <w:sz w:val="32"/>
          <w:szCs w:val="32"/>
        </w:rPr>
        <w:t>福建省高级人民法院于2005</w:t>
      </w:r>
      <w:r w:rsidR="00EA5DAD" w:rsidRPr="00CE37F4">
        <w:rPr>
          <w:rFonts w:ascii="仿宋_GB2312" w:eastAsia="仿宋_GB2312" w:hint="eastAsia"/>
          <w:sz w:val="32"/>
          <w:szCs w:val="32"/>
        </w:rPr>
        <w:t>年</w:t>
      </w:r>
      <w:r w:rsidRPr="00CE37F4">
        <w:rPr>
          <w:rFonts w:ascii="仿宋_GB2312" w:eastAsia="仿宋_GB2312" w:hint="eastAsia"/>
          <w:sz w:val="32"/>
          <w:szCs w:val="32"/>
        </w:rPr>
        <w:t>6</w:t>
      </w:r>
      <w:r w:rsidR="00EA5DAD" w:rsidRPr="00CE37F4">
        <w:rPr>
          <w:rFonts w:ascii="仿宋_GB2312" w:eastAsia="仿宋_GB2312" w:hint="eastAsia"/>
          <w:sz w:val="32"/>
          <w:szCs w:val="32"/>
        </w:rPr>
        <w:t>月</w:t>
      </w:r>
      <w:r w:rsidRPr="00CE37F4">
        <w:rPr>
          <w:rFonts w:ascii="仿宋_GB2312" w:eastAsia="仿宋_GB2312" w:hint="eastAsia"/>
          <w:sz w:val="32"/>
          <w:szCs w:val="32"/>
        </w:rPr>
        <w:t>2</w:t>
      </w:r>
      <w:r w:rsidR="00EA5DAD" w:rsidRPr="00CE37F4">
        <w:rPr>
          <w:rFonts w:ascii="仿宋_GB2312" w:eastAsia="仿宋_GB2312" w:hint="eastAsia"/>
          <w:sz w:val="32"/>
          <w:szCs w:val="32"/>
        </w:rPr>
        <w:t>日</w:t>
      </w:r>
      <w:r w:rsidRPr="00CE37F4">
        <w:rPr>
          <w:rFonts w:ascii="仿宋_GB2312" w:eastAsia="仿宋_GB2312" w:hint="eastAsia"/>
          <w:sz w:val="32"/>
          <w:szCs w:val="32"/>
        </w:rPr>
        <w:t>作出了(2005)闽刑执字第274</w:t>
      </w:r>
      <w:r w:rsidR="001069BD" w:rsidRPr="00CE37F4">
        <w:rPr>
          <w:rFonts w:ascii="仿宋_GB2312" w:eastAsia="仿宋_GB2312" w:hint="eastAsia"/>
          <w:sz w:val="32"/>
          <w:szCs w:val="32"/>
        </w:rPr>
        <w:t>号刑事裁定，对其减为无</w:t>
      </w:r>
      <w:r w:rsidRPr="00CE37F4">
        <w:rPr>
          <w:rFonts w:ascii="仿宋_GB2312" w:eastAsia="仿宋_GB2312" w:hint="eastAsia"/>
          <w:sz w:val="32"/>
          <w:szCs w:val="32"/>
        </w:rPr>
        <w:t>期徒刑</w:t>
      </w:r>
      <w:r w:rsidR="001069BD" w:rsidRPr="00CE37F4">
        <w:rPr>
          <w:rFonts w:ascii="仿宋_GB2312" w:eastAsia="仿宋_GB2312" w:hint="eastAsia"/>
          <w:sz w:val="32"/>
          <w:szCs w:val="32"/>
        </w:rPr>
        <w:t>，剥夺政治权利不变</w:t>
      </w:r>
      <w:r w:rsidRPr="00CE37F4">
        <w:rPr>
          <w:rFonts w:ascii="仿宋_GB2312" w:eastAsia="仿宋_GB2312" w:hint="eastAsia"/>
          <w:sz w:val="32"/>
          <w:szCs w:val="32"/>
        </w:rPr>
        <w:t>；</w:t>
      </w:r>
      <w:r w:rsidR="00374966" w:rsidRPr="00CE37F4">
        <w:rPr>
          <w:rFonts w:ascii="仿宋_GB2312" w:eastAsia="仿宋_GB2312" w:hint="eastAsia"/>
          <w:sz w:val="32"/>
          <w:szCs w:val="32"/>
        </w:rPr>
        <w:t>福建省高级人民法院于2008年9月12日作出了(2008)闽刑执字第602号刑事裁定，对其减为有期徒刑十九年二个月，剥夺政治权利改为八年；</w:t>
      </w:r>
      <w:r w:rsidR="00EA5DAD" w:rsidRPr="00CE37F4">
        <w:rPr>
          <w:rFonts w:ascii="仿宋_GB2312" w:eastAsia="仿宋_GB2312" w:hint="eastAsia"/>
          <w:sz w:val="32"/>
          <w:szCs w:val="32"/>
        </w:rPr>
        <w:t>福建省龙岩市中级人民法院</w:t>
      </w:r>
      <w:r w:rsidR="00400546" w:rsidRPr="00CE37F4">
        <w:rPr>
          <w:rFonts w:ascii="仿宋_GB2312" w:eastAsia="仿宋_GB2312" w:hint="eastAsia"/>
          <w:sz w:val="32"/>
          <w:szCs w:val="32"/>
        </w:rPr>
        <w:t>于2011年7月20日作出了(2011)岩刑执字第993号刑事裁定，对其减去有期徒刑一年七个月，剥夺政治权利减为七年；</w:t>
      </w:r>
      <w:r w:rsidR="00BE3336" w:rsidRPr="00CE37F4">
        <w:rPr>
          <w:rFonts w:ascii="仿宋_GB2312" w:eastAsia="仿宋_GB2312" w:hint="eastAsia"/>
          <w:sz w:val="32"/>
          <w:szCs w:val="32"/>
        </w:rPr>
        <w:t>福建省龙岩市中级人民法院于2014年11月21日作出了(2014)岩刑执字第1767号刑事裁定，对其减去有期徒刑一年六个月，剥夺政治权利减为六年；</w:t>
      </w:r>
      <w:r w:rsidR="0022683B" w:rsidRPr="00CE37F4">
        <w:rPr>
          <w:rFonts w:ascii="仿宋_GB2312" w:eastAsia="仿宋_GB2312" w:hint="eastAsia"/>
          <w:sz w:val="32"/>
          <w:szCs w:val="32"/>
        </w:rPr>
        <w:t>福建省龙岩市中级人民法院于2017年</w:t>
      </w:r>
      <w:r w:rsidR="00221166" w:rsidRPr="00CE37F4">
        <w:rPr>
          <w:rFonts w:ascii="仿宋_GB2312" w:eastAsia="仿宋_GB2312" w:hint="eastAsia"/>
          <w:sz w:val="32"/>
          <w:szCs w:val="32"/>
        </w:rPr>
        <w:t>6</w:t>
      </w:r>
      <w:r w:rsidR="0022683B" w:rsidRPr="00CE37F4">
        <w:rPr>
          <w:rFonts w:ascii="仿宋_GB2312" w:eastAsia="仿宋_GB2312" w:hint="eastAsia"/>
          <w:sz w:val="32"/>
          <w:szCs w:val="32"/>
        </w:rPr>
        <w:t>月23日作出了(2017)闽08刑更404号刑事裁定，对其不予减刑；</w:t>
      </w:r>
      <w:r w:rsidR="00221166" w:rsidRPr="00CE37F4">
        <w:rPr>
          <w:rFonts w:ascii="仿宋_GB2312" w:eastAsia="仿宋_GB2312" w:hint="eastAsia"/>
          <w:sz w:val="32"/>
          <w:szCs w:val="32"/>
        </w:rPr>
        <w:t>福建省龙岩市中级人民法院于2017年11月23日作出了(2017)闽08刑更1141号刑事裁定，对其减去有期徒刑六个月十五天，剥夺政治权利减为五年</w:t>
      </w:r>
      <w:r w:rsidR="00EA5DAD" w:rsidRPr="00CE37F4">
        <w:rPr>
          <w:rFonts w:hint="eastAsia"/>
          <w:sz w:val="32"/>
          <w:szCs w:val="32"/>
        </w:rPr>
        <w:t>，</w:t>
      </w:r>
      <w:r w:rsidR="00D27DEE" w:rsidRPr="00CE37F4">
        <w:rPr>
          <w:rFonts w:ascii="仿宋_GB2312" w:eastAsia="仿宋_GB2312" w:hint="eastAsia"/>
          <w:sz w:val="32"/>
          <w:szCs w:val="32"/>
        </w:rPr>
        <w:t>刑期执行自</w:t>
      </w:r>
      <w:r w:rsidR="00C44BD9" w:rsidRPr="00CE37F4">
        <w:rPr>
          <w:rFonts w:ascii="仿宋_GB2312" w:eastAsia="仿宋_GB2312" w:hint="eastAsia"/>
          <w:sz w:val="32"/>
          <w:szCs w:val="32"/>
        </w:rPr>
        <w:t>2008</w:t>
      </w:r>
      <w:r w:rsidR="00D27DEE" w:rsidRPr="00CE37F4">
        <w:rPr>
          <w:rFonts w:ascii="仿宋_GB2312" w:eastAsia="仿宋_GB2312" w:hint="eastAsia"/>
          <w:sz w:val="32"/>
          <w:szCs w:val="32"/>
        </w:rPr>
        <w:t>年9月</w:t>
      </w:r>
      <w:r w:rsidR="00C44BD9" w:rsidRPr="00CE37F4">
        <w:rPr>
          <w:rFonts w:ascii="仿宋_GB2312" w:eastAsia="仿宋_GB2312" w:hint="eastAsia"/>
          <w:sz w:val="32"/>
          <w:szCs w:val="32"/>
        </w:rPr>
        <w:t>12</w:t>
      </w:r>
      <w:r w:rsidR="00D27DEE" w:rsidRPr="00CE37F4">
        <w:rPr>
          <w:rFonts w:ascii="仿宋_GB2312" w:eastAsia="仿宋_GB2312" w:hint="eastAsia"/>
          <w:sz w:val="32"/>
          <w:szCs w:val="32"/>
        </w:rPr>
        <w:t>日起至2024年</w:t>
      </w:r>
      <w:r w:rsidR="00DC5AD6" w:rsidRPr="00CE37F4">
        <w:rPr>
          <w:rFonts w:ascii="仿宋_GB2312" w:eastAsia="仿宋_GB2312" w:hint="eastAsia"/>
          <w:sz w:val="32"/>
          <w:szCs w:val="32"/>
        </w:rPr>
        <w:t>3</w:t>
      </w:r>
      <w:r w:rsidR="00D27DEE" w:rsidRPr="00CE37F4">
        <w:rPr>
          <w:rFonts w:ascii="仿宋_GB2312" w:eastAsia="仿宋_GB2312" w:hint="eastAsia"/>
          <w:sz w:val="32"/>
          <w:szCs w:val="32"/>
        </w:rPr>
        <w:t>月</w:t>
      </w:r>
      <w:r w:rsidR="00DC5AD6" w:rsidRPr="00CE37F4">
        <w:rPr>
          <w:rFonts w:ascii="仿宋_GB2312" w:eastAsia="仿宋_GB2312" w:hint="eastAsia"/>
          <w:sz w:val="32"/>
          <w:szCs w:val="32"/>
        </w:rPr>
        <w:t>27</w:t>
      </w:r>
      <w:r w:rsidR="00D27DEE" w:rsidRPr="00CE37F4">
        <w:rPr>
          <w:rFonts w:ascii="仿宋_GB2312" w:eastAsia="仿宋_GB2312" w:hint="eastAsia"/>
          <w:sz w:val="32"/>
          <w:szCs w:val="32"/>
        </w:rPr>
        <w:t>日止，</w:t>
      </w:r>
      <w:r w:rsidR="00EA5DAD" w:rsidRPr="00CE37F4">
        <w:rPr>
          <w:rFonts w:ascii="仿宋_GB2312" w:eastAsia="仿宋_GB2312" w:hint="eastAsia"/>
          <w:sz w:val="32"/>
          <w:szCs w:val="32"/>
        </w:rPr>
        <w:t>现属考察级管理级罪犯。</w:t>
      </w:r>
    </w:p>
    <w:p w:rsidR="002A6C93" w:rsidRPr="00CE37F4" w:rsidRDefault="002A6C93" w:rsidP="0004301D">
      <w:pPr>
        <w:spacing w:line="340" w:lineRule="exact"/>
        <w:ind w:firstLineChars="221" w:firstLine="707"/>
        <w:rPr>
          <w:rFonts w:ascii="仿宋_GB2312" w:eastAsia="仿宋_GB2312"/>
          <w:sz w:val="32"/>
          <w:szCs w:val="32"/>
        </w:rPr>
      </w:pPr>
      <w:r w:rsidRPr="00CE37F4">
        <w:rPr>
          <w:rFonts w:ascii="仿宋_GB2312" w:eastAsia="仿宋_GB2312" w:hint="eastAsia"/>
          <w:sz w:val="32"/>
          <w:szCs w:val="32"/>
        </w:rPr>
        <w:t>原判认定的主要犯罪事实如下：</w:t>
      </w:r>
    </w:p>
    <w:p w:rsidR="00BE7C0A" w:rsidRPr="00CE37F4" w:rsidRDefault="002A6C93" w:rsidP="0004301D">
      <w:pPr>
        <w:spacing w:line="340" w:lineRule="exact"/>
        <w:ind w:firstLineChars="200" w:firstLine="640"/>
        <w:rPr>
          <w:rFonts w:ascii="仿宋_GB2312" w:eastAsia="仿宋_GB2312"/>
          <w:sz w:val="32"/>
          <w:szCs w:val="32"/>
        </w:rPr>
      </w:pPr>
      <w:r w:rsidRPr="00CE37F4">
        <w:rPr>
          <w:rFonts w:ascii="仿宋_GB2312" w:eastAsia="仿宋_GB2312" w:hint="eastAsia"/>
          <w:sz w:val="32"/>
          <w:szCs w:val="32"/>
        </w:rPr>
        <w:t>2002年5月7日凌晨，该犯因被害人张健连续二次分别在城关金湖路转盘处和金峰宾馆附近乘坐其骑的载客人力三轮车拒付车费，并与其发生争执，持镀锌管朝被害人头部</w:t>
      </w:r>
      <w:r w:rsidR="00E77650" w:rsidRPr="00CE37F4">
        <w:rPr>
          <w:rFonts w:ascii="仿宋_GB2312" w:eastAsia="仿宋_GB2312" w:hint="eastAsia"/>
          <w:sz w:val="32"/>
          <w:szCs w:val="32"/>
        </w:rPr>
        <w:t>打击，造成被害人死亡的后果。</w:t>
      </w:r>
    </w:p>
    <w:p w:rsidR="00250ED0" w:rsidRPr="00CE37F4" w:rsidRDefault="00250ED0" w:rsidP="0004301D">
      <w:pPr>
        <w:spacing w:line="340" w:lineRule="exact"/>
        <w:ind w:firstLineChars="200" w:firstLine="640"/>
        <w:rPr>
          <w:rFonts w:ascii="仿宋_GB2312" w:eastAsia="仿宋_GB2312"/>
          <w:sz w:val="32"/>
          <w:szCs w:val="32"/>
        </w:rPr>
      </w:pPr>
      <w:r w:rsidRPr="00CE37F4">
        <w:rPr>
          <w:rFonts w:ascii="仿宋_GB2312" w:eastAsia="仿宋_GB2312" w:hint="eastAsia"/>
          <w:sz w:val="32"/>
          <w:szCs w:val="32"/>
        </w:rPr>
        <w:t>该犯近期确有悔改表现，具体事实如下：</w:t>
      </w:r>
    </w:p>
    <w:p w:rsidR="00250ED0" w:rsidRPr="00CE37F4" w:rsidRDefault="00250ED0" w:rsidP="0004301D">
      <w:pPr>
        <w:spacing w:line="340" w:lineRule="exact"/>
        <w:ind w:firstLineChars="200" w:firstLine="640"/>
        <w:rPr>
          <w:rFonts w:ascii="仿宋_GB2312" w:eastAsia="仿宋_GB2312"/>
          <w:sz w:val="32"/>
          <w:szCs w:val="32"/>
        </w:rPr>
      </w:pPr>
      <w:r w:rsidRPr="00CE37F4">
        <w:rPr>
          <w:rFonts w:ascii="仿宋_GB2312" w:eastAsia="仿宋_GB2312" w:hint="eastAsia"/>
          <w:sz w:val="32"/>
          <w:szCs w:val="32"/>
        </w:rPr>
        <w:lastRenderedPageBreak/>
        <w:t>该犯在服刑期间能够遵守监规纪律，按照《监狱服刑人员行为规范》要求自己；参加思想、文化、技术学习，成绩合格；在劳动中，服从分配，按时完成劳动任务。</w:t>
      </w:r>
    </w:p>
    <w:p w:rsidR="00DE17EA" w:rsidRPr="00CE37F4" w:rsidRDefault="00FF7A36" w:rsidP="0004301D">
      <w:pPr>
        <w:spacing w:line="340" w:lineRule="exact"/>
        <w:ind w:firstLineChars="200" w:firstLine="640"/>
        <w:rPr>
          <w:rFonts w:ascii="仿宋_GB2312" w:eastAsia="仿宋_GB2312"/>
          <w:sz w:val="32"/>
          <w:szCs w:val="32"/>
        </w:rPr>
      </w:pPr>
      <w:r w:rsidRPr="00CE37F4">
        <w:rPr>
          <w:rFonts w:ascii="仿宋_GB2312" w:eastAsia="仿宋_GB2312" w:hint="eastAsia"/>
          <w:sz w:val="32"/>
          <w:szCs w:val="32"/>
        </w:rPr>
        <w:t>该犯上次评定表扬剩余考核分122分，本轮考核期内累计获得考核分6833分，合计获得考核分6955分，表扬七次，物质奖励四次。间隔期2017年12月至2023年5月，获得考核分6524分。</w:t>
      </w:r>
      <w:r w:rsidR="00914171" w:rsidRPr="00CE37F4">
        <w:rPr>
          <w:rFonts w:ascii="仿宋_GB2312" w:eastAsia="仿宋_GB2312" w:hint="eastAsia"/>
          <w:sz w:val="32"/>
          <w:szCs w:val="32"/>
        </w:rPr>
        <w:t>2018年7月25日，该犯因正课教育坐姿</w:t>
      </w:r>
      <w:r w:rsidR="00896FC7" w:rsidRPr="00CE37F4">
        <w:rPr>
          <w:rFonts w:ascii="仿宋_GB2312" w:eastAsia="仿宋_GB2312" w:hint="eastAsia"/>
          <w:sz w:val="32"/>
          <w:szCs w:val="32"/>
        </w:rPr>
        <w:t>不端正、做小动作，被扣考核分10分；2022年8月9日，该犯因夜间教育期间与他犯聊天，被扣考核分1分；2022年8月16日，该犯因正课教育期间与他犯聊天，被扣考核分1分。</w:t>
      </w:r>
      <w:r w:rsidR="00DE17EA" w:rsidRPr="00CE37F4">
        <w:rPr>
          <w:rFonts w:ascii="仿宋_GB2312" w:eastAsia="仿宋_GB2312" w:hint="eastAsia"/>
          <w:sz w:val="32"/>
          <w:szCs w:val="32"/>
        </w:rPr>
        <w:t>考核期内累计违规3次，累计扣考核分12分。</w:t>
      </w:r>
    </w:p>
    <w:p w:rsidR="0088405B" w:rsidRPr="00CE37F4" w:rsidRDefault="0088405B" w:rsidP="0004301D">
      <w:pPr>
        <w:spacing w:line="340" w:lineRule="exact"/>
        <w:ind w:firstLineChars="200" w:firstLine="640"/>
        <w:rPr>
          <w:rFonts w:ascii="仿宋_GB2312" w:eastAsia="仿宋_GB2312"/>
          <w:sz w:val="32"/>
          <w:szCs w:val="32"/>
        </w:rPr>
      </w:pPr>
      <w:r w:rsidRPr="00CE37F4">
        <w:rPr>
          <w:rFonts w:ascii="仿宋_GB2312" w:eastAsia="仿宋_GB2312" w:hint="eastAsia"/>
          <w:sz w:val="32"/>
          <w:szCs w:val="32"/>
        </w:rPr>
        <w:t>该犯原判财产性判项，已履行人民币</w:t>
      </w:r>
      <w:r w:rsidR="00A96CA7" w:rsidRPr="00CE37F4">
        <w:rPr>
          <w:rFonts w:ascii="仿宋_GB2312" w:eastAsia="仿宋_GB2312" w:hint="eastAsia"/>
          <w:sz w:val="32"/>
          <w:szCs w:val="32"/>
        </w:rPr>
        <w:t>12000</w:t>
      </w:r>
      <w:r w:rsidRPr="00CE37F4">
        <w:rPr>
          <w:rFonts w:ascii="仿宋_GB2312" w:eastAsia="仿宋_GB2312" w:hint="eastAsia"/>
          <w:sz w:val="32"/>
          <w:szCs w:val="32"/>
        </w:rPr>
        <w:t>元，其中本次缴纳人民币</w:t>
      </w:r>
      <w:r w:rsidR="00A96CA7" w:rsidRPr="00CE37F4">
        <w:rPr>
          <w:rFonts w:ascii="仿宋_GB2312" w:eastAsia="仿宋_GB2312" w:hint="eastAsia"/>
          <w:sz w:val="32"/>
          <w:szCs w:val="32"/>
        </w:rPr>
        <w:t>10</w:t>
      </w:r>
      <w:r w:rsidRPr="00CE37F4">
        <w:rPr>
          <w:rFonts w:ascii="仿宋_GB2312" w:eastAsia="仿宋_GB2312" w:hint="eastAsia"/>
          <w:sz w:val="32"/>
          <w:szCs w:val="32"/>
        </w:rPr>
        <w:t>000元。该犯考核期内消费人民币</w:t>
      </w:r>
      <w:r w:rsidR="00A96CA7" w:rsidRPr="00CE37F4">
        <w:rPr>
          <w:rFonts w:ascii="仿宋_GB2312" w:eastAsia="仿宋_GB2312" w:hint="eastAsia"/>
          <w:sz w:val="32"/>
          <w:szCs w:val="32"/>
        </w:rPr>
        <w:t>23405.61</w:t>
      </w:r>
      <w:r w:rsidRPr="00CE37F4">
        <w:rPr>
          <w:rFonts w:ascii="仿宋_GB2312" w:eastAsia="仿宋_GB2312" w:hint="eastAsia"/>
          <w:sz w:val="32"/>
          <w:szCs w:val="32"/>
        </w:rPr>
        <w:t>元，月均消费人民币</w:t>
      </w:r>
      <w:r w:rsidR="00A96CA7" w:rsidRPr="00CE37F4">
        <w:rPr>
          <w:rFonts w:ascii="仿宋_GB2312" w:eastAsia="仿宋_GB2312" w:hint="eastAsia"/>
          <w:sz w:val="32"/>
          <w:szCs w:val="32"/>
        </w:rPr>
        <w:t>339.21</w:t>
      </w:r>
      <w:r w:rsidRPr="00CE37F4">
        <w:rPr>
          <w:rFonts w:ascii="仿宋_GB2312" w:eastAsia="仿宋_GB2312" w:hint="eastAsia"/>
          <w:sz w:val="32"/>
          <w:szCs w:val="32"/>
        </w:rPr>
        <w:t>元（不包括报刊及自购药费用，其中自购药</w:t>
      </w:r>
      <w:r w:rsidR="00833E71" w:rsidRPr="00CE37F4">
        <w:rPr>
          <w:rFonts w:ascii="仿宋_GB2312" w:eastAsia="仿宋_GB2312" w:hint="eastAsia"/>
          <w:sz w:val="32"/>
          <w:szCs w:val="32"/>
        </w:rPr>
        <w:t>499.38元、中院罚金10000</w:t>
      </w:r>
      <w:r w:rsidRPr="00CE37F4">
        <w:rPr>
          <w:rFonts w:ascii="仿宋_GB2312" w:eastAsia="仿宋_GB2312" w:hint="eastAsia"/>
          <w:sz w:val="32"/>
          <w:szCs w:val="32"/>
        </w:rPr>
        <w:t>元</w:t>
      </w:r>
      <w:r w:rsidR="00833E71" w:rsidRPr="00CE37F4">
        <w:rPr>
          <w:rFonts w:ascii="仿宋_GB2312" w:eastAsia="仿宋_GB2312" w:hint="eastAsia"/>
          <w:sz w:val="32"/>
          <w:szCs w:val="32"/>
        </w:rPr>
        <w:t>、医院消费266元</w:t>
      </w:r>
      <w:r w:rsidRPr="00CE37F4">
        <w:rPr>
          <w:rFonts w:ascii="仿宋_GB2312" w:eastAsia="仿宋_GB2312" w:hint="eastAsia"/>
          <w:sz w:val="32"/>
          <w:szCs w:val="32"/>
        </w:rPr>
        <w:t>），账户可用余额人民币</w:t>
      </w:r>
      <w:r w:rsidR="00BD49DE" w:rsidRPr="00CE37F4">
        <w:rPr>
          <w:rFonts w:ascii="仿宋_GB2312" w:eastAsia="仿宋_GB2312" w:hint="eastAsia"/>
          <w:sz w:val="32"/>
          <w:szCs w:val="32"/>
        </w:rPr>
        <w:t>169.30</w:t>
      </w:r>
      <w:r w:rsidRPr="00CE37F4">
        <w:rPr>
          <w:rFonts w:ascii="仿宋_GB2312" w:eastAsia="仿宋_GB2312" w:hint="eastAsia"/>
          <w:sz w:val="32"/>
          <w:szCs w:val="32"/>
        </w:rPr>
        <w:t>元。以上事实，有</w:t>
      </w:r>
      <w:r w:rsidR="00DC21BA" w:rsidRPr="00CE37F4">
        <w:rPr>
          <w:rFonts w:ascii="仿宋_GB2312" w:eastAsia="仿宋_GB2312" w:hint="eastAsia"/>
          <w:sz w:val="32"/>
          <w:szCs w:val="32"/>
        </w:rPr>
        <w:t>福建省龙岩市中级人民法院 (2014)岩刑执字第1767号刑事裁定书、</w:t>
      </w:r>
      <w:r w:rsidR="0044005A" w:rsidRPr="00CE37F4">
        <w:rPr>
          <w:rFonts w:ascii="仿宋_GB2312" w:eastAsia="仿宋_GB2312" w:hint="eastAsia"/>
          <w:sz w:val="32"/>
          <w:szCs w:val="32"/>
        </w:rPr>
        <w:t>福建省龙岩市中级人民法院 (2017)闽08刑更1141号刑事裁定书及</w:t>
      </w:r>
      <w:r w:rsidRPr="00CE37F4">
        <w:rPr>
          <w:rFonts w:ascii="仿宋_GB2312" w:eastAsia="仿宋_GB2312" w:hint="eastAsia"/>
          <w:sz w:val="32"/>
          <w:szCs w:val="32"/>
        </w:rPr>
        <w:t>财产刑判项缴交凭证予以证明，足以认定。</w:t>
      </w:r>
    </w:p>
    <w:p w:rsidR="00953599" w:rsidRPr="00CE37F4" w:rsidRDefault="00953599" w:rsidP="0004301D">
      <w:pPr>
        <w:spacing w:line="340" w:lineRule="exact"/>
        <w:ind w:firstLineChars="181" w:firstLine="579"/>
        <w:rPr>
          <w:rFonts w:ascii="仿宋_GB2312" w:eastAsia="仿宋_GB2312"/>
          <w:sz w:val="32"/>
          <w:szCs w:val="32"/>
        </w:rPr>
      </w:pPr>
      <w:r w:rsidRPr="00CE37F4">
        <w:rPr>
          <w:rFonts w:ascii="仿宋_GB2312" w:eastAsia="仿宋_GB2312" w:hint="eastAsia"/>
          <w:sz w:val="32"/>
          <w:szCs w:val="32"/>
        </w:rPr>
        <w:t>本案于2023年</w:t>
      </w:r>
      <w:r w:rsidR="00336F9C">
        <w:rPr>
          <w:rFonts w:ascii="仿宋_GB2312" w:eastAsia="仿宋_GB2312" w:hint="eastAsia"/>
          <w:sz w:val="32"/>
          <w:szCs w:val="32"/>
        </w:rPr>
        <w:t>8</w:t>
      </w:r>
      <w:r w:rsidRPr="00CE37F4">
        <w:rPr>
          <w:rFonts w:ascii="仿宋_GB2312" w:eastAsia="仿宋_GB2312" w:hint="eastAsia"/>
          <w:sz w:val="32"/>
          <w:szCs w:val="32"/>
        </w:rPr>
        <w:t>月</w:t>
      </w:r>
      <w:r w:rsidR="00336F9C">
        <w:rPr>
          <w:rFonts w:ascii="仿宋_GB2312" w:eastAsia="仿宋_GB2312" w:hint="eastAsia"/>
          <w:sz w:val="32"/>
          <w:szCs w:val="32"/>
        </w:rPr>
        <w:t>28</w:t>
      </w:r>
      <w:r w:rsidRPr="00CE37F4">
        <w:rPr>
          <w:rFonts w:ascii="仿宋_GB2312" w:eastAsia="仿宋_GB2312" w:hint="eastAsia"/>
          <w:sz w:val="32"/>
          <w:szCs w:val="32"/>
        </w:rPr>
        <w:t>日至2023年</w:t>
      </w:r>
      <w:r w:rsidR="00336F9C">
        <w:rPr>
          <w:rFonts w:ascii="仿宋_GB2312" w:eastAsia="仿宋_GB2312" w:hint="eastAsia"/>
          <w:sz w:val="32"/>
          <w:szCs w:val="32"/>
        </w:rPr>
        <w:t>9</w:t>
      </w:r>
      <w:r w:rsidRPr="00CE37F4">
        <w:rPr>
          <w:rFonts w:ascii="仿宋_GB2312" w:eastAsia="仿宋_GB2312" w:hint="eastAsia"/>
          <w:sz w:val="32"/>
          <w:szCs w:val="32"/>
        </w:rPr>
        <w:t>月</w:t>
      </w:r>
      <w:r w:rsidR="00336F9C">
        <w:rPr>
          <w:rFonts w:ascii="仿宋_GB2312" w:eastAsia="仿宋_GB2312" w:hint="eastAsia"/>
          <w:sz w:val="32"/>
          <w:szCs w:val="32"/>
        </w:rPr>
        <w:t>3</w:t>
      </w:r>
      <w:r w:rsidRPr="00CE37F4">
        <w:rPr>
          <w:rFonts w:ascii="仿宋_GB2312" w:eastAsia="仿宋_GB2312" w:hint="eastAsia"/>
          <w:sz w:val="32"/>
          <w:szCs w:val="32"/>
        </w:rPr>
        <w:t>日在狱内公示未收到不同意见。</w:t>
      </w:r>
    </w:p>
    <w:p w:rsidR="00873A97" w:rsidRPr="00CE37F4" w:rsidRDefault="00953599" w:rsidP="0004301D">
      <w:pPr>
        <w:spacing w:line="340" w:lineRule="exact"/>
        <w:ind w:firstLineChars="200" w:firstLine="640"/>
        <w:rPr>
          <w:rFonts w:ascii="仿宋_GB2312" w:eastAsia="仿宋_GB2312"/>
          <w:sz w:val="32"/>
          <w:szCs w:val="32"/>
        </w:rPr>
      </w:pPr>
      <w:r w:rsidRPr="00CE37F4">
        <w:rPr>
          <w:rFonts w:ascii="仿宋_GB2312" w:eastAsia="仿宋_GB2312" w:hint="eastAsia"/>
          <w:sz w:val="32"/>
          <w:szCs w:val="32"/>
        </w:rPr>
        <w:t>为此，依照《中华人民共和国刑事诉讼法》第二百七十三条第二款、《中华人民共和国刑法》第七十八条、第七十九条、《中华人民共和国监狱法》第二十九条的规定，且公示期间，没有收到对该罪犯提请减刑的异议。</w:t>
      </w:r>
      <w:r w:rsidR="00873A97" w:rsidRPr="00CE37F4">
        <w:rPr>
          <w:rFonts w:ascii="仿宋_GB2312" w:eastAsia="仿宋_GB2312" w:hint="eastAsia"/>
          <w:sz w:val="32"/>
          <w:szCs w:val="32"/>
        </w:rPr>
        <w:t>建议对罪犯黎先茂予以减去有期徒刑五个月十五天，</w:t>
      </w:r>
      <w:r w:rsidR="00B676D0">
        <w:rPr>
          <w:rFonts w:ascii="仿宋_GB2312" w:eastAsia="仿宋_GB2312" w:hint="eastAsia"/>
          <w:sz w:val="32"/>
          <w:szCs w:val="32"/>
        </w:rPr>
        <w:t>剥夺政治权利减为四</w:t>
      </w:r>
      <w:r w:rsidR="00B676D0" w:rsidRPr="00CE37F4">
        <w:rPr>
          <w:rFonts w:ascii="仿宋_GB2312" w:eastAsia="仿宋_GB2312" w:hint="eastAsia"/>
          <w:sz w:val="32"/>
          <w:szCs w:val="32"/>
        </w:rPr>
        <w:t>年</w:t>
      </w:r>
      <w:r w:rsidR="00B676D0">
        <w:rPr>
          <w:rFonts w:ascii="仿宋_GB2312" w:eastAsia="仿宋_GB2312" w:hint="eastAsia"/>
          <w:sz w:val="32"/>
          <w:szCs w:val="32"/>
        </w:rPr>
        <w:t>，</w:t>
      </w:r>
      <w:r w:rsidR="00873A97" w:rsidRPr="00CE37F4">
        <w:rPr>
          <w:rFonts w:ascii="仿宋_GB2312" w:eastAsia="仿宋_GB2312" w:hint="eastAsia"/>
          <w:sz w:val="32"/>
          <w:szCs w:val="32"/>
        </w:rPr>
        <w:t>特提请你院审理裁定。</w:t>
      </w:r>
    </w:p>
    <w:p w:rsidR="00EA5DAD" w:rsidRPr="00537683" w:rsidRDefault="00EA5DAD" w:rsidP="00873A97">
      <w:pPr>
        <w:rPr>
          <w:sz w:val="32"/>
          <w:szCs w:val="32"/>
        </w:rPr>
      </w:pPr>
    </w:p>
    <w:p w:rsidR="00EA5DAD" w:rsidRPr="008531B1" w:rsidRDefault="00EA5DAD" w:rsidP="00EA5DAD">
      <w:pPr>
        <w:pStyle w:val="a3"/>
        <w:spacing w:line="540" w:lineRule="exact"/>
        <w:ind w:firstLineChars="192" w:firstLine="614"/>
        <w:rPr>
          <w:rFonts w:ascii="仿宋_GB2312" w:hAnsi="Times New Roman"/>
          <w:color w:val="000000"/>
          <w:szCs w:val="32"/>
        </w:rPr>
      </w:pPr>
      <w:r w:rsidRPr="008531B1">
        <w:rPr>
          <w:rFonts w:ascii="仿宋_GB2312" w:hAnsi="Times New Roman" w:hint="eastAsia"/>
          <w:color w:val="000000"/>
          <w:szCs w:val="32"/>
        </w:rPr>
        <w:t>此致</w:t>
      </w:r>
    </w:p>
    <w:p w:rsidR="00EA5DAD" w:rsidRPr="008531B1" w:rsidRDefault="00EA5DAD" w:rsidP="00EA5DAD">
      <w:pPr>
        <w:spacing w:line="540" w:lineRule="exact"/>
        <w:rPr>
          <w:rFonts w:ascii="仿宋_GB2312" w:eastAsia="仿宋_GB2312" w:hAnsi="Times New Roman"/>
          <w:color w:val="000000"/>
          <w:sz w:val="32"/>
          <w:szCs w:val="32"/>
        </w:rPr>
      </w:pPr>
      <w:r w:rsidRPr="008531B1">
        <w:rPr>
          <w:rFonts w:ascii="仿宋_GB2312" w:eastAsia="仿宋_GB2312" w:hAnsi="Times New Roman" w:hint="eastAsia"/>
          <w:color w:val="000000"/>
          <w:sz w:val="32"/>
          <w:szCs w:val="32"/>
        </w:rPr>
        <w:t>福建省龙岩市中级人民法院</w:t>
      </w:r>
    </w:p>
    <w:p w:rsidR="00EA5DAD" w:rsidRDefault="00EA5DAD" w:rsidP="00EA5DAD">
      <w:pPr>
        <w:ind w:firstLineChars="250" w:firstLine="525"/>
      </w:pPr>
    </w:p>
    <w:p w:rsidR="00873A97" w:rsidRDefault="00873A97" w:rsidP="00EA5DAD">
      <w:pPr>
        <w:spacing w:line="620" w:lineRule="exact"/>
        <w:ind w:rightChars="200" w:right="420" w:firstLineChars="192" w:firstLine="614"/>
        <w:jc w:val="right"/>
        <w:rPr>
          <w:rFonts w:ascii="仿宋_GB2312" w:eastAsia="仿宋_GB2312" w:hAnsi="Times New Roman"/>
          <w:sz w:val="32"/>
          <w:szCs w:val="32"/>
        </w:rPr>
      </w:pPr>
    </w:p>
    <w:p w:rsidR="00EA5DAD" w:rsidRPr="008531B1" w:rsidRDefault="00EA5DAD" w:rsidP="00EA5DAD">
      <w:pPr>
        <w:spacing w:line="620" w:lineRule="exact"/>
        <w:ind w:rightChars="200" w:right="420" w:firstLineChars="192" w:firstLine="614"/>
        <w:jc w:val="right"/>
        <w:rPr>
          <w:rFonts w:ascii="仿宋_GB2312" w:eastAsia="仿宋_GB2312" w:hAnsi="Times New Roman"/>
          <w:sz w:val="32"/>
          <w:szCs w:val="32"/>
        </w:rPr>
      </w:pPr>
      <w:r w:rsidRPr="008531B1">
        <w:rPr>
          <w:rFonts w:ascii="仿宋_GB2312" w:eastAsia="仿宋_GB2312" w:hAnsi="Times New Roman" w:hint="eastAsia"/>
          <w:sz w:val="32"/>
          <w:szCs w:val="32"/>
        </w:rPr>
        <w:t>福建省闽西监狱</w:t>
      </w:r>
    </w:p>
    <w:p w:rsidR="00EA5DAD" w:rsidRPr="008531B1" w:rsidRDefault="00EA5DAD" w:rsidP="00EA5DAD">
      <w:pPr>
        <w:spacing w:line="620" w:lineRule="exact"/>
        <w:ind w:rightChars="200" w:right="420"/>
        <w:jc w:val="right"/>
        <w:rPr>
          <w:rFonts w:ascii="仿宋_GB2312" w:eastAsia="仿宋_GB2312" w:hAnsi="Times New Roman"/>
          <w:sz w:val="32"/>
          <w:szCs w:val="32"/>
        </w:rPr>
      </w:pPr>
      <w:r w:rsidRPr="008531B1">
        <w:rPr>
          <w:rFonts w:ascii="仿宋_GB2312" w:eastAsia="仿宋_GB2312" w:hAnsi="Times New Roman" w:hint="eastAsia"/>
          <w:sz w:val="32"/>
          <w:szCs w:val="32"/>
        </w:rPr>
        <w:t xml:space="preserve">               2023年</w:t>
      </w:r>
      <w:r w:rsidR="00336F9C">
        <w:rPr>
          <w:rFonts w:ascii="仿宋_GB2312" w:eastAsia="仿宋_GB2312" w:hAnsi="Times New Roman" w:hint="eastAsia"/>
          <w:sz w:val="32"/>
          <w:szCs w:val="32"/>
        </w:rPr>
        <w:t>9</w:t>
      </w:r>
      <w:r w:rsidRPr="008531B1">
        <w:rPr>
          <w:rFonts w:ascii="仿宋_GB2312" w:eastAsia="仿宋_GB2312" w:hAnsi="Times New Roman" w:hint="eastAsia"/>
          <w:sz w:val="32"/>
          <w:szCs w:val="32"/>
        </w:rPr>
        <w:t>月</w:t>
      </w:r>
      <w:r w:rsidR="00336F9C">
        <w:rPr>
          <w:rFonts w:ascii="仿宋_GB2312" w:eastAsia="仿宋_GB2312" w:hAnsi="Times New Roman" w:hint="eastAsia"/>
          <w:sz w:val="32"/>
          <w:szCs w:val="32"/>
        </w:rPr>
        <w:t>4</w:t>
      </w:r>
      <w:r w:rsidRPr="008531B1">
        <w:rPr>
          <w:rFonts w:ascii="仿宋_GB2312" w:eastAsia="仿宋_GB2312" w:hAnsi="Times New Roman" w:hint="eastAsia"/>
          <w:sz w:val="32"/>
          <w:szCs w:val="32"/>
        </w:rPr>
        <w:t>日</w:t>
      </w:r>
    </w:p>
    <w:p w:rsidR="00EA5DAD" w:rsidRPr="00EA5DAD" w:rsidRDefault="00EA5DAD" w:rsidP="00EA5DAD">
      <w:pPr>
        <w:ind w:firstLineChars="250" w:firstLine="525"/>
      </w:pPr>
    </w:p>
    <w:sectPr w:rsidR="00EA5DAD" w:rsidRPr="00EA5DAD" w:rsidSect="00723D0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2774" w:rsidRDefault="00682774" w:rsidP="001378CA">
      <w:r>
        <w:separator/>
      </w:r>
    </w:p>
  </w:endnote>
  <w:endnote w:type="continuationSeparator" w:id="1">
    <w:p w:rsidR="00682774" w:rsidRDefault="00682774" w:rsidP="001378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73836"/>
      <w:docPartObj>
        <w:docPartGallery w:val="Page Numbers (Bottom of Page)"/>
        <w:docPartUnique/>
      </w:docPartObj>
    </w:sdtPr>
    <w:sdtContent>
      <w:p w:rsidR="00FA5C72" w:rsidRDefault="00B65E3D">
        <w:pPr>
          <w:pStyle w:val="a5"/>
          <w:jc w:val="right"/>
        </w:pPr>
        <w:fldSimple w:instr=" PAGE   \* MERGEFORMAT ">
          <w:r w:rsidR="00F76757" w:rsidRPr="00F76757">
            <w:rPr>
              <w:noProof/>
              <w:lang w:val="zh-CN"/>
            </w:rPr>
            <w:t>1</w:t>
          </w:r>
        </w:fldSimple>
      </w:p>
    </w:sdtContent>
  </w:sdt>
  <w:p w:rsidR="00FA5C72" w:rsidRDefault="00FA5C7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2774" w:rsidRDefault="00682774" w:rsidP="001378CA">
      <w:r>
        <w:separator/>
      </w:r>
    </w:p>
  </w:footnote>
  <w:footnote w:type="continuationSeparator" w:id="1">
    <w:p w:rsidR="00682774" w:rsidRDefault="00682774" w:rsidP="001378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A5DAD"/>
    <w:rsid w:val="0004301D"/>
    <w:rsid w:val="001069BD"/>
    <w:rsid w:val="001378CA"/>
    <w:rsid w:val="00155EB2"/>
    <w:rsid w:val="00180B39"/>
    <w:rsid w:val="00185C7C"/>
    <w:rsid w:val="001A6F97"/>
    <w:rsid w:val="00221166"/>
    <w:rsid w:val="0022683B"/>
    <w:rsid w:val="00250ED0"/>
    <w:rsid w:val="002A336A"/>
    <w:rsid w:val="002A6C93"/>
    <w:rsid w:val="002D4D96"/>
    <w:rsid w:val="003104E8"/>
    <w:rsid w:val="00336F9C"/>
    <w:rsid w:val="00374966"/>
    <w:rsid w:val="00400546"/>
    <w:rsid w:val="00416EB6"/>
    <w:rsid w:val="004355CF"/>
    <w:rsid w:val="0044005A"/>
    <w:rsid w:val="0044725B"/>
    <w:rsid w:val="00486C94"/>
    <w:rsid w:val="004D36D6"/>
    <w:rsid w:val="004F0A35"/>
    <w:rsid w:val="00537683"/>
    <w:rsid w:val="00682774"/>
    <w:rsid w:val="00723D0A"/>
    <w:rsid w:val="008022ED"/>
    <w:rsid w:val="00833E71"/>
    <w:rsid w:val="0086496F"/>
    <w:rsid w:val="00873A97"/>
    <w:rsid w:val="0088405B"/>
    <w:rsid w:val="00896FC7"/>
    <w:rsid w:val="008E728E"/>
    <w:rsid w:val="00914171"/>
    <w:rsid w:val="00953599"/>
    <w:rsid w:val="00990566"/>
    <w:rsid w:val="009B2B65"/>
    <w:rsid w:val="00A15AA7"/>
    <w:rsid w:val="00A21EE3"/>
    <w:rsid w:val="00A87F6B"/>
    <w:rsid w:val="00A96CA7"/>
    <w:rsid w:val="00AC03F3"/>
    <w:rsid w:val="00AE2931"/>
    <w:rsid w:val="00B65E3D"/>
    <w:rsid w:val="00B676D0"/>
    <w:rsid w:val="00B705BE"/>
    <w:rsid w:val="00BD49DE"/>
    <w:rsid w:val="00BE3336"/>
    <w:rsid w:val="00BE7C0A"/>
    <w:rsid w:val="00C44BD9"/>
    <w:rsid w:val="00CA0D8C"/>
    <w:rsid w:val="00CE37F4"/>
    <w:rsid w:val="00D27DEE"/>
    <w:rsid w:val="00D74201"/>
    <w:rsid w:val="00DA58D8"/>
    <w:rsid w:val="00DC21BA"/>
    <w:rsid w:val="00DC5AD6"/>
    <w:rsid w:val="00DD6FC8"/>
    <w:rsid w:val="00DD7636"/>
    <w:rsid w:val="00DE17EA"/>
    <w:rsid w:val="00E77650"/>
    <w:rsid w:val="00E8318A"/>
    <w:rsid w:val="00EA5DAD"/>
    <w:rsid w:val="00F76757"/>
    <w:rsid w:val="00FA5C72"/>
    <w:rsid w:val="00FC77A3"/>
    <w:rsid w:val="00FE4790"/>
    <w:rsid w:val="00FF7A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D0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qFormat/>
    <w:rsid w:val="00EA5DAD"/>
    <w:rPr>
      <w:rFonts w:ascii="Calibri" w:eastAsia="仿宋_GB2312" w:hAnsi="Calibri" w:cs="Times New Roman"/>
      <w:kern w:val="32"/>
      <w:sz w:val="32"/>
      <w:szCs w:val="20"/>
    </w:rPr>
  </w:style>
  <w:style w:type="character" w:customStyle="1" w:styleId="Char">
    <w:name w:val="称呼 Char"/>
    <w:basedOn w:val="a0"/>
    <w:link w:val="a3"/>
    <w:rsid w:val="00EA5DAD"/>
    <w:rPr>
      <w:rFonts w:ascii="Calibri" w:eastAsia="仿宋_GB2312" w:hAnsi="Calibri" w:cs="Times New Roman"/>
      <w:kern w:val="32"/>
      <w:sz w:val="32"/>
      <w:szCs w:val="20"/>
    </w:rPr>
  </w:style>
  <w:style w:type="paragraph" w:styleId="a4">
    <w:name w:val="header"/>
    <w:basedOn w:val="a"/>
    <w:link w:val="Char0"/>
    <w:uiPriority w:val="99"/>
    <w:semiHidden/>
    <w:unhideWhenUsed/>
    <w:rsid w:val="001378C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1378CA"/>
    <w:rPr>
      <w:sz w:val="18"/>
      <w:szCs w:val="18"/>
    </w:rPr>
  </w:style>
  <w:style w:type="paragraph" w:styleId="a5">
    <w:name w:val="footer"/>
    <w:basedOn w:val="a"/>
    <w:link w:val="Char1"/>
    <w:uiPriority w:val="99"/>
    <w:unhideWhenUsed/>
    <w:rsid w:val="001378CA"/>
    <w:pPr>
      <w:tabs>
        <w:tab w:val="center" w:pos="4153"/>
        <w:tab w:val="right" w:pos="8306"/>
      </w:tabs>
      <w:snapToGrid w:val="0"/>
      <w:jc w:val="left"/>
    </w:pPr>
    <w:rPr>
      <w:sz w:val="18"/>
      <w:szCs w:val="18"/>
    </w:rPr>
  </w:style>
  <w:style w:type="character" w:customStyle="1" w:styleId="Char1">
    <w:name w:val="页脚 Char"/>
    <w:basedOn w:val="a0"/>
    <w:link w:val="a5"/>
    <w:uiPriority w:val="99"/>
    <w:rsid w:val="001378C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9D271-97E5-4EED-B22B-05EA87C46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252</Words>
  <Characters>1438</Characters>
  <Application>Microsoft Office Word</Application>
  <DocSecurity>0</DocSecurity>
  <Lines>11</Lines>
  <Paragraphs>3</Paragraphs>
  <ScaleCrop>false</ScaleCrop>
  <Company/>
  <LinksUpToDate>false</LinksUpToDate>
  <CharactersWithSpaces>1687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AutoBVT</cp:lastModifiedBy>
  <cp:revision>79</cp:revision>
  <dcterms:created xsi:type="dcterms:W3CDTF">2023-08-10T03:50:00Z</dcterms:created>
  <dcterms:modified xsi:type="dcterms:W3CDTF">2023-09-26T09:11:00Z</dcterms:modified>
</cp:coreProperties>
</file>