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76" w:rsidRDefault="00F24C76" w:rsidP="00F24C7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F24C76" w:rsidRDefault="00F24C76" w:rsidP="00F24C7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E5505E" w:rsidRDefault="00216142">
      <w:pPr>
        <w:pStyle w:val="1"/>
        <w:ind w:left="640" w:right="320" w:firstLineChars="0" w:firstLine="0"/>
        <w:jc w:val="right"/>
        <w:rPr>
          <w:rFonts w:ascii="仿宋_GB2312"/>
          <w:b/>
          <w:bCs/>
          <w:sz w:val="28"/>
        </w:rPr>
      </w:pPr>
      <w:r>
        <w:rPr>
          <w:rFonts w:eastAsia="楷体_GB2312" w:cs="楷体_GB2312" w:hint="eastAsia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eastAsia="楷体_GB2312" w:cs="楷体_GB2312" w:hint="eastAsia"/>
          <w:szCs w:val="32"/>
        </w:rPr>
        <w:t>23</w:t>
      </w:r>
      <w:r>
        <w:rPr>
          <w:rFonts w:eastAsia="楷体_GB2312" w:cs="楷体_GB2312" w:hint="eastAsia"/>
          <w:szCs w:val="32"/>
        </w:rPr>
        <w:t>〕闽西监狱减字第</w:t>
      </w:r>
      <w:r w:rsidR="00F24C76">
        <w:rPr>
          <w:rFonts w:eastAsia="楷体_GB2312" w:cs="楷体_GB2312" w:hint="eastAsia"/>
          <w:szCs w:val="32"/>
        </w:rPr>
        <w:t>1164</w:t>
      </w:r>
      <w:r>
        <w:rPr>
          <w:rFonts w:eastAsia="楷体_GB2312" w:cs="楷体_GB2312" w:hint="eastAsia"/>
          <w:szCs w:val="32"/>
        </w:rPr>
        <w:t>号</w:t>
      </w:r>
    </w:p>
    <w:p w:rsidR="00E5505E" w:rsidRPr="00FB3D11" w:rsidRDefault="00216142" w:rsidP="00FB3D11">
      <w:pPr>
        <w:spacing w:line="500" w:lineRule="exact"/>
        <w:ind w:firstLineChars="200" w:firstLine="640"/>
        <w:rPr>
          <w:rFonts w:ascii="仿宋_GB2312"/>
          <w:szCs w:val="32"/>
        </w:rPr>
      </w:pPr>
      <w:bookmarkStart w:id="0" w:name="_Hlk100501553"/>
      <w:r w:rsidRPr="00FB3D11">
        <w:rPr>
          <w:rFonts w:ascii="仿宋_GB2312" w:hint="eastAsia"/>
          <w:szCs w:val="32"/>
        </w:rPr>
        <w:t>罪犯阮立鼎</w:t>
      </w:r>
      <w:r w:rsidR="008234C1" w:rsidRPr="00FB3D11">
        <w:rPr>
          <w:rFonts w:ascii="仿宋_GB2312" w:hint="eastAsia"/>
          <w:szCs w:val="32"/>
        </w:rPr>
        <w:fldChar w:fldCharType="begin"/>
      </w:r>
      <w:r w:rsidRPr="00FB3D11">
        <w:rPr>
          <w:rFonts w:ascii="仿宋_GB2312" w:hint="eastAsia"/>
          <w:szCs w:val="32"/>
        </w:rPr>
        <w:instrText xml:space="preserve"> AUTOTEXTLIST  \* MERGEFORMAT </w:instrText>
      </w:r>
      <w:r w:rsidR="008234C1" w:rsidRPr="00FB3D11">
        <w:rPr>
          <w:rFonts w:ascii="仿宋_GB2312" w:hint="eastAsia"/>
          <w:szCs w:val="32"/>
        </w:rPr>
        <w:fldChar w:fldCharType="end"/>
      </w:r>
      <w:r w:rsidRPr="00FB3D11">
        <w:rPr>
          <w:rFonts w:ascii="仿宋_GB2312" w:hint="eastAsia"/>
          <w:szCs w:val="32"/>
        </w:rPr>
        <w:t>，男，汉族，高中文化，1982年7月16日出生，户籍所在地广西来宾市，捕前系个体经营者。</w:t>
      </w:r>
    </w:p>
    <w:p w:rsidR="00E5505E" w:rsidRPr="00FB3D11" w:rsidRDefault="00216142" w:rsidP="00FB3D11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FB3D11">
        <w:rPr>
          <w:rFonts w:ascii="仿宋_GB2312" w:hint="eastAsia"/>
          <w:szCs w:val="32"/>
        </w:rPr>
        <w:t>福建省泉州市泉港区人民法院于2021年6月23日作出（2021）闽0505刑初190号刑事判决，以被告人阮立鼎犯掩饰、隐瞒犯罪所得罪，判处有期徒刑</w:t>
      </w:r>
      <w:r w:rsidR="000240B9" w:rsidRPr="00FB3D11">
        <w:rPr>
          <w:rFonts w:ascii="仿宋_GB2312" w:hint="eastAsia"/>
          <w:szCs w:val="32"/>
        </w:rPr>
        <w:t>三</w:t>
      </w:r>
      <w:r w:rsidRPr="00FB3D11">
        <w:rPr>
          <w:rFonts w:ascii="仿宋_GB2312" w:hint="eastAsia"/>
          <w:szCs w:val="32"/>
        </w:rPr>
        <w:t>年</w:t>
      </w:r>
      <w:r w:rsidR="000240B9" w:rsidRPr="00FB3D11">
        <w:rPr>
          <w:rFonts w:ascii="仿宋_GB2312" w:hint="eastAsia"/>
          <w:szCs w:val="32"/>
        </w:rPr>
        <w:t>八</w:t>
      </w:r>
      <w:r w:rsidRPr="00FB3D11">
        <w:rPr>
          <w:rFonts w:ascii="仿宋_GB2312" w:hint="eastAsia"/>
          <w:szCs w:val="32"/>
        </w:rPr>
        <w:t>个月，罚金人民币30000元</w:t>
      </w:r>
      <w:r w:rsidR="000240B9" w:rsidRPr="00FB3D11">
        <w:rPr>
          <w:rFonts w:ascii="仿宋_GB2312" w:hint="eastAsia"/>
          <w:szCs w:val="32"/>
        </w:rPr>
        <w:t>，追缴违法所得人民币7000元</w:t>
      </w:r>
      <w:r w:rsidRPr="00FB3D11">
        <w:rPr>
          <w:rFonts w:ascii="仿宋_GB2312" w:hint="eastAsia"/>
          <w:szCs w:val="32"/>
        </w:rPr>
        <w:t>。宣判后，同案犯不服，提出上诉。福建省泉州市中级人民法院经过二审审理，于2021年9月29日作出(2021)闽05刑终1198号刑事</w:t>
      </w:r>
      <w:r w:rsidR="000240B9" w:rsidRPr="00FB3D11">
        <w:rPr>
          <w:rFonts w:ascii="仿宋_GB2312" w:hint="eastAsia"/>
          <w:szCs w:val="32"/>
        </w:rPr>
        <w:t>裁定</w:t>
      </w:r>
      <w:r w:rsidRPr="00FB3D11">
        <w:rPr>
          <w:rFonts w:ascii="仿宋_GB2312" w:hint="eastAsia"/>
          <w:szCs w:val="32"/>
        </w:rPr>
        <w:t>书，驳回上诉，维持原判。刑期自2020年11月27日起至2024年7月26日止。2021年11月18日交付福建省闽西监狱执行刑罚。该犯现属宽管级罪犯。</w:t>
      </w:r>
    </w:p>
    <w:p w:rsidR="00E5505E" w:rsidRPr="00FB3D11" w:rsidRDefault="00216142" w:rsidP="00FB3D11">
      <w:pPr>
        <w:spacing w:line="500" w:lineRule="exact"/>
        <w:ind w:firstLineChars="200" w:firstLine="640"/>
        <w:rPr>
          <w:rFonts w:ascii="仿宋_GB2312"/>
          <w:szCs w:val="32"/>
        </w:rPr>
      </w:pPr>
      <w:r w:rsidRPr="00FB3D11">
        <w:rPr>
          <w:rFonts w:ascii="仿宋_GB2312" w:hint="eastAsia"/>
          <w:szCs w:val="32"/>
        </w:rPr>
        <w:t>原判主要犯罪事实如下：</w:t>
      </w:r>
    </w:p>
    <w:p w:rsidR="00E5505E" w:rsidRPr="00FB3D11" w:rsidRDefault="00216142" w:rsidP="00FB3D11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/>
          <w:szCs w:val="32"/>
        </w:rPr>
      </w:pPr>
      <w:r w:rsidRPr="00FB3D11">
        <w:rPr>
          <w:rFonts w:ascii="仿宋_GB2312" w:hint="eastAsia"/>
          <w:szCs w:val="32"/>
        </w:rPr>
        <w:t xml:space="preserve">2020年11月12日至11月25日间，该犯明知转移的资金系违法犯罪所得的情况下，为了获取转移一万元抽取二十元比例费用的非法利益，雇佣他人，在广西壮族自治区来宾市兴宾区北岸雅阁2栋1402室内，通过使用销售点终端机具刷卡协助非法转移，涉案金额计人民币9577033.07元，情节严重。                                                                                                                                                    </w:t>
      </w:r>
    </w:p>
    <w:p w:rsidR="00E5505E" w:rsidRPr="00FB3D11" w:rsidRDefault="00216142" w:rsidP="00FB3D11">
      <w:pPr>
        <w:pStyle w:val="a3"/>
        <w:spacing w:line="500" w:lineRule="exact"/>
        <w:ind w:firstLineChars="192" w:firstLine="614"/>
        <w:rPr>
          <w:rFonts w:ascii="仿宋_GB2312"/>
          <w:szCs w:val="32"/>
        </w:rPr>
      </w:pPr>
      <w:r w:rsidRPr="00FB3D11">
        <w:rPr>
          <w:rFonts w:ascii="仿宋_GB2312" w:hint="eastAsia"/>
          <w:szCs w:val="32"/>
        </w:rPr>
        <w:t>该犯近期确有悔改表现，具体事实如下：</w:t>
      </w:r>
    </w:p>
    <w:p w:rsidR="00E5505E" w:rsidRPr="00FB3D11" w:rsidRDefault="00216142" w:rsidP="00FB3D11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FB3D11">
        <w:rPr>
          <w:rFonts w:ascii="仿宋_GB2312" w:hint="eastAsia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E5505E" w:rsidRPr="00FB3D11" w:rsidRDefault="00F24C76" w:rsidP="00FB3D11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FB3D11">
        <w:rPr>
          <w:rFonts w:ascii="仿宋_GB2312" w:hAnsi="仿宋" w:cs="宋体" w:hint="eastAsia"/>
          <w:szCs w:val="32"/>
          <w:lang w:val="zh-CN"/>
        </w:rPr>
        <w:t xml:space="preserve"> </w:t>
      </w:r>
      <w:r w:rsidR="00216142" w:rsidRPr="00FB3D11">
        <w:rPr>
          <w:rFonts w:ascii="仿宋_GB2312" w:hAnsi="仿宋" w:cs="宋体" w:hint="eastAsia"/>
          <w:szCs w:val="32"/>
          <w:lang w:val="zh-CN"/>
        </w:rPr>
        <w:t>该犯起始期</w:t>
      </w:r>
      <w:r w:rsidR="000240B9" w:rsidRPr="00FB3D11">
        <w:rPr>
          <w:rFonts w:ascii="仿宋_GB2312" w:hAnsi="仿宋" w:cs="宋体" w:hint="eastAsia"/>
          <w:szCs w:val="32"/>
          <w:lang w:val="zh-CN"/>
        </w:rPr>
        <w:t>从</w:t>
      </w:r>
      <w:r w:rsidR="00216142" w:rsidRPr="00FB3D11">
        <w:rPr>
          <w:rFonts w:ascii="仿宋_GB2312" w:hAnsi="仿宋" w:cs="宋体" w:hint="eastAsia"/>
          <w:szCs w:val="32"/>
          <w:lang w:val="zh-CN"/>
        </w:rPr>
        <w:t>2021年11月</w:t>
      </w:r>
      <w:r w:rsidR="00216142" w:rsidRPr="00FB3D11">
        <w:rPr>
          <w:rFonts w:ascii="仿宋_GB2312" w:hAnsi="仿宋" w:cs="宋体" w:hint="eastAsia"/>
          <w:szCs w:val="32"/>
        </w:rPr>
        <w:t>18日</w:t>
      </w:r>
      <w:r w:rsidR="00216142" w:rsidRPr="00FB3D11">
        <w:rPr>
          <w:rFonts w:ascii="仿宋_GB2312" w:hAnsi="仿宋" w:cs="宋体" w:hint="eastAsia"/>
          <w:szCs w:val="32"/>
          <w:lang w:val="zh-CN"/>
        </w:rPr>
        <w:t>至2023年7月</w:t>
      </w:r>
      <w:r w:rsidR="00216142" w:rsidRPr="00FB3D11">
        <w:rPr>
          <w:rFonts w:ascii="仿宋_GB2312" w:hAnsi="仿宋" w:cs="宋体" w:hint="eastAsia"/>
          <w:szCs w:val="32"/>
        </w:rPr>
        <w:t>31日</w:t>
      </w:r>
      <w:r w:rsidR="00216142" w:rsidRPr="00FB3D11">
        <w:rPr>
          <w:rFonts w:ascii="仿宋_GB2312" w:hAnsi="仿宋" w:cs="宋体" w:hint="eastAsia"/>
          <w:szCs w:val="32"/>
          <w:lang w:val="zh-CN"/>
        </w:rPr>
        <w:t>，获得1974.5分</w:t>
      </w:r>
      <w:r w:rsidR="000240B9" w:rsidRPr="00FB3D11">
        <w:rPr>
          <w:rFonts w:ascii="仿宋_GB2312" w:hAnsi="仿宋" w:cs="宋体" w:hint="eastAsia"/>
          <w:szCs w:val="32"/>
          <w:lang w:val="zh-CN"/>
        </w:rPr>
        <w:t>，表扬三次</w:t>
      </w:r>
      <w:r w:rsidR="00216142" w:rsidRPr="00FB3D11">
        <w:rPr>
          <w:rFonts w:ascii="仿宋_GB2312" w:hAnsi="仿宋" w:cs="宋体" w:hint="eastAsia"/>
          <w:szCs w:val="32"/>
          <w:lang w:val="zh-CN"/>
        </w:rPr>
        <w:t>。考核期内无违规扣分。</w:t>
      </w:r>
    </w:p>
    <w:p w:rsidR="00E5505E" w:rsidRPr="00FB3D11" w:rsidRDefault="00216142" w:rsidP="00FB3D11">
      <w:pPr>
        <w:pStyle w:val="1"/>
        <w:autoSpaceDE w:val="0"/>
        <w:autoSpaceDN w:val="0"/>
        <w:adjustRightInd w:val="0"/>
        <w:spacing w:line="500" w:lineRule="exact"/>
        <w:ind w:firstLineChars="250" w:firstLine="800"/>
        <w:rPr>
          <w:rFonts w:ascii="仿宋_GB2312" w:hAnsi="仿宋" w:cs="宋体"/>
          <w:szCs w:val="32"/>
          <w:lang w:val="zh-CN"/>
        </w:rPr>
      </w:pPr>
      <w:r w:rsidRPr="00FB3D11">
        <w:rPr>
          <w:rFonts w:ascii="仿宋_GB2312" w:hAnsi="仿宋" w:cs="宋体" w:hint="eastAsia"/>
          <w:szCs w:val="32"/>
          <w:lang w:val="zh-CN"/>
        </w:rPr>
        <w:t>该犯原判财产性判项已缴纳完毕。</w:t>
      </w:r>
      <w:bookmarkEnd w:id="0"/>
    </w:p>
    <w:p w:rsidR="00E5505E" w:rsidRPr="00FB3D11" w:rsidRDefault="00FB3D11" w:rsidP="00FB3D11">
      <w:pPr>
        <w:spacing w:line="500" w:lineRule="exact"/>
        <w:ind w:firstLineChars="250" w:firstLine="800"/>
        <w:rPr>
          <w:rFonts w:ascii="仿宋_GB2312"/>
          <w:color w:val="FF0000"/>
          <w:szCs w:val="32"/>
        </w:rPr>
      </w:pPr>
      <w:r w:rsidRPr="00FB3D11">
        <w:rPr>
          <w:rFonts w:ascii="仿宋_GB2312" w:hint="eastAsia"/>
          <w:color w:val="000000"/>
          <w:szCs w:val="32"/>
        </w:rPr>
        <w:lastRenderedPageBreak/>
        <w:t>本案于2023年10月28日至2023年11月3日在狱内公示未收到不同意见。</w:t>
      </w:r>
    </w:p>
    <w:p w:rsidR="00E5505E" w:rsidRPr="00FB3D11" w:rsidRDefault="00216142" w:rsidP="00FB3D11">
      <w:pPr>
        <w:spacing w:line="500" w:lineRule="exact"/>
        <w:ind w:firstLineChars="250" w:firstLine="800"/>
        <w:rPr>
          <w:rFonts w:ascii="仿宋_GB2312" w:cs="仿宋_GB2312"/>
          <w:szCs w:val="32"/>
        </w:rPr>
      </w:pPr>
      <w:r w:rsidRPr="00FB3D11">
        <w:rPr>
          <w:rFonts w:ascii="仿宋_GB2312" w:hint="eastAsia"/>
          <w:szCs w:val="32"/>
        </w:rPr>
        <w:t>罪犯阮立鼎在有期徒刑服刑期间，确有悔改表现，</w:t>
      </w:r>
      <w:r w:rsidR="00444337" w:rsidRPr="00FB3D11">
        <w:rPr>
          <w:rFonts w:ascii="仿宋_GB2312" w:hint="eastAsia"/>
          <w:szCs w:val="32"/>
        </w:rPr>
        <w:t>依照</w:t>
      </w:r>
      <w:r w:rsidR="00444337" w:rsidRPr="00FB3D11">
        <w:rPr>
          <w:rFonts w:ascii="仿宋_GB2312" w:hint="eastAsia"/>
          <w:color w:val="000000"/>
          <w:szCs w:val="32"/>
        </w:rPr>
        <w:t>《中华人民共和国刑法》第七十八条、第七十九条、《中华人民共和国刑事诉讼法》第二百七十三条第二款，《中华人民共和国监狱法》第二十九条之规定</w:t>
      </w:r>
      <w:r w:rsidR="00444337" w:rsidRPr="00FB3D11">
        <w:rPr>
          <w:rFonts w:ascii="仿宋_GB2312" w:hAnsi="仿宋_GB2312" w:cs="仿宋_GB2312" w:hint="eastAsia"/>
          <w:szCs w:val="32"/>
        </w:rPr>
        <w:t>，</w:t>
      </w:r>
      <w:r w:rsidRPr="00FB3D11">
        <w:rPr>
          <w:rFonts w:ascii="仿宋_GB2312" w:hAnsi="仿宋_GB2312" w:cs="仿宋_GB2312" w:hint="eastAsia"/>
          <w:szCs w:val="32"/>
        </w:rPr>
        <w:t>建议对罪犯阮立鼎予以减去有期徒刑六个月。特提请你院审理裁定。</w:t>
      </w:r>
    </w:p>
    <w:p w:rsidR="00E5505E" w:rsidRPr="00FB3D11" w:rsidRDefault="00216142" w:rsidP="00FB3D11">
      <w:pPr>
        <w:pStyle w:val="a3"/>
        <w:spacing w:line="500" w:lineRule="exact"/>
        <w:ind w:rightChars="-15" w:right="-48" w:firstLineChars="200" w:firstLine="640"/>
        <w:rPr>
          <w:rFonts w:ascii="仿宋_GB2312"/>
          <w:szCs w:val="32"/>
        </w:rPr>
      </w:pPr>
      <w:r w:rsidRPr="00FB3D11">
        <w:rPr>
          <w:rFonts w:ascii="仿宋_GB2312" w:hint="eastAsia"/>
          <w:szCs w:val="32"/>
        </w:rPr>
        <w:t>此致</w:t>
      </w:r>
    </w:p>
    <w:p w:rsidR="00E5505E" w:rsidRPr="00FB3D11" w:rsidRDefault="00216142" w:rsidP="00FB3D11">
      <w:pPr>
        <w:pStyle w:val="1"/>
        <w:spacing w:line="500" w:lineRule="exact"/>
        <w:ind w:rightChars="-15" w:right="-48" w:firstLineChars="0" w:firstLine="0"/>
        <w:rPr>
          <w:rFonts w:ascii="仿宋_GB2312"/>
          <w:szCs w:val="32"/>
        </w:rPr>
      </w:pPr>
      <w:r w:rsidRPr="00FB3D11">
        <w:rPr>
          <w:rFonts w:ascii="仿宋_GB2312" w:hint="eastAsia"/>
          <w:szCs w:val="32"/>
        </w:rPr>
        <w:t>福建省龙岩市中级人民法院</w:t>
      </w:r>
    </w:p>
    <w:p w:rsidR="005377B9" w:rsidRDefault="005377B9" w:rsidP="00FB3D11">
      <w:pPr>
        <w:pStyle w:val="a3"/>
        <w:spacing w:line="500" w:lineRule="exact"/>
        <w:ind w:left="640" w:rightChars="-15" w:right="-48"/>
        <w:jc w:val="right"/>
        <w:rPr>
          <w:rFonts w:ascii="仿宋_GB2312"/>
          <w:szCs w:val="32"/>
        </w:rPr>
      </w:pPr>
    </w:p>
    <w:p w:rsidR="00E5505E" w:rsidRPr="00FB3D11" w:rsidRDefault="00216142" w:rsidP="00FB3D11">
      <w:pPr>
        <w:pStyle w:val="a3"/>
        <w:spacing w:line="500" w:lineRule="exact"/>
        <w:ind w:left="640" w:rightChars="-15" w:right="-48"/>
        <w:jc w:val="right"/>
        <w:rPr>
          <w:rFonts w:ascii="仿宋_GB2312"/>
          <w:szCs w:val="32"/>
        </w:rPr>
      </w:pPr>
      <w:r w:rsidRPr="00FB3D11">
        <w:rPr>
          <w:rFonts w:ascii="仿宋_GB2312" w:hint="eastAsia"/>
          <w:szCs w:val="32"/>
        </w:rPr>
        <w:t>福建省闽西监狱</w:t>
      </w:r>
    </w:p>
    <w:p w:rsidR="00E5505E" w:rsidRPr="00FB3D11" w:rsidRDefault="00F24C76" w:rsidP="00FB3D11">
      <w:pPr>
        <w:pStyle w:val="a3"/>
        <w:spacing w:line="500" w:lineRule="exact"/>
        <w:ind w:left="640" w:rightChars="-15" w:right="-48"/>
        <w:jc w:val="right"/>
        <w:rPr>
          <w:rFonts w:ascii="仿宋_GB2312"/>
          <w:szCs w:val="32"/>
        </w:rPr>
      </w:pPr>
      <w:r w:rsidRPr="00FB3D11">
        <w:rPr>
          <w:rFonts w:ascii="仿宋_GB2312" w:hint="eastAsia"/>
          <w:szCs w:val="32"/>
        </w:rPr>
        <w:t>2023</w:t>
      </w:r>
      <w:r w:rsidR="00216142" w:rsidRPr="00FB3D11">
        <w:rPr>
          <w:rFonts w:ascii="仿宋_GB2312" w:hint="eastAsia"/>
          <w:szCs w:val="32"/>
        </w:rPr>
        <w:t>年</w:t>
      </w:r>
      <w:r w:rsidRPr="00FB3D11">
        <w:rPr>
          <w:rFonts w:ascii="仿宋_GB2312" w:hint="eastAsia"/>
          <w:szCs w:val="32"/>
        </w:rPr>
        <w:t>11</w:t>
      </w:r>
      <w:r w:rsidR="00216142" w:rsidRPr="00FB3D11">
        <w:rPr>
          <w:rFonts w:ascii="仿宋_GB2312" w:hint="eastAsia"/>
          <w:szCs w:val="32"/>
        </w:rPr>
        <w:t>月</w:t>
      </w:r>
      <w:r w:rsidRPr="00FB3D11">
        <w:rPr>
          <w:rFonts w:ascii="仿宋_GB2312" w:hint="eastAsia"/>
          <w:szCs w:val="32"/>
        </w:rPr>
        <w:t>6</w:t>
      </w:r>
      <w:r w:rsidR="00216142" w:rsidRPr="00FB3D11">
        <w:rPr>
          <w:rFonts w:ascii="仿宋_GB2312" w:hint="eastAsia"/>
          <w:szCs w:val="32"/>
        </w:rPr>
        <w:t>日</w:t>
      </w:r>
    </w:p>
    <w:p w:rsidR="00E5505E" w:rsidRDefault="00E5505E"/>
    <w:sectPr w:rsidR="00E5505E" w:rsidSect="00E5505E">
      <w:headerReference w:type="default" r:id="rId8"/>
      <w:footerReference w:type="even" r:id="rId9"/>
      <w:footerReference w:type="default" r:id="rId10"/>
      <w:pgSz w:w="11905" w:h="16838"/>
      <w:pgMar w:top="1440" w:right="1803" w:bottom="1440" w:left="1803" w:header="850" w:footer="992" w:gutter="0"/>
      <w:cols w:space="720"/>
      <w:docGrid w:type="lines"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A9C" w:rsidRDefault="004C4A9C" w:rsidP="00E5505E">
      <w:r>
        <w:separator/>
      </w:r>
    </w:p>
  </w:endnote>
  <w:endnote w:type="continuationSeparator" w:id="1">
    <w:p w:rsidR="004C4A9C" w:rsidRDefault="004C4A9C" w:rsidP="00E55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05E" w:rsidRDefault="008234C1">
    <w:pPr>
      <w:pStyle w:val="a5"/>
      <w:framePr w:wrap="around" w:vAnchor="text" w:hAnchor="page" w:x="2042" w:y="1"/>
      <w:rPr>
        <w:rStyle w:val="a7"/>
      </w:rPr>
    </w:pPr>
    <w:r>
      <w:rPr>
        <w:rStyle w:val="a7"/>
      </w:rPr>
      <w:fldChar w:fldCharType="begin"/>
    </w:r>
    <w:r w:rsidR="002161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16142">
      <w:rPr>
        <w:rStyle w:val="a7"/>
      </w:rPr>
      <w:t>13</w:t>
    </w:r>
    <w:r>
      <w:rPr>
        <w:rStyle w:val="a7"/>
      </w:rPr>
      <w:fldChar w:fldCharType="end"/>
    </w:r>
  </w:p>
  <w:p w:rsidR="00E5505E" w:rsidRDefault="00E5505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05E" w:rsidRDefault="00216142">
    <w:pPr>
      <w:pStyle w:val="a5"/>
      <w:framePr w:wrap="around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rFonts w:hint="eastAsia"/>
        <w:sz w:val="28"/>
        <w:szCs w:val="28"/>
      </w:rPr>
      <w:t>—</w:t>
    </w:r>
    <w:r>
      <w:rPr>
        <w:rStyle w:val="a7"/>
        <w:rFonts w:hint="eastAsia"/>
        <w:sz w:val="28"/>
        <w:szCs w:val="28"/>
      </w:rPr>
      <w:t xml:space="preserve"> </w:t>
    </w:r>
    <w:r w:rsidR="008234C1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8234C1">
      <w:rPr>
        <w:rStyle w:val="a7"/>
        <w:sz w:val="28"/>
        <w:szCs w:val="28"/>
      </w:rPr>
      <w:fldChar w:fldCharType="separate"/>
    </w:r>
    <w:r w:rsidR="00DA3147">
      <w:rPr>
        <w:rStyle w:val="a7"/>
        <w:noProof/>
        <w:sz w:val="28"/>
        <w:szCs w:val="28"/>
      </w:rPr>
      <w:t>2</w:t>
    </w:r>
    <w:r w:rsidR="008234C1">
      <w:rPr>
        <w:rStyle w:val="a7"/>
        <w:sz w:val="28"/>
        <w:szCs w:val="28"/>
      </w:rPr>
      <w:fldChar w:fldCharType="end"/>
    </w:r>
    <w:r>
      <w:rPr>
        <w:rStyle w:val="a7"/>
        <w:rFonts w:hint="eastAsia"/>
        <w:sz w:val="28"/>
        <w:szCs w:val="28"/>
      </w:rPr>
      <w:t xml:space="preserve"> </w:t>
    </w:r>
    <w:r>
      <w:rPr>
        <w:rStyle w:val="a7"/>
        <w:rFonts w:hint="eastAsia"/>
        <w:sz w:val="28"/>
        <w:szCs w:val="28"/>
      </w:rPr>
      <w:t>—</w:t>
    </w:r>
  </w:p>
  <w:p w:rsidR="00E5505E" w:rsidRDefault="00E5505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A9C" w:rsidRDefault="004C4A9C" w:rsidP="00E5505E">
      <w:r>
        <w:separator/>
      </w:r>
    </w:p>
  </w:footnote>
  <w:footnote w:type="continuationSeparator" w:id="1">
    <w:p w:rsidR="004C4A9C" w:rsidRDefault="004C4A9C" w:rsidP="00E550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05E" w:rsidRDefault="008234C1">
    <w:pPr>
      <w:pStyle w:val="a6"/>
      <w:pBdr>
        <w:bottom w:val="none" w:sz="0" w:space="1" w:color="auto"/>
      </w:pBdr>
    </w:pPr>
    <w:r>
      <w:pict>
        <v:rect id="矩形 19" o:spid="_x0000_s1026" style="position:absolute;left:0;text-align:left;margin-left:-151pt;margin-top:0;width:9.8pt;height:12.85pt;z-index:251665408;mso-wrap-style:none;mso-position-horizontal:right;mso-position-horizontal-relative:margin" o:gfxdata="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QEA+H1AAAAAMBAAAPAAAAAAAAAAEAIAAAACIA&#10;AABkcnMvZG93bnJldi54bWxQSwECFAAUAAAACACHTuJArLkDVQ0CAADxAwAADgAAAAAAAAABACAA&#10;AAAjAQAAZHJzL2Uyb0RvYy54bWxQSwUGAAAAAAYABgBZAQAAogUAAAAA&#10;" filled="f" strokecolor="white">
          <v:stroke miterlimit="2"/>
          <v:textbox style="mso-fit-shape-to-text:t" inset="0,0,0,0">
            <w:txbxContent>
              <w:p w:rsidR="00E5505E" w:rsidRDefault="00E5505E">
                <w:pPr>
                  <w:pStyle w:val="a6"/>
                  <w:rPr>
                    <w:color w:val="FFFFFF"/>
                  </w:rPr>
                </w:pPr>
              </w:p>
            </w:txbxContent>
          </v:textbox>
          <w10:wrap anchorx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41B7"/>
    <w:rsid w:val="000240B9"/>
    <w:rsid w:val="00057E01"/>
    <w:rsid w:val="000E7679"/>
    <w:rsid w:val="00180916"/>
    <w:rsid w:val="001E0B1A"/>
    <w:rsid w:val="00216142"/>
    <w:rsid w:val="00281BFE"/>
    <w:rsid w:val="00287B3B"/>
    <w:rsid w:val="00380E79"/>
    <w:rsid w:val="003814E0"/>
    <w:rsid w:val="003F1D04"/>
    <w:rsid w:val="00403597"/>
    <w:rsid w:val="00444337"/>
    <w:rsid w:val="004C4A9C"/>
    <w:rsid w:val="0050593D"/>
    <w:rsid w:val="00531CB3"/>
    <w:rsid w:val="005377B9"/>
    <w:rsid w:val="00573B61"/>
    <w:rsid w:val="005941B7"/>
    <w:rsid w:val="00661F71"/>
    <w:rsid w:val="00676175"/>
    <w:rsid w:val="006B3488"/>
    <w:rsid w:val="00727B82"/>
    <w:rsid w:val="007D4D6D"/>
    <w:rsid w:val="008234C1"/>
    <w:rsid w:val="00840679"/>
    <w:rsid w:val="00867AD5"/>
    <w:rsid w:val="008C48BD"/>
    <w:rsid w:val="00904795"/>
    <w:rsid w:val="00905858"/>
    <w:rsid w:val="00AF78BF"/>
    <w:rsid w:val="00C01199"/>
    <w:rsid w:val="00DA3147"/>
    <w:rsid w:val="00E20545"/>
    <w:rsid w:val="00E35EB2"/>
    <w:rsid w:val="00E5505E"/>
    <w:rsid w:val="00E966E7"/>
    <w:rsid w:val="00EB1056"/>
    <w:rsid w:val="00EC7258"/>
    <w:rsid w:val="00F24C76"/>
    <w:rsid w:val="00F727EE"/>
    <w:rsid w:val="00FB3D11"/>
    <w:rsid w:val="00FE0126"/>
    <w:rsid w:val="00FF7459"/>
    <w:rsid w:val="09072848"/>
    <w:rsid w:val="09227170"/>
    <w:rsid w:val="0B0F6F89"/>
    <w:rsid w:val="0C8B565F"/>
    <w:rsid w:val="134C679B"/>
    <w:rsid w:val="1672618E"/>
    <w:rsid w:val="1CEC0BEC"/>
    <w:rsid w:val="1CF81B82"/>
    <w:rsid w:val="27181640"/>
    <w:rsid w:val="39461E8E"/>
    <w:rsid w:val="3CE834FC"/>
    <w:rsid w:val="41C7207D"/>
    <w:rsid w:val="45C25924"/>
    <w:rsid w:val="61CF3EA0"/>
    <w:rsid w:val="73AB0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E5505E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qFormat/>
    <w:rsid w:val="00E5505E"/>
  </w:style>
  <w:style w:type="paragraph" w:styleId="a4">
    <w:name w:val="Balloon Text"/>
    <w:basedOn w:val="a"/>
    <w:link w:val="Char0"/>
    <w:qFormat/>
    <w:rsid w:val="00E5505E"/>
    <w:rPr>
      <w:sz w:val="18"/>
      <w:szCs w:val="18"/>
    </w:rPr>
  </w:style>
  <w:style w:type="paragraph" w:styleId="a5">
    <w:name w:val="footer"/>
    <w:basedOn w:val="a"/>
    <w:qFormat/>
    <w:rsid w:val="00E550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E550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  <w:rsid w:val="00E5505E"/>
  </w:style>
  <w:style w:type="paragraph" w:customStyle="1" w:styleId="1">
    <w:name w:val="列表段落1"/>
    <w:basedOn w:val="a"/>
    <w:uiPriority w:val="99"/>
    <w:qFormat/>
    <w:rsid w:val="00E5505E"/>
    <w:pPr>
      <w:ind w:firstLineChars="200" w:firstLine="420"/>
    </w:pPr>
  </w:style>
  <w:style w:type="character" w:customStyle="1" w:styleId="Char0">
    <w:name w:val="批注框文本 Char"/>
    <w:link w:val="a4"/>
    <w:qFormat/>
    <w:rsid w:val="00E5505E"/>
    <w:rPr>
      <w:rFonts w:eastAsia="仿宋_GB2312"/>
      <w:kern w:val="32"/>
      <w:sz w:val="18"/>
      <w:szCs w:val="18"/>
    </w:rPr>
  </w:style>
  <w:style w:type="character" w:customStyle="1" w:styleId="Char">
    <w:name w:val="称呼 Char"/>
    <w:link w:val="a3"/>
    <w:uiPriority w:val="99"/>
    <w:qFormat/>
    <w:locked/>
    <w:rsid w:val="00E5505E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06CDC18-8794-4B97-913E-A695A89698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155</Words>
  <Characters>884</Characters>
  <Application>Microsoft Office Word</Application>
  <DocSecurity>0</DocSecurity>
  <Lines>7</Lines>
  <Paragraphs>2</Paragraphs>
  <ScaleCrop>false</ScaleCrop>
  <Company>Microsoft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Microsoft</cp:lastModifiedBy>
  <cp:revision>11</cp:revision>
  <cp:lastPrinted>2023-07-19T00:14:00Z</cp:lastPrinted>
  <dcterms:created xsi:type="dcterms:W3CDTF">2023-07-19T06:33:00Z</dcterms:created>
  <dcterms:modified xsi:type="dcterms:W3CDTF">2023-11-23T09:08:00Z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