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27" w:rsidRDefault="00881227" w:rsidP="008812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81227" w:rsidRDefault="00881227" w:rsidP="008812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81227" w:rsidRDefault="00881227" w:rsidP="00881227">
      <w:pPr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 w:hint="eastAsia"/>
          <w:szCs w:val="32"/>
        </w:rPr>
        <w:t>2024</w:t>
      </w:r>
      <w:r>
        <w:rPr>
          <w:rFonts w:eastAsia="楷体_GB2312" w:cs="楷体_GB2312" w:hint="eastAsia"/>
          <w:szCs w:val="32"/>
        </w:rPr>
        <w:t>〕闽西监减字</w:t>
      </w:r>
      <w:r>
        <w:rPr>
          <w:rFonts w:eastAsia="楷体_GB2312" w:cs="楷体_GB2312" w:hint="eastAsia"/>
          <w:color w:val="000000"/>
          <w:szCs w:val="32"/>
        </w:rPr>
        <w:t>第</w:t>
      </w:r>
      <w:r>
        <w:rPr>
          <w:rFonts w:eastAsia="楷体_GB2312" w:cs="楷体_GB2312" w:hint="eastAsia"/>
          <w:color w:val="000000"/>
          <w:szCs w:val="32"/>
        </w:rPr>
        <w:t>60</w:t>
      </w:r>
      <w:r>
        <w:rPr>
          <w:rFonts w:eastAsia="楷体_GB2312" w:cs="楷体_GB2312" w:hint="eastAsia"/>
          <w:szCs w:val="32"/>
        </w:rPr>
        <w:t>号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罪犯贾金标，男，汉族，小学文化，</w:t>
      </w:r>
      <w:r>
        <w:rPr>
          <w:rFonts w:hint="eastAsia"/>
          <w:szCs w:val="32"/>
        </w:rPr>
        <w:t>1969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日出生，户籍所在地河南省夏邑县，捕前系无业。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福建省厦门市中级人民法院于</w:t>
      </w:r>
      <w:r>
        <w:rPr>
          <w:rFonts w:hint="eastAsia"/>
          <w:szCs w:val="32"/>
        </w:rPr>
        <w:t>2010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16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2010</w:t>
      </w:r>
      <w:r>
        <w:rPr>
          <w:rFonts w:hint="eastAsia"/>
          <w:szCs w:val="32"/>
        </w:rPr>
        <w:t>）厦刑初字第</w:t>
      </w:r>
      <w:r>
        <w:rPr>
          <w:rFonts w:hint="eastAsia"/>
          <w:szCs w:val="32"/>
        </w:rPr>
        <w:t>113</w:t>
      </w:r>
      <w:r>
        <w:rPr>
          <w:rFonts w:hint="eastAsia"/>
          <w:szCs w:val="32"/>
        </w:rPr>
        <w:t>号刑事判决，以被告人贾金标犯故意伤害罪，判处死刑，剥夺政治权利终身，赔偿</w:t>
      </w:r>
      <w:r w:rsidR="00922C39">
        <w:rPr>
          <w:rFonts w:hint="eastAsia"/>
          <w:szCs w:val="32"/>
        </w:rPr>
        <w:t>附带民事原告人经济损失</w:t>
      </w:r>
      <w:r>
        <w:rPr>
          <w:rFonts w:hint="eastAsia"/>
          <w:szCs w:val="32"/>
        </w:rPr>
        <w:t>人民币</w:t>
      </w:r>
      <w:r>
        <w:rPr>
          <w:rFonts w:hint="eastAsia"/>
          <w:szCs w:val="32"/>
        </w:rPr>
        <w:t>540848</w:t>
      </w:r>
      <w:r>
        <w:rPr>
          <w:rFonts w:hint="eastAsia"/>
          <w:szCs w:val="32"/>
        </w:rPr>
        <w:t>元。</w:t>
      </w:r>
      <w:r>
        <w:rPr>
          <w:rFonts w:ascii="仿宋" w:eastAsia="仿宋" w:hAnsi="仿宋" w:hint="eastAsia"/>
          <w:szCs w:val="32"/>
        </w:rPr>
        <w:t>宣判后，该犯不服，提出上诉。福建省高级人民法院经过二审审理，于2011年7月7日作出(2011)闽刑终字第177号刑事判决</w:t>
      </w:r>
      <w:bookmarkStart w:id="0" w:name="_GoBack"/>
      <w:bookmarkEnd w:id="0"/>
      <w:r>
        <w:rPr>
          <w:rFonts w:ascii="仿宋" w:eastAsia="仿宋" w:hAnsi="仿宋" w:hint="eastAsia"/>
          <w:szCs w:val="32"/>
        </w:rPr>
        <w:t>，对其重新判决，判处死刑，缓期二年执行，剥夺政治权利终身。</w:t>
      </w:r>
      <w:r>
        <w:rPr>
          <w:rFonts w:hint="eastAsia"/>
          <w:szCs w:val="32"/>
        </w:rPr>
        <w:t>2011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日交付福建省闽西监狱执行刑罚。福建省高级人民法院于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17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2013</w:t>
      </w:r>
      <w:r>
        <w:rPr>
          <w:rFonts w:hint="eastAsia"/>
          <w:szCs w:val="32"/>
        </w:rPr>
        <w:t>）闽刑执字第</w:t>
      </w:r>
      <w:r>
        <w:rPr>
          <w:rFonts w:hint="eastAsia"/>
          <w:szCs w:val="32"/>
        </w:rPr>
        <w:t>779</w:t>
      </w:r>
      <w:r>
        <w:rPr>
          <w:rFonts w:hint="eastAsia"/>
          <w:szCs w:val="32"/>
        </w:rPr>
        <w:t>号</w:t>
      </w:r>
      <w:r w:rsidR="00060FC4">
        <w:rPr>
          <w:rFonts w:hint="eastAsia"/>
          <w:szCs w:val="32"/>
        </w:rPr>
        <w:t>刑事</w:t>
      </w:r>
      <w:r>
        <w:rPr>
          <w:rFonts w:hint="eastAsia"/>
          <w:szCs w:val="32"/>
        </w:rPr>
        <w:t>裁定，将其减为无期徒刑，剥夺政治权利终身不变；福建省高级人民法院于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）闽刑更</w:t>
      </w:r>
      <w:r>
        <w:rPr>
          <w:rFonts w:hint="eastAsia"/>
          <w:szCs w:val="32"/>
        </w:rPr>
        <w:t>393</w:t>
      </w:r>
      <w:r>
        <w:rPr>
          <w:rFonts w:hint="eastAsia"/>
          <w:szCs w:val="32"/>
        </w:rPr>
        <w:t>号</w:t>
      </w:r>
      <w:r w:rsidR="00060FC4">
        <w:rPr>
          <w:rFonts w:hint="eastAsia"/>
          <w:szCs w:val="32"/>
        </w:rPr>
        <w:t>刑事</w:t>
      </w:r>
      <w:r>
        <w:rPr>
          <w:rFonts w:hint="eastAsia"/>
          <w:szCs w:val="32"/>
        </w:rPr>
        <w:t>裁定，将其减为有期徒刑十八年四个月，剥夺政治权利改为七年，</w:t>
      </w:r>
      <w:r>
        <w:rPr>
          <w:rFonts w:hint="eastAsia"/>
          <w:szCs w:val="32"/>
        </w:rPr>
        <w:t>2016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日送达；福建省龙岩市中级人民法院于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>1290</w:t>
      </w:r>
      <w:r>
        <w:rPr>
          <w:rFonts w:hint="eastAsia"/>
          <w:szCs w:val="32"/>
        </w:rPr>
        <w:t>号裁定，对其减去有期徒刑八个月，剥夺政治权利减为六年，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31</w:t>
      </w:r>
      <w:r>
        <w:rPr>
          <w:rFonts w:hint="eastAsia"/>
          <w:szCs w:val="32"/>
        </w:rPr>
        <w:t>日送达；福建省龙岩市中级人民法院于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08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>223</w:t>
      </w:r>
      <w:r>
        <w:rPr>
          <w:rFonts w:hint="eastAsia"/>
          <w:szCs w:val="32"/>
        </w:rPr>
        <w:t>号裁定，对其减去有期徒刑六个月，剥夺政治权利减为五年，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日送达。现刑期执行至</w:t>
      </w:r>
      <w:r>
        <w:rPr>
          <w:rFonts w:hint="eastAsia"/>
          <w:szCs w:val="32"/>
        </w:rPr>
        <w:t>2033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日止。该犯现属普管级罪犯。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原判主要犯罪事实如下：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该犯于</w:t>
      </w:r>
      <w:r>
        <w:rPr>
          <w:rFonts w:hint="eastAsia"/>
          <w:szCs w:val="32"/>
        </w:rPr>
        <w:t>2010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日因他人无端滋事而引发斗殴，在互殴过程中持刀捅刺二被害人致二人死亡，其行为已构成故意伤害罪。</w:t>
      </w:r>
      <w:r>
        <w:rPr>
          <w:rFonts w:hint="eastAsia"/>
          <w:szCs w:val="32"/>
        </w:rPr>
        <w:t xml:space="preserve">  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该犯近期确有悔改表现，具体事实如下：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lastRenderedPageBreak/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该犯上次评定表扬剩余考核分</w:t>
      </w:r>
      <w:r>
        <w:rPr>
          <w:rFonts w:hint="eastAsia"/>
          <w:szCs w:val="32"/>
        </w:rPr>
        <w:t>359.5</w:t>
      </w:r>
      <w:r>
        <w:rPr>
          <w:rFonts w:hint="eastAsia"/>
          <w:szCs w:val="32"/>
        </w:rPr>
        <w:t>分，本轮考核</w:t>
      </w:r>
      <w:r>
        <w:rPr>
          <w:rFonts w:hint="eastAsia"/>
          <w:szCs w:val="32"/>
        </w:rPr>
        <w:t>2020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4016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4375.5</w:t>
      </w:r>
      <w:r>
        <w:rPr>
          <w:rFonts w:hint="eastAsia"/>
          <w:szCs w:val="32"/>
        </w:rPr>
        <w:t>分，表扬七次。间隔期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日，获得考核分</w:t>
      </w:r>
      <w:r>
        <w:rPr>
          <w:rFonts w:hint="eastAsia"/>
          <w:szCs w:val="32"/>
        </w:rPr>
        <w:t>3459.5</w:t>
      </w:r>
      <w:r>
        <w:rPr>
          <w:rFonts w:hint="eastAsia"/>
          <w:szCs w:val="32"/>
        </w:rPr>
        <w:t>分。考核期内无违规扣分</w:t>
      </w:r>
      <w:r>
        <w:rPr>
          <w:szCs w:val="32"/>
        </w:rPr>
        <w:t>。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val="zh-CN"/>
        </w:rPr>
        <w:t>原判财产性判项已缴纳人民币</w:t>
      </w:r>
      <w:r>
        <w:rPr>
          <w:rFonts w:hint="eastAsia"/>
          <w:szCs w:val="32"/>
        </w:rPr>
        <w:t>7000</w:t>
      </w:r>
      <w:r>
        <w:rPr>
          <w:rFonts w:hint="eastAsia"/>
          <w:szCs w:val="32"/>
          <w:lang w:val="zh-CN"/>
        </w:rPr>
        <w:t>元；其中本次缴纳人民币</w:t>
      </w:r>
      <w:r>
        <w:rPr>
          <w:rFonts w:hint="eastAsia"/>
          <w:szCs w:val="32"/>
        </w:rPr>
        <w:t>1000</w:t>
      </w:r>
      <w:r>
        <w:rPr>
          <w:rFonts w:hint="eastAsia"/>
          <w:szCs w:val="32"/>
          <w:lang w:val="zh-CN"/>
        </w:rPr>
        <w:t>元。该犯考核期消费人民币</w:t>
      </w:r>
      <w:r>
        <w:rPr>
          <w:rFonts w:hint="eastAsia"/>
          <w:szCs w:val="32"/>
        </w:rPr>
        <w:t>4323.43</w:t>
      </w:r>
      <w:r>
        <w:rPr>
          <w:rFonts w:hint="eastAsia"/>
          <w:szCs w:val="32"/>
          <w:lang w:val="zh-CN"/>
        </w:rPr>
        <w:t>元</w:t>
      </w:r>
      <w:r>
        <w:rPr>
          <w:rFonts w:hint="eastAsia"/>
          <w:szCs w:val="32"/>
          <w:lang w:val="zh-CN"/>
        </w:rPr>
        <w:t>(</w:t>
      </w:r>
      <w:r>
        <w:rPr>
          <w:rFonts w:hint="eastAsia"/>
          <w:szCs w:val="32"/>
          <w:lang w:val="zh-CN"/>
        </w:rPr>
        <w:t>考核期内月均消费不含：中院罚金</w:t>
      </w:r>
      <w:r>
        <w:rPr>
          <w:rFonts w:hint="eastAsia"/>
          <w:szCs w:val="32"/>
        </w:rPr>
        <w:t>200</w:t>
      </w:r>
      <w:r>
        <w:rPr>
          <w:rFonts w:hint="eastAsia"/>
          <w:szCs w:val="32"/>
          <w:lang w:val="zh-CN"/>
        </w:rPr>
        <w:t>元、慈善捐款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元</w:t>
      </w:r>
      <w:r>
        <w:rPr>
          <w:rFonts w:hint="eastAsia"/>
          <w:szCs w:val="32"/>
          <w:lang w:val="zh-CN"/>
        </w:rPr>
        <w:t>)</w:t>
      </w:r>
      <w:r>
        <w:rPr>
          <w:rFonts w:hint="eastAsia"/>
          <w:szCs w:val="32"/>
          <w:lang w:val="zh-CN"/>
        </w:rPr>
        <w:t>，月均消费</w:t>
      </w:r>
      <w:r>
        <w:rPr>
          <w:rFonts w:hint="eastAsia"/>
          <w:szCs w:val="32"/>
        </w:rPr>
        <w:t>127.16</w:t>
      </w:r>
      <w:r>
        <w:rPr>
          <w:rFonts w:hint="eastAsia"/>
          <w:szCs w:val="32"/>
          <w:lang w:val="zh-CN"/>
        </w:rPr>
        <w:t>元，账户可用余额人民币</w:t>
      </w:r>
      <w:r>
        <w:rPr>
          <w:rFonts w:hint="eastAsia"/>
          <w:szCs w:val="32"/>
        </w:rPr>
        <w:t>422.9</w:t>
      </w:r>
      <w:r>
        <w:rPr>
          <w:rFonts w:hint="eastAsia"/>
          <w:szCs w:val="32"/>
          <w:lang w:val="zh-CN"/>
        </w:rPr>
        <w:t>元。</w:t>
      </w:r>
    </w:p>
    <w:p w:rsidR="00AF0C81" w:rsidRDefault="00881227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color w:val="000000"/>
          <w:szCs w:val="32"/>
        </w:rPr>
        <w:t>本案于</w:t>
      </w:r>
      <w:r>
        <w:rPr>
          <w:color w:val="000000"/>
          <w:szCs w:val="32"/>
        </w:rPr>
        <w:t>2023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12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29</w:t>
      </w:r>
      <w:r>
        <w:rPr>
          <w:rFonts w:hint="eastAsia"/>
          <w:color w:val="000000"/>
          <w:szCs w:val="32"/>
        </w:rPr>
        <w:t>日至</w:t>
      </w:r>
      <w:r>
        <w:rPr>
          <w:color w:val="000000"/>
          <w:szCs w:val="32"/>
        </w:rPr>
        <w:t>2024</w:t>
      </w:r>
      <w:r>
        <w:rPr>
          <w:rFonts w:hint="eastAsia"/>
          <w:color w:val="000000"/>
          <w:szCs w:val="32"/>
        </w:rPr>
        <w:t>年</w:t>
      </w:r>
      <w:r>
        <w:rPr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color w:val="000000"/>
          <w:szCs w:val="32"/>
        </w:rPr>
        <w:t>5</w:t>
      </w:r>
      <w:r>
        <w:rPr>
          <w:rFonts w:hint="eastAsia"/>
          <w:color w:val="000000"/>
          <w:szCs w:val="32"/>
        </w:rPr>
        <w:t>日在狱内公示未收到不同意见。</w:t>
      </w:r>
    </w:p>
    <w:p w:rsidR="00AF0C81" w:rsidRDefault="003C134E" w:rsidP="006D6024">
      <w:pPr>
        <w:pStyle w:val="a3"/>
        <w:spacing w:line="46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贾金标在有期徒刑服刑期间，确有悔改表现，依照《中华人民共和国刑法》第七十八条、第七十九条、《中华人民共和国刑事诉讼法》第二百七十三条第二款，《中华人民共和国监狱法》第二十九条之规定，建议对罪犯贾金标予以减去有期徒刑六个月，剥夺政治权利减为四年。特提请你院审理裁定。</w:t>
      </w:r>
    </w:p>
    <w:p w:rsidR="00AF0C81" w:rsidRDefault="003C134E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AF0C81" w:rsidRDefault="003C134E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AF0C81" w:rsidRDefault="003C134E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AF0C81" w:rsidRDefault="00881227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3C134E"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 w:rsidR="003C134E">
        <w:rPr>
          <w:rFonts w:hint="eastAsia"/>
          <w:szCs w:val="32"/>
        </w:rPr>
        <w:t xml:space="preserve"> </w:t>
      </w:r>
      <w:r w:rsidR="003C134E">
        <w:rPr>
          <w:rFonts w:hint="eastAsia"/>
          <w:szCs w:val="32"/>
        </w:rPr>
        <w:t>月</w:t>
      </w:r>
      <w:r>
        <w:rPr>
          <w:rFonts w:hint="eastAsia"/>
          <w:szCs w:val="32"/>
        </w:rPr>
        <w:t>9</w:t>
      </w:r>
      <w:r w:rsidR="003C134E">
        <w:rPr>
          <w:rFonts w:hint="eastAsia"/>
          <w:szCs w:val="32"/>
        </w:rPr>
        <w:t>日</w:t>
      </w:r>
    </w:p>
    <w:p w:rsidR="00AF0C81" w:rsidRDefault="00AF0C81"/>
    <w:sectPr w:rsidR="00AF0C81" w:rsidSect="00AF0C81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090" w:rsidRDefault="00891090" w:rsidP="00AF0C81">
      <w:r>
        <w:separator/>
      </w:r>
    </w:p>
  </w:endnote>
  <w:endnote w:type="continuationSeparator" w:id="1">
    <w:p w:rsidR="00891090" w:rsidRDefault="00891090" w:rsidP="00AF0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C81" w:rsidRDefault="00786CB3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3C13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134E">
      <w:rPr>
        <w:rStyle w:val="a7"/>
      </w:rPr>
      <w:t>13</w:t>
    </w:r>
    <w:r>
      <w:rPr>
        <w:rStyle w:val="a7"/>
      </w:rPr>
      <w:fldChar w:fldCharType="end"/>
    </w:r>
  </w:p>
  <w:p w:rsidR="00AF0C81" w:rsidRDefault="00AF0C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C81" w:rsidRDefault="003C134E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786CB3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786CB3">
      <w:rPr>
        <w:rStyle w:val="a7"/>
        <w:sz w:val="28"/>
        <w:szCs w:val="28"/>
      </w:rPr>
      <w:fldChar w:fldCharType="separate"/>
    </w:r>
    <w:r w:rsidR="00611E3C">
      <w:rPr>
        <w:rStyle w:val="a7"/>
        <w:noProof/>
        <w:sz w:val="28"/>
        <w:szCs w:val="28"/>
      </w:rPr>
      <w:t>2</w:t>
    </w:r>
    <w:r w:rsidR="00786CB3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AF0C81" w:rsidRDefault="00AF0C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090" w:rsidRDefault="00891090" w:rsidP="00AF0C81">
      <w:r>
        <w:separator/>
      </w:r>
    </w:p>
  </w:footnote>
  <w:footnote w:type="continuationSeparator" w:id="1">
    <w:p w:rsidR="00891090" w:rsidRDefault="00891090" w:rsidP="00AF0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C81" w:rsidRDefault="00786CB3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65408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QEA+H1AAAAAMBAAAPAAAAAAAAAAEAIAAAACIA&#10;AABkcnMvZG93bnJldi54bWxQSwECFAAUAAAACACHTuJArLkDVQ0CAADxAwAADgAAAAAAAAABACAA&#10;AAAjAQAAZHJzL2Uyb0RvYy54bWxQSwUGAAAAAAYABgBZAQAAogUAAAAA&#10;" filled="f" strokecolor="white">
          <v:stroke miterlimit="2"/>
          <v:textbox style="mso-fit-shape-to-text:t" inset="0,0,0,0">
            <w:txbxContent>
              <w:p w:rsidR="00AF0C81" w:rsidRDefault="00AF0C81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60FC4"/>
    <w:rsid w:val="000E7679"/>
    <w:rsid w:val="00180916"/>
    <w:rsid w:val="001E0B1A"/>
    <w:rsid w:val="00281BFE"/>
    <w:rsid w:val="00287B3B"/>
    <w:rsid w:val="0034796D"/>
    <w:rsid w:val="00380E79"/>
    <w:rsid w:val="003C134E"/>
    <w:rsid w:val="003F1D04"/>
    <w:rsid w:val="00403597"/>
    <w:rsid w:val="00573B61"/>
    <w:rsid w:val="005941B7"/>
    <w:rsid w:val="00611E3C"/>
    <w:rsid w:val="00661F71"/>
    <w:rsid w:val="006B3488"/>
    <w:rsid w:val="006D6024"/>
    <w:rsid w:val="00786CB3"/>
    <w:rsid w:val="007D4D6D"/>
    <w:rsid w:val="00840679"/>
    <w:rsid w:val="00867AD5"/>
    <w:rsid w:val="00881227"/>
    <w:rsid w:val="00891090"/>
    <w:rsid w:val="008C48BD"/>
    <w:rsid w:val="00905858"/>
    <w:rsid w:val="00922C39"/>
    <w:rsid w:val="00AF0C81"/>
    <w:rsid w:val="00AF78BF"/>
    <w:rsid w:val="00BF7263"/>
    <w:rsid w:val="00C01199"/>
    <w:rsid w:val="00CA14F6"/>
    <w:rsid w:val="00D52B26"/>
    <w:rsid w:val="00E0608E"/>
    <w:rsid w:val="00E35EB2"/>
    <w:rsid w:val="00E966E7"/>
    <w:rsid w:val="00EB1056"/>
    <w:rsid w:val="00F163AB"/>
    <w:rsid w:val="00F727EE"/>
    <w:rsid w:val="00FE0126"/>
    <w:rsid w:val="00FF7459"/>
    <w:rsid w:val="021A1C94"/>
    <w:rsid w:val="09227170"/>
    <w:rsid w:val="09D6194A"/>
    <w:rsid w:val="0B0F6F89"/>
    <w:rsid w:val="134C679B"/>
    <w:rsid w:val="16534264"/>
    <w:rsid w:val="1672618E"/>
    <w:rsid w:val="17AF52AE"/>
    <w:rsid w:val="1CEC0BEC"/>
    <w:rsid w:val="1CF81B82"/>
    <w:rsid w:val="27181640"/>
    <w:rsid w:val="288677D5"/>
    <w:rsid w:val="2C156F65"/>
    <w:rsid w:val="360B4434"/>
    <w:rsid w:val="3D6C1A7A"/>
    <w:rsid w:val="419B35C5"/>
    <w:rsid w:val="44B459A8"/>
    <w:rsid w:val="45C25924"/>
    <w:rsid w:val="50CB3E5A"/>
    <w:rsid w:val="51651991"/>
    <w:rsid w:val="53215CAB"/>
    <w:rsid w:val="568F0720"/>
    <w:rsid w:val="59DB00D8"/>
    <w:rsid w:val="65767FA9"/>
    <w:rsid w:val="671B11A6"/>
    <w:rsid w:val="70383824"/>
    <w:rsid w:val="73AB002E"/>
    <w:rsid w:val="7F334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C8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F0C81"/>
  </w:style>
  <w:style w:type="paragraph" w:styleId="a4">
    <w:name w:val="Balloon Text"/>
    <w:basedOn w:val="a"/>
    <w:link w:val="Char0"/>
    <w:qFormat/>
    <w:rsid w:val="00AF0C81"/>
    <w:rPr>
      <w:sz w:val="18"/>
      <w:szCs w:val="18"/>
    </w:rPr>
  </w:style>
  <w:style w:type="paragraph" w:styleId="a5">
    <w:name w:val="footer"/>
    <w:basedOn w:val="a"/>
    <w:qFormat/>
    <w:rsid w:val="00AF0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F0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AF0C81"/>
  </w:style>
  <w:style w:type="paragraph" w:customStyle="1" w:styleId="1">
    <w:name w:val="列表段落1"/>
    <w:basedOn w:val="a"/>
    <w:uiPriority w:val="99"/>
    <w:qFormat/>
    <w:rsid w:val="00AF0C81"/>
    <w:pPr>
      <w:ind w:firstLineChars="200" w:firstLine="420"/>
    </w:pPr>
  </w:style>
  <w:style w:type="character" w:customStyle="1" w:styleId="Char0">
    <w:name w:val="批注框文本 Char"/>
    <w:link w:val="a4"/>
    <w:qFormat/>
    <w:rsid w:val="00AF0C81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AF0C81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8</cp:revision>
  <cp:lastPrinted>2023-07-19T00:14:00Z</cp:lastPrinted>
  <dcterms:created xsi:type="dcterms:W3CDTF">2023-07-19T06:33:00Z</dcterms:created>
  <dcterms:modified xsi:type="dcterms:W3CDTF">2024-01-10T08:45:00Z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