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2C1" w:rsidRDefault="00991C1A">
      <w:pPr>
        <w:pStyle w:val="1"/>
        <w:ind w:left="640" w:firstLineChars="500" w:firstLine="220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4F32C1" w:rsidRDefault="007C75C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</w:t>
      </w:r>
      <w:r w:rsidR="00991C1A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C1A"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C1A"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C1A"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C1A"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C1A"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991C1A"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4F32C1" w:rsidRDefault="00991C1A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23</w:t>
      </w:r>
      <w:r>
        <w:rPr>
          <w:rFonts w:eastAsia="楷体_GB2312" w:cs="楷体_GB2312" w:hint="eastAsia"/>
          <w:szCs w:val="32"/>
        </w:rPr>
        <w:t>〕闽西监减字第</w:t>
      </w:r>
      <w:r w:rsidR="007A5C46">
        <w:rPr>
          <w:rFonts w:eastAsia="楷体_GB2312" w:cs="楷体_GB2312" w:hint="eastAsia"/>
          <w:szCs w:val="32"/>
        </w:rPr>
        <w:t>62</w:t>
      </w:r>
      <w:r>
        <w:rPr>
          <w:rFonts w:eastAsia="楷体_GB2312" w:cs="楷体_GB2312" w:hint="eastAsia"/>
          <w:szCs w:val="32"/>
        </w:rPr>
        <w:t>号</w:t>
      </w:r>
    </w:p>
    <w:p w:rsidR="004F32C1" w:rsidRDefault="00991C1A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罪犯谢萍辉，男，汉族，初中文化，</w:t>
      </w:r>
      <w:r>
        <w:rPr>
          <w:rFonts w:hint="eastAsia"/>
          <w:szCs w:val="32"/>
        </w:rPr>
        <w:t>2001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>
        <w:rPr>
          <w:rFonts w:hint="eastAsia"/>
          <w:szCs w:val="32"/>
        </w:rPr>
        <w:t>日出生，户籍所在地福建省安溪县，捕前系商人。</w:t>
      </w:r>
    </w:p>
    <w:p w:rsidR="004F32C1" w:rsidRDefault="00991C1A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福建省安溪县人民法院于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24</w:t>
      </w:r>
      <w:r>
        <w:rPr>
          <w:rFonts w:hint="eastAsia"/>
          <w:szCs w:val="32"/>
        </w:rPr>
        <w:t>日作出</w:t>
      </w:r>
      <w:r>
        <w:rPr>
          <w:rFonts w:hint="eastAsia"/>
          <w:szCs w:val="32"/>
        </w:rPr>
        <w:t>(2021)</w:t>
      </w:r>
      <w:r>
        <w:rPr>
          <w:rFonts w:hint="eastAsia"/>
          <w:szCs w:val="32"/>
        </w:rPr>
        <w:t>闽</w:t>
      </w:r>
      <w:r>
        <w:rPr>
          <w:rFonts w:hint="eastAsia"/>
          <w:szCs w:val="32"/>
        </w:rPr>
        <w:t>0524</w:t>
      </w:r>
      <w:r>
        <w:rPr>
          <w:rFonts w:hint="eastAsia"/>
          <w:szCs w:val="32"/>
        </w:rPr>
        <w:t>刑初第</w:t>
      </w:r>
      <w:r>
        <w:rPr>
          <w:rFonts w:hint="eastAsia"/>
          <w:szCs w:val="32"/>
        </w:rPr>
        <w:t>1401</w:t>
      </w:r>
      <w:r>
        <w:rPr>
          <w:rFonts w:hint="eastAsia"/>
          <w:szCs w:val="32"/>
        </w:rPr>
        <w:t>号刑事判决，以被告人谢萍辉犯掩饰、隐瞒犯罪所得罪，判处有期徒刑三年，罚金人民币</w:t>
      </w:r>
      <w:r>
        <w:rPr>
          <w:rFonts w:hint="eastAsia"/>
          <w:szCs w:val="32"/>
        </w:rPr>
        <w:t>250000</w:t>
      </w:r>
      <w:r>
        <w:rPr>
          <w:rFonts w:hint="eastAsia"/>
          <w:szCs w:val="32"/>
        </w:rPr>
        <w:t>元，追缴</w:t>
      </w:r>
      <w:r>
        <w:rPr>
          <w:rFonts w:hint="eastAsia"/>
          <w:szCs w:val="32"/>
        </w:rPr>
        <w:t>20000</w:t>
      </w:r>
      <w:r>
        <w:rPr>
          <w:rFonts w:hint="eastAsia"/>
          <w:szCs w:val="32"/>
        </w:rPr>
        <w:t>元。刑期自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17</w:t>
      </w:r>
      <w:r>
        <w:rPr>
          <w:rFonts w:hint="eastAsia"/>
          <w:szCs w:val="32"/>
        </w:rPr>
        <w:t>日交付福建省闽西监狱执行刑罚。该犯现属宽管级罪犯。</w:t>
      </w:r>
    </w:p>
    <w:p w:rsidR="004F32C1" w:rsidRDefault="00991C1A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原判主要犯罪事实如下：</w:t>
      </w:r>
    </w:p>
    <w:p w:rsidR="004F32C1" w:rsidRDefault="00991C1A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该犯于</w:t>
      </w:r>
      <w:r>
        <w:rPr>
          <w:rFonts w:hint="eastAsia"/>
          <w:szCs w:val="32"/>
        </w:rPr>
        <w:t>2020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月间，明知他人实施违法犯罪活动，仍将其本人及他人的银行卡，提供给他人接收网络犯罪所得款项计人民币</w:t>
      </w:r>
      <w:r>
        <w:rPr>
          <w:rFonts w:hint="eastAsia"/>
          <w:szCs w:val="32"/>
        </w:rPr>
        <w:t>27129757.13</w:t>
      </w:r>
      <w:r>
        <w:rPr>
          <w:rFonts w:hint="eastAsia"/>
          <w:szCs w:val="32"/>
        </w:rPr>
        <w:t>元，并在安溪等地帮助取款或者将款项转至他人指定的账号内，从中获利，情节严重。</w:t>
      </w:r>
    </w:p>
    <w:p w:rsidR="004F32C1" w:rsidRDefault="00991C1A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该犯近期确有悔改表现，具体事实如下：</w:t>
      </w:r>
    </w:p>
    <w:p w:rsidR="004F32C1" w:rsidRDefault="00991C1A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4F32C1" w:rsidRDefault="00991C1A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该犯本轮考核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月内累计获得考核分</w:t>
      </w:r>
      <w:r>
        <w:rPr>
          <w:rFonts w:hint="eastAsia"/>
          <w:szCs w:val="32"/>
        </w:rPr>
        <w:t>2065.6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2065.6</w:t>
      </w:r>
      <w:r>
        <w:rPr>
          <w:rFonts w:hint="eastAsia"/>
          <w:szCs w:val="32"/>
        </w:rPr>
        <w:t>分，表扬三次。起</w:t>
      </w:r>
      <w:r>
        <w:rPr>
          <w:rFonts w:hint="eastAsia"/>
          <w:szCs w:val="32"/>
        </w:rPr>
        <w:lastRenderedPageBreak/>
        <w:t>始期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17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日，获得考核分</w:t>
      </w:r>
      <w:r>
        <w:rPr>
          <w:rFonts w:hint="eastAsia"/>
          <w:szCs w:val="32"/>
        </w:rPr>
        <w:t>2065.6</w:t>
      </w:r>
      <w:r>
        <w:rPr>
          <w:rFonts w:hint="eastAsia"/>
          <w:szCs w:val="32"/>
        </w:rPr>
        <w:t>分。考核期内无违规扣分</w:t>
      </w:r>
      <w:r>
        <w:rPr>
          <w:szCs w:val="32"/>
        </w:rPr>
        <w:t>。</w:t>
      </w:r>
    </w:p>
    <w:p w:rsidR="004F32C1" w:rsidRDefault="00991C1A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该犯原判财产性判项已缴纳人民币3</w:t>
      </w:r>
      <w:r w:rsidR="004C5E9C">
        <w:rPr>
          <w:rFonts w:ascii="仿宋_GB2312" w:hint="eastAsia"/>
          <w:szCs w:val="32"/>
        </w:rPr>
        <w:t>35</w:t>
      </w:r>
      <w:r>
        <w:rPr>
          <w:rFonts w:ascii="仿宋_GB2312" w:hint="eastAsia"/>
          <w:szCs w:val="32"/>
        </w:rPr>
        <w:t>00元；其中本次缴纳人民币1</w:t>
      </w:r>
      <w:bookmarkStart w:id="0" w:name="_GoBack"/>
      <w:bookmarkEnd w:id="0"/>
      <w:r w:rsidR="004C5E9C">
        <w:rPr>
          <w:rFonts w:ascii="仿宋_GB2312" w:hint="eastAsia"/>
          <w:szCs w:val="32"/>
        </w:rPr>
        <w:t>35</w:t>
      </w:r>
      <w:r>
        <w:rPr>
          <w:rFonts w:ascii="仿宋_GB2312" w:hint="eastAsia"/>
          <w:szCs w:val="32"/>
        </w:rPr>
        <w:t>00元。该犯考核期消费人民币5450.45元，月均消费272.52元（不包括购买药品、报刊书籍费用），帐户可用余额人民币903.32元。</w:t>
      </w:r>
    </w:p>
    <w:p w:rsidR="004F32C1" w:rsidRDefault="00F930B3">
      <w:pPr>
        <w:spacing w:line="560" w:lineRule="exact"/>
        <w:ind w:firstLineChars="200" w:firstLine="640"/>
        <w:rPr>
          <w:szCs w:val="32"/>
        </w:rPr>
      </w:pPr>
      <w:r>
        <w:rPr>
          <w:rFonts w:hint="eastAsia"/>
          <w:color w:val="000000"/>
          <w:szCs w:val="32"/>
        </w:rPr>
        <w:t>本案于</w:t>
      </w:r>
      <w:r>
        <w:rPr>
          <w:color w:val="000000"/>
          <w:szCs w:val="32"/>
        </w:rPr>
        <w:t>2023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12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29</w:t>
      </w:r>
      <w:r>
        <w:rPr>
          <w:rFonts w:hint="eastAsia"/>
          <w:color w:val="000000"/>
          <w:szCs w:val="32"/>
        </w:rPr>
        <w:t>日至</w:t>
      </w:r>
      <w:r>
        <w:rPr>
          <w:color w:val="000000"/>
          <w:szCs w:val="32"/>
        </w:rPr>
        <w:t>2024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5</w:t>
      </w:r>
      <w:r>
        <w:rPr>
          <w:rFonts w:hint="eastAsia"/>
          <w:color w:val="000000"/>
          <w:szCs w:val="32"/>
        </w:rPr>
        <w:t>日在狱内公示未收到不同意见。</w:t>
      </w:r>
    </w:p>
    <w:p w:rsidR="004F32C1" w:rsidRDefault="00F930B3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 xml:space="preserve"> </w:t>
      </w:r>
      <w:r w:rsidR="00991C1A">
        <w:rPr>
          <w:rFonts w:hint="eastAsia"/>
          <w:szCs w:val="32"/>
        </w:rPr>
        <w:t>罪犯谢萍辉在有期徒刑服刑期间，确有悔改表现，依照《中华人民共和国刑法》第七十八条、第七十九条、《中华人民共和国刑事诉讼法》第二百七十三条第二款，《中华人民共和国监狱法》第二十九条之规定，建议对罪犯谢萍辉予以减去有期徒刑三个月。特提请你院审理裁定。</w:t>
      </w:r>
    </w:p>
    <w:p w:rsidR="004F32C1" w:rsidRDefault="00991C1A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4F32C1" w:rsidRDefault="00991C1A">
      <w:pPr>
        <w:spacing w:line="62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4F32C1" w:rsidRDefault="00991C1A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4F32C1" w:rsidRDefault="00F930B3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991C1A"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 w:rsidR="00991C1A">
        <w:rPr>
          <w:rFonts w:hint="eastAsia"/>
          <w:szCs w:val="32"/>
        </w:rPr>
        <w:t xml:space="preserve"> </w:t>
      </w:r>
      <w:r w:rsidR="00991C1A">
        <w:rPr>
          <w:rFonts w:hint="eastAsia"/>
          <w:szCs w:val="32"/>
        </w:rPr>
        <w:t>月</w:t>
      </w:r>
      <w:r w:rsidR="007A5C46">
        <w:rPr>
          <w:rFonts w:hint="eastAsia"/>
          <w:szCs w:val="32"/>
        </w:rPr>
        <w:t>9</w:t>
      </w:r>
      <w:r w:rsidR="00991C1A">
        <w:rPr>
          <w:rFonts w:hint="eastAsia"/>
          <w:szCs w:val="32"/>
        </w:rPr>
        <w:t>日</w:t>
      </w:r>
    </w:p>
    <w:p w:rsidR="004F32C1" w:rsidRDefault="004F32C1"/>
    <w:sectPr w:rsidR="004F32C1" w:rsidSect="004F32C1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C10" w:rsidRDefault="00195C10" w:rsidP="004F32C1">
      <w:r>
        <w:separator/>
      </w:r>
    </w:p>
  </w:endnote>
  <w:endnote w:type="continuationSeparator" w:id="0">
    <w:p w:rsidR="00195C10" w:rsidRDefault="00195C10" w:rsidP="004F3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2C1" w:rsidRDefault="00FA1AC9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991C1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1C1A">
      <w:rPr>
        <w:rStyle w:val="a7"/>
      </w:rPr>
      <w:t>13</w:t>
    </w:r>
    <w:r>
      <w:rPr>
        <w:rStyle w:val="a7"/>
      </w:rPr>
      <w:fldChar w:fldCharType="end"/>
    </w:r>
  </w:p>
  <w:p w:rsidR="004F32C1" w:rsidRDefault="004F32C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2C1" w:rsidRDefault="00991C1A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FA1AC9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FA1AC9">
      <w:rPr>
        <w:rStyle w:val="a7"/>
        <w:sz w:val="28"/>
        <w:szCs w:val="28"/>
      </w:rPr>
      <w:fldChar w:fldCharType="separate"/>
    </w:r>
    <w:r w:rsidR="007D4F0F">
      <w:rPr>
        <w:rStyle w:val="a7"/>
        <w:noProof/>
        <w:sz w:val="28"/>
        <w:szCs w:val="28"/>
      </w:rPr>
      <w:t>2</w:t>
    </w:r>
    <w:r w:rsidR="00FA1AC9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4F32C1" w:rsidRDefault="004F32C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C10" w:rsidRDefault="00195C10" w:rsidP="004F32C1">
      <w:r>
        <w:separator/>
      </w:r>
    </w:p>
  </w:footnote>
  <w:footnote w:type="continuationSeparator" w:id="0">
    <w:p w:rsidR="00195C10" w:rsidRDefault="00195C10" w:rsidP="004F3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2C1" w:rsidRDefault="00FA1AC9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20.8pt;margin-top:0;width:9.8pt;height:12.85pt;z-index:251665408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4F32C1" w:rsidRDefault="004F32C1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57E01"/>
    <w:rsid w:val="000E7679"/>
    <w:rsid w:val="00180916"/>
    <w:rsid w:val="00195C10"/>
    <w:rsid w:val="001E0B1A"/>
    <w:rsid w:val="002370B0"/>
    <w:rsid w:val="00281BFE"/>
    <w:rsid w:val="00287B3B"/>
    <w:rsid w:val="00380E79"/>
    <w:rsid w:val="003F1D04"/>
    <w:rsid w:val="003F305E"/>
    <w:rsid w:val="00403597"/>
    <w:rsid w:val="004C5E9C"/>
    <w:rsid w:val="004F32C1"/>
    <w:rsid w:val="00573B61"/>
    <w:rsid w:val="005941B7"/>
    <w:rsid w:val="00661F71"/>
    <w:rsid w:val="006B3488"/>
    <w:rsid w:val="007A5C46"/>
    <w:rsid w:val="007C75C6"/>
    <w:rsid w:val="007D4D6D"/>
    <w:rsid w:val="007D4F0F"/>
    <w:rsid w:val="00840679"/>
    <w:rsid w:val="00867AD5"/>
    <w:rsid w:val="008C48BD"/>
    <w:rsid w:val="00905858"/>
    <w:rsid w:val="00991C1A"/>
    <w:rsid w:val="00AF78BF"/>
    <w:rsid w:val="00C01199"/>
    <w:rsid w:val="00DF076E"/>
    <w:rsid w:val="00E0608E"/>
    <w:rsid w:val="00E35EB2"/>
    <w:rsid w:val="00E966E7"/>
    <w:rsid w:val="00EB1056"/>
    <w:rsid w:val="00F727EE"/>
    <w:rsid w:val="00F91F45"/>
    <w:rsid w:val="00F930B3"/>
    <w:rsid w:val="00FA1AC9"/>
    <w:rsid w:val="00FE0126"/>
    <w:rsid w:val="00FE4F56"/>
    <w:rsid w:val="00FF7459"/>
    <w:rsid w:val="021A1C94"/>
    <w:rsid w:val="09227170"/>
    <w:rsid w:val="09D6194A"/>
    <w:rsid w:val="0B0F6F89"/>
    <w:rsid w:val="0B6D5D4B"/>
    <w:rsid w:val="134C679B"/>
    <w:rsid w:val="16534264"/>
    <w:rsid w:val="1672618E"/>
    <w:rsid w:val="1CEC0BEC"/>
    <w:rsid w:val="1CF81B82"/>
    <w:rsid w:val="1F286677"/>
    <w:rsid w:val="27181640"/>
    <w:rsid w:val="288677D5"/>
    <w:rsid w:val="2E3B1F83"/>
    <w:rsid w:val="3D6C1A7A"/>
    <w:rsid w:val="3F953BC3"/>
    <w:rsid w:val="419B35C5"/>
    <w:rsid w:val="45C25924"/>
    <w:rsid w:val="4A410FF6"/>
    <w:rsid w:val="51651991"/>
    <w:rsid w:val="53215CAB"/>
    <w:rsid w:val="568F0720"/>
    <w:rsid w:val="59DB00D8"/>
    <w:rsid w:val="5C58662A"/>
    <w:rsid w:val="65767FA9"/>
    <w:rsid w:val="671B11A6"/>
    <w:rsid w:val="6BA9444A"/>
    <w:rsid w:val="73AB002E"/>
    <w:rsid w:val="76E3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2C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4F32C1"/>
  </w:style>
  <w:style w:type="paragraph" w:styleId="a4">
    <w:name w:val="Balloon Text"/>
    <w:basedOn w:val="a"/>
    <w:link w:val="Char0"/>
    <w:qFormat/>
    <w:rsid w:val="004F32C1"/>
    <w:rPr>
      <w:sz w:val="18"/>
      <w:szCs w:val="18"/>
    </w:rPr>
  </w:style>
  <w:style w:type="paragraph" w:styleId="a5">
    <w:name w:val="footer"/>
    <w:basedOn w:val="a"/>
    <w:qFormat/>
    <w:rsid w:val="004F32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4F32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4F32C1"/>
  </w:style>
  <w:style w:type="paragraph" w:customStyle="1" w:styleId="1">
    <w:name w:val="列表段落1"/>
    <w:basedOn w:val="a"/>
    <w:uiPriority w:val="99"/>
    <w:qFormat/>
    <w:rsid w:val="004F32C1"/>
    <w:pPr>
      <w:ind w:firstLineChars="200" w:firstLine="420"/>
    </w:pPr>
  </w:style>
  <w:style w:type="character" w:customStyle="1" w:styleId="Char0">
    <w:name w:val="批注框文本 Char"/>
    <w:link w:val="a4"/>
    <w:qFormat/>
    <w:rsid w:val="004F32C1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4F32C1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905F61-732C-467B-BDA5-BEBF3F64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9</cp:revision>
  <cp:lastPrinted>2023-07-19T00:14:00Z</cp:lastPrinted>
  <dcterms:created xsi:type="dcterms:W3CDTF">2023-07-19T06:33:00Z</dcterms:created>
  <dcterms:modified xsi:type="dcterms:W3CDTF">2025-03-03T13:18:00Z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