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23B" w:rsidRDefault="006B023B" w:rsidP="006B023B">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6B023B" w:rsidRDefault="006B023B" w:rsidP="006B023B">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6B023B" w:rsidRPr="00162EC0" w:rsidRDefault="006B023B" w:rsidP="006B023B">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w:t>
      </w:r>
      <w:r>
        <w:rPr>
          <w:rFonts w:ascii="仿宋_GB2312" w:eastAsia="仿宋_GB2312" w:hAnsi="Times New Roman" w:cs="楷体_GB2312" w:hint="eastAsia"/>
          <w:sz w:val="32"/>
          <w:szCs w:val="32"/>
        </w:rPr>
        <w:t>2024</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830B9F">
        <w:rPr>
          <w:rFonts w:ascii="仿宋_GB2312" w:eastAsia="仿宋_GB2312" w:hAnsi="Times New Roman" w:cs="楷体_GB2312" w:hint="eastAsia"/>
          <w:sz w:val="32"/>
          <w:szCs w:val="32"/>
        </w:rPr>
        <w:t>605</w:t>
      </w:r>
      <w:r w:rsidRPr="0023179B">
        <w:rPr>
          <w:rFonts w:ascii="仿宋_GB2312" w:eastAsia="仿宋_GB2312" w:hAnsi="Times New Roman" w:cs="楷体_GB2312" w:hint="eastAsia"/>
          <w:sz w:val="32"/>
          <w:szCs w:val="32"/>
        </w:rPr>
        <w:t>号</w:t>
      </w:r>
    </w:p>
    <w:p w:rsidR="0029346B" w:rsidRPr="00846BC7" w:rsidRDefault="0029346B" w:rsidP="00846BC7">
      <w:pPr>
        <w:spacing w:line="520" w:lineRule="exact"/>
        <w:ind w:firstLineChars="200" w:firstLine="640"/>
        <w:rPr>
          <w:rFonts w:ascii="仿宋_GB2312" w:eastAsia="仿宋_GB2312"/>
          <w:sz w:val="32"/>
          <w:szCs w:val="32"/>
        </w:rPr>
      </w:pPr>
      <w:r w:rsidRPr="00846BC7">
        <w:rPr>
          <w:rFonts w:ascii="仿宋_GB2312" w:eastAsia="仿宋_GB2312" w:hint="eastAsia"/>
          <w:sz w:val="32"/>
          <w:szCs w:val="32"/>
        </w:rPr>
        <w:t>罪犯林添贵，男，1989年7月15日出生，汉族，</w:t>
      </w:r>
      <w:r w:rsidR="000F4EBA" w:rsidRPr="00846BC7">
        <w:rPr>
          <w:rFonts w:ascii="仿宋_GB2312" w:eastAsia="仿宋_GB2312" w:hint="eastAsia"/>
          <w:sz w:val="32"/>
          <w:szCs w:val="32"/>
        </w:rPr>
        <w:t>高中文化，</w:t>
      </w:r>
      <w:r w:rsidRPr="00846BC7">
        <w:rPr>
          <w:rFonts w:ascii="仿宋_GB2312" w:eastAsia="仿宋_GB2312" w:hint="eastAsia"/>
          <w:sz w:val="32"/>
          <w:szCs w:val="32"/>
        </w:rPr>
        <w:t>户籍所在地福建省泉州市泉港区，</w:t>
      </w:r>
      <w:r w:rsidR="000F4EBA" w:rsidRPr="00846BC7">
        <w:rPr>
          <w:rFonts w:ascii="仿宋_GB2312" w:eastAsia="仿宋_GB2312" w:hint="eastAsia"/>
          <w:sz w:val="32"/>
          <w:szCs w:val="32"/>
        </w:rPr>
        <w:t>捕前无业</w:t>
      </w:r>
      <w:r w:rsidRPr="00846BC7">
        <w:rPr>
          <w:rFonts w:ascii="仿宋_GB2312" w:eastAsia="仿宋_GB2312" w:hint="eastAsia"/>
          <w:sz w:val="32"/>
          <w:szCs w:val="32"/>
        </w:rPr>
        <w:t>。</w:t>
      </w:r>
    </w:p>
    <w:p w:rsidR="00796B72" w:rsidRPr="00846BC7" w:rsidRDefault="0029346B" w:rsidP="00846BC7">
      <w:pPr>
        <w:spacing w:line="520" w:lineRule="exact"/>
        <w:ind w:firstLine="645"/>
        <w:rPr>
          <w:rFonts w:ascii="仿宋_GB2312" w:eastAsia="仿宋_GB2312"/>
          <w:sz w:val="32"/>
          <w:szCs w:val="32"/>
        </w:rPr>
      </w:pPr>
      <w:r w:rsidRPr="00846BC7">
        <w:rPr>
          <w:rFonts w:ascii="仿宋_GB2312" w:eastAsia="仿宋_GB2312" w:hint="eastAsia"/>
          <w:sz w:val="32"/>
          <w:szCs w:val="32"/>
        </w:rPr>
        <w:t>福建省泉州市泉港区人民法院于2022年1月25日作出</w:t>
      </w:r>
      <w:r w:rsidR="0007324A" w:rsidRPr="00846BC7">
        <w:rPr>
          <w:rFonts w:ascii="仿宋_GB2312" w:eastAsia="仿宋_GB2312" w:hint="eastAsia"/>
          <w:sz w:val="32"/>
          <w:szCs w:val="32"/>
        </w:rPr>
        <w:t>了</w:t>
      </w:r>
      <w:r w:rsidRPr="00846BC7">
        <w:rPr>
          <w:rFonts w:ascii="仿宋_GB2312" w:eastAsia="仿宋_GB2312" w:hint="eastAsia"/>
          <w:sz w:val="32"/>
          <w:szCs w:val="32"/>
        </w:rPr>
        <w:t>(2021)闽0505</w:t>
      </w:r>
      <w:r w:rsidR="0007324A" w:rsidRPr="00846BC7">
        <w:rPr>
          <w:rFonts w:ascii="仿宋_GB2312" w:eastAsia="仿宋_GB2312" w:hint="eastAsia"/>
          <w:sz w:val="32"/>
          <w:szCs w:val="32"/>
        </w:rPr>
        <w:t>刑初</w:t>
      </w:r>
      <w:r w:rsidRPr="00846BC7">
        <w:rPr>
          <w:rFonts w:ascii="仿宋_GB2312" w:eastAsia="仿宋_GB2312" w:hint="eastAsia"/>
          <w:sz w:val="32"/>
          <w:szCs w:val="32"/>
        </w:rPr>
        <w:t>461号刑事判决，</w:t>
      </w:r>
      <w:r w:rsidR="0007324A" w:rsidRPr="00846BC7">
        <w:rPr>
          <w:rFonts w:ascii="仿宋_GB2312" w:eastAsia="仿宋_GB2312" w:hint="eastAsia"/>
          <w:sz w:val="32"/>
          <w:szCs w:val="32"/>
        </w:rPr>
        <w:t>认定被告人林添贵犯开设赌场罪</w:t>
      </w:r>
      <w:r w:rsidRPr="00846BC7">
        <w:rPr>
          <w:rFonts w:ascii="仿宋_GB2312" w:eastAsia="仿宋_GB2312" w:hint="eastAsia"/>
          <w:sz w:val="32"/>
          <w:szCs w:val="32"/>
        </w:rPr>
        <w:t>，</w:t>
      </w:r>
      <w:r w:rsidR="004F47CD" w:rsidRPr="00846BC7">
        <w:rPr>
          <w:rFonts w:ascii="仿宋_GB2312" w:eastAsia="仿宋_GB2312" w:hint="eastAsia"/>
          <w:sz w:val="32"/>
          <w:szCs w:val="32"/>
        </w:rPr>
        <w:t>判处有期徒刑五年三个月，并处罚金人民币40000元</w:t>
      </w:r>
      <w:r w:rsidRPr="00846BC7">
        <w:rPr>
          <w:rFonts w:ascii="仿宋_GB2312" w:eastAsia="仿宋_GB2312" w:hint="eastAsia"/>
          <w:sz w:val="32"/>
          <w:szCs w:val="32"/>
        </w:rPr>
        <w:t>，</w:t>
      </w:r>
      <w:r w:rsidR="0028134D" w:rsidRPr="00846BC7">
        <w:rPr>
          <w:rFonts w:ascii="仿宋_GB2312" w:eastAsia="仿宋_GB2312" w:hint="eastAsia"/>
          <w:sz w:val="32"/>
          <w:szCs w:val="32"/>
        </w:rPr>
        <w:t>追缴共同违法所得人民币20000元</w:t>
      </w:r>
      <w:r w:rsidR="002B681B">
        <w:rPr>
          <w:rFonts w:ascii="仿宋_GB2312" w:eastAsia="仿宋_GB2312" w:hint="eastAsia"/>
          <w:sz w:val="32"/>
          <w:szCs w:val="32"/>
        </w:rPr>
        <w:t>,</w:t>
      </w:r>
      <w:r w:rsidR="002B681B" w:rsidRPr="00846BC7">
        <w:rPr>
          <w:rFonts w:ascii="仿宋_GB2312" w:eastAsia="仿宋_GB2312" w:hint="eastAsia"/>
          <w:sz w:val="32"/>
          <w:szCs w:val="32"/>
        </w:rPr>
        <w:t>该犯系主犯</w:t>
      </w:r>
      <w:r w:rsidR="0028134D" w:rsidRPr="00846BC7">
        <w:rPr>
          <w:rFonts w:ascii="仿宋_GB2312" w:eastAsia="仿宋_GB2312" w:hint="eastAsia"/>
          <w:sz w:val="32"/>
          <w:szCs w:val="32"/>
        </w:rPr>
        <w:t>。</w:t>
      </w:r>
      <w:r w:rsidR="00796B72" w:rsidRPr="00846BC7">
        <w:rPr>
          <w:rFonts w:ascii="仿宋_GB2312" w:eastAsia="仿宋_GB2312" w:hAnsi="Times New Roman" w:hint="eastAsia"/>
          <w:color w:val="000000"/>
          <w:sz w:val="32"/>
          <w:szCs w:val="32"/>
        </w:rPr>
        <w:t>判决生效后，</w:t>
      </w:r>
      <w:r w:rsidR="00796B72" w:rsidRPr="00846BC7">
        <w:rPr>
          <w:rFonts w:ascii="仿宋_GB2312" w:eastAsia="仿宋_GB2312" w:hint="eastAsia"/>
          <w:sz w:val="32"/>
          <w:szCs w:val="32"/>
        </w:rPr>
        <w:t>于2022年4月28日交付闽西监狱执行刑罚，现刑期执行自2021年</w:t>
      </w:r>
      <w:r w:rsidR="00450ABE" w:rsidRPr="00846BC7">
        <w:rPr>
          <w:rFonts w:ascii="仿宋_GB2312" w:eastAsia="仿宋_GB2312" w:hint="eastAsia"/>
          <w:sz w:val="32"/>
          <w:szCs w:val="32"/>
        </w:rPr>
        <w:t>7</w:t>
      </w:r>
      <w:r w:rsidR="00796B72" w:rsidRPr="00846BC7">
        <w:rPr>
          <w:rFonts w:ascii="仿宋_GB2312" w:eastAsia="仿宋_GB2312" w:hint="eastAsia"/>
          <w:sz w:val="32"/>
          <w:szCs w:val="32"/>
        </w:rPr>
        <w:t>月</w:t>
      </w:r>
      <w:r w:rsidR="00450ABE" w:rsidRPr="00846BC7">
        <w:rPr>
          <w:rFonts w:ascii="仿宋_GB2312" w:eastAsia="仿宋_GB2312" w:hint="eastAsia"/>
          <w:sz w:val="32"/>
          <w:szCs w:val="32"/>
        </w:rPr>
        <w:t>13</w:t>
      </w:r>
      <w:r w:rsidR="00796B72" w:rsidRPr="00846BC7">
        <w:rPr>
          <w:rFonts w:ascii="仿宋_GB2312" w:eastAsia="仿宋_GB2312" w:hint="eastAsia"/>
          <w:sz w:val="32"/>
          <w:szCs w:val="32"/>
        </w:rPr>
        <w:t>日起至</w:t>
      </w:r>
      <w:r w:rsidR="00450ABE" w:rsidRPr="00846BC7">
        <w:rPr>
          <w:rFonts w:ascii="仿宋_GB2312" w:eastAsia="仿宋_GB2312" w:hint="eastAsia"/>
          <w:sz w:val="32"/>
          <w:szCs w:val="32"/>
        </w:rPr>
        <w:t>2026</w:t>
      </w:r>
      <w:r w:rsidR="00796B72" w:rsidRPr="00846BC7">
        <w:rPr>
          <w:rFonts w:ascii="仿宋_GB2312" w:eastAsia="仿宋_GB2312" w:hint="eastAsia"/>
          <w:sz w:val="32"/>
          <w:szCs w:val="32"/>
        </w:rPr>
        <w:t>年</w:t>
      </w:r>
      <w:r w:rsidR="00450ABE" w:rsidRPr="00846BC7">
        <w:rPr>
          <w:rFonts w:ascii="仿宋_GB2312" w:eastAsia="仿宋_GB2312" w:hint="eastAsia"/>
          <w:sz w:val="32"/>
          <w:szCs w:val="32"/>
        </w:rPr>
        <w:t>10</w:t>
      </w:r>
      <w:r w:rsidR="00796B72" w:rsidRPr="00846BC7">
        <w:rPr>
          <w:rFonts w:ascii="仿宋_GB2312" w:eastAsia="仿宋_GB2312" w:hint="eastAsia"/>
          <w:sz w:val="32"/>
          <w:szCs w:val="32"/>
        </w:rPr>
        <w:t>月1</w:t>
      </w:r>
      <w:r w:rsidR="00450ABE" w:rsidRPr="00846BC7">
        <w:rPr>
          <w:rFonts w:ascii="仿宋_GB2312" w:eastAsia="仿宋_GB2312" w:hint="eastAsia"/>
          <w:sz w:val="32"/>
          <w:szCs w:val="32"/>
        </w:rPr>
        <w:t>2</w:t>
      </w:r>
      <w:r w:rsidR="00796B72" w:rsidRPr="00846BC7">
        <w:rPr>
          <w:rFonts w:ascii="仿宋_GB2312" w:eastAsia="仿宋_GB2312" w:hint="eastAsia"/>
          <w:sz w:val="32"/>
          <w:szCs w:val="32"/>
        </w:rPr>
        <w:t>日止。</w:t>
      </w:r>
    </w:p>
    <w:p w:rsidR="004F5DAE" w:rsidRPr="00846BC7" w:rsidRDefault="004F5DAE" w:rsidP="00846BC7">
      <w:pPr>
        <w:spacing w:line="520" w:lineRule="exact"/>
        <w:ind w:firstLineChars="200" w:firstLine="640"/>
        <w:rPr>
          <w:rFonts w:ascii="仿宋_GB2312" w:eastAsia="仿宋_GB2312"/>
          <w:sz w:val="32"/>
          <w:szCs w:val="32"/>
        </w:rPr>
      </w:pPr>
      <w:r w:rsidRPr="00846BC7">
        <w:rPr>
          <w:rFonts w:ascii="仿宋_GB2312" w:eastAsia="仿宋_GB2312" w:hint="eastAsia"/>
          <w:sz w:val="32"/>
          <w:szCs w:val="32"/>
        </w:rPr>
        <w:t>该犯近期确有悔改表现，具体事实如下：</w:t>
      </w:r>
    </w:p>
    <w:p w:rsidR="004F5DAE" w:rsidRPr="00846BC7" w:rsidRDefault="004F5DAE" w:rsidP="00846BC7">
      <w:pPr>
        <w:spacing w:line="520" w:lineRule="exact"/>
        <w:ind w:firstLineChars="200" w:firstLine="640"/>
        <w:rPr>
          <w:rFonts w:ascii="仿宋_GB2312" w:eastAsia="仿宋_GB2312"/>
          <w:sz w:val="32"/>
          <w:szCs w:val="32"/>
        </w:rPr>
      </w:pPr>
      <w:r w:rsidRPr="00846BC7">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C1512C" w:rsidRPr="00846BC7" w:rsidRDefault="00C1512C" w:rsidP="00846BC7">
      <w:pPr>
        <w:spacing w:line="520" w:lineRule="exact"/>
        <w:ind w:firstLine="645"/>
        <w:rPr>
          <w:rFonts w:ascii="仿宋_GB2312" w:eastAsia="仿宋_GB2312"/>
          <w:sz w:val="32"/>
          <w:szCs w:val="32"/>
        </w:rPr>
      </w:pPr>
      <w:r w:rsidRPr="00846BC7">
        <w:rPr>
          <w:rFonts w:ascii="仿宋_GB2312" w:eastAsia="仿宋_GB2312" w:hint="eastAsia"/>
          <w:sz w:val="32"/>
          <w:szCs w:val="32"/>
        </w:rPr>
        <w:t>本轮考核期获得考核分</w:t>
      </w:r>
      <w:r w:rsidR="00037973">
        <w:rPr>
          <w:rFonts w:ascii="仿宋_GB2312" w:eastAsia="仿宋_GB2312" w:hint="eastAsia"/>
          <w:sz w:val="32"/>
          <w:szCs w:val="32"/>
        </w:rPr>
        <w:t>22</w:t>
      </w:r>
      <w:r w:rsidRPr="00846BC7">
        <w:rPr>
          <w:rFonts w:ascii="仿宋_GB2312" w:eastAsia="仿宋_GB2312" w:hint="eastAsia"/>
          <w:sz w:val="32"/>
          <w:szCs w:val="32"/>
        </w:rPr>
        <w:t>05.5分，合计获得考核分</w:t>
      </w:r>
      <w:r w:rsidR="00037973">
        <w:rPr>
          <w:rFonts w:ascii="仿宋_GB2312" w:eastAsia="仿宋_GB2312" w:hint="eastAsia"/>
          <w:sz w:val="32"/>
          <w:szCs w:val="32"/>
        </w:rPr>
        <w:t>22</w:t>
      </w:r>
      <w:r w:rsidRPr="00846BC7">
        <w:rPr>
          <w:rFonts w:ascii="仿宋_GB2312" w:eastAsia="仿宋_GB2312" w:hint="eastAsia"/>
          <w:sz w:val="32"/>
          <w:szCs w:val="32"/>
        </w:rPr>
        <w:t>05.5分，共兑换表扬二次，物质奖励一次。起始期2022年4月28日起至2024年</w:t>
      </w:r>
      <w:r w:rsidR="00037973">
        <w:rPr>
          <w:rFonts w:ascii="仿宋_GB2312" w:eastAsia="仿宋_GB2312" w:hint="eastAsia"/>
          <w:sz w:val="32"/>
          <w:szCs w:val="32"/>
        </w:rPr>
        <w:t>3</w:t>
      </w:r>
      <w:r w:rsidRPr="00846BC7">
        <w:rPr>
          <w:rFonts w:ascii="仿宋_GB2312" w:eastAsia="仿宋_GB2312" w:hint="eastAsia"/>
          <w:sz w:val="32"/>
          <w:szCs w:val="32"/>
        </w:rPr>
        <w:t>月止累计获得考核分</w:t>
      </w:r>
      <w:r w:rsidR="00037973">
        <w:rPr>
          <w:rFonts w:ascii="仿宋_GB2312" w:eastAsia="仿宋_GB2312" w:hint="eastAsia"/>
          <w:sz w:val="32"/>
          <w:szCs w:val="32"/>
        </w:rPr>
        <w:t>22</w:t>
      </w:r>
      <w:r w:rsidRPr="00846BC7">
        <w:rPr>
          <w:rFonts w:ascii="仿宋_GB2312" w:eastAsia="仿宋_GB2312" w:hint="eastAsia"/>
          <w:sz w:val="32"/>
          <w:szCs w:val="32"/>
        </w:rPr>
        <w:t>05.5</w:t>
      </w:r>
      <w:r w:rsidR="00744486">
        <w:rPr>
          <w:rFonts w:ascii="仿宋_GB2312" w:eastAsia="仿宋_GB2312" w:hint="eastAsia"/>
          <w:sz w:val="32"/>
          <w:szCs w:val="32"/>
        </w:rPr>
        <w:t>分</w:t>
      </w:r>
      <w:r w:rsidRPr="00846BC7">
        <w:rPr>
          <w:rFonts w:ascii="仿宋_GB2312" w:eastAsia="仿宋_GB2312" w:hint="eastAsia"/>
          <w:sz w:val="32"/>
          <w:szCs w:val="32"/>
        </w:rPr>
        <w:t>。</w:t>
      </w:r>
      <w:r w:rsidRPr="00846BC7">
        <w:rPr>
          <w:rFonts w:ascii="仿宋_GB2312" w:eastAsia="仿宋_GB2312" w:hint="eastAsia"/>
          <w:sz w:val="32"/>
          <w:szCs w:val="32"/>
        </w:rPr>
        <w:tab/>
      </w:r>
    </w:p>
    <w:p w:rsidR="00E00697" w:rsidRPr="00846BC7" w:rsidRDefault="00F01656" w:rsidP="00846BC7">
      <w:pPr>
        <w:spacing w:line="520" w:lineRule="exact"/>
        <w:ind w:firstLineChars="200" w:firstLine="640"/>
        <w:rPr>
          <w:rFonts w:ascii="仿宋_GB2312" w:eastAsia="仿宋_GB2312"/>
          <w:sz w:val="32"/>
          <w:szCs w:val="32"/>
        </w:rPr>
      </w:pPr>
      <w:r w:rsidRPr="00846BC7">
        <w:rPr>
          <w:rFonts w:ascii="仿宋_GB2312" w:eastAsia="仿宋_GB2312" w:hint="eastAsia"/>
          <w:sz w:val="32"/>
          <w:szCs w:val="32"/>
        </w:rPr>
        <w:t>该犯原判财产性判项已履行完毕。以上事实，有</w:t>
      </w:r>
      <w:r w:rsidR="00962FD7" w:rsidRPr="00846BC7">
        <w:rPr>
          <w:rFonts w:ascii="仿宋_GB2312" w:eastAsia="仿宋_GB2312" w:hint="eastAsia"/>
          <w:sz w:val="32"/>
          <w:szCs w:val="32"/>
        </w:rPr>
        <w:t>福建省泉州市泉港区人民法院(2021)闽0505刑初461号刑事判决书、泉州市泉港区人民法院罪犯刑事附带民事赔偿及刑事裁判中财产刑等执行情况一览表、</w:t>
      </w:r>
      <w:r w:rsidR="00E00697" w:rsidRPr="00846BC7">
        <w:rPr>
          <w:rFonts w:ascii="仿宋_GB2312" w:eastAsia="仿宋_GB2312" w:hint="eastAsia"/>
          <w:sz w:val="32"/>
          <w:szCs w:val="32"/>
        </w:rPr>
        <w:t>福建省泉州市泉港区人民法院关于林添贵案件执行情况复函及财产刑判项缴交凭证予以证明，足以认定。</w:t>
      </w:r>
    </w:p>
    <w:p w:rsidR="00D41782" w:rsidRPr="00846BC7" w:rsidRDefault="00D41782" w:rsidP="00846BC7">
      <w:pPr>
        <w:spacing w:line="520" w:lineRule="exact"/>
        <w:ind w:firstLine="645"/>
        <w:rPr>
          <w:rFonts w:ascii="仿宋_GB2312" w:eastAsia="仿宋_GB2312"/>
          <w:sz w:val="32"/>
          <w:szCs w:val="32"/>
        </w:rPr>
      </w:pPr>
      <w:r w:rsidRPr="00846BC7">
        <w:rPr>
          <w:rFonts w:ascii="仿宋_GB2312" w:eastAsia="仿宋_GB2312" w:hint="eastAsia"/>
          <w:sz w:val="32"/>
          <w:szCs w:val="32"/>
        </w:rPr>
        <w:t>本案于</w:t>
      </w:r>
      <w:r w:rsidR="00830B9F">
        <w:rPr>
          <w:rFonts w:ascii="仿宋_GB2312" w:eastAsia="仿宋_GB2312" w:hint="eastAsia"/>
          <w:sz w:val="32"/>
          <w:szCs w:val="32"/>
        </w:rPr>
        <w:t>2024</w:t>
      </w:r>
      <w:r w:rsidRPr="00846BC7">
        <w:rPr>
          <w:rFonts w:ascii="仿宋_GB2312" w:eastAsia="仿宋_GB2312" w:hint="eastAsia"/>
          <w:sz w:val="32"/>
          <w:szCs w:val="32"/>
        </w:rPr>
        <w:t>年</w:t>
      </w:r>
      <w:r w:rsidR="00830B9F">
        <w:rPr>
          <w:rFonts w:ascii="仿宋_GB2312" w:eastAsia="仿宋_GB2312" w:hint="eastAsia"/>
          <w:sz w:val="32"/>
          <w:szCs w:val="32"/>
        </w:rPr>
        <w:t>6</w:t>
      </w:r>
      <w:r w:rsidRPr="00846BC7">
        <w:rPr>
          <w:rFonts w:ascii="仿宋_GB2312" w:eastAsia="仿宋_GB2312" w:hint="eastAsia"/>
          <w:sz w:val="32"/>
          <w:szCs w:val="32"/>
        </w:rPr>
        <w:t>月</w:t>
      </w:r>
      <w:r w:rsidR="00830B9F">
        <w:rPr>
          <w:rFonts w:ascii="仿宋_GB2312" w:eastAsia="仿宋_GB2312" w:hint="eastAsia"/>
          <w:sz w:val="32"/>
          <w:szCs w:val="32"/>
        </w:rPr>
        <w:t>21</w:t>
      </w:r>
      <w:r w:rsidRPr="00846BC7">
        <w:rPr>
          <w:rFonts w:ascii="仿宋_GB2312" w:eastAsia="仿宋_GB2312" w:hint="eastAsia"/>
          <w:sz w:val="32"/>
          <w:szCs w:val="32"/>
        </w:rPr>
        <w:t>日至</w:t>
      </w:r>
      <w:r w:rsidR="00830B9F">
        <w:rPr>
          <w:rFonts w:ascii="仿宋_GB2312" w:eastAsia="仿宋_GB2312" w:hint="eastAsia"/>
          <w:sz w:val="32"/>
          <w:szCs w:val="32"/>
        </w:rPr>
        <w:t>2024</w:t>
      </w:r>
      <w:r w:rsidRPr="00846BC7">
        <w:rPr>
          <w:rFonts w:ascii="仿宋_GB2312" w:eastAsia="仿宋_GB2312" w:hint="eastAsia"/>
          <w:sz w:val="32"/>
          <w:szCs w:val="32"/>
        </w:rPr>
        <w:t>年</w:t>
      </w:r>
      <w:r w:rsidR="00830B9F">
        <w:rPr>
          <w:rFonts w:ascii="仿宋_GB2312" w:eastAsia="仿宋_GB2312" w:hint="eastAsia"/>
          <w:sz w:val="32"/>
          <w:szCs w:val="32"/>
        </w:rPr>
        <w:t>6</w:t>
      </w:r>
      <w:r w:rsidRPr="00846BC7">
        <w:rPr>
          <w:rFonts w:ascii="仿宋_GB2312" w:eastAsia="仿宋_GB2312" w:hint="eastAsia"/>
          <w:sz w:val="32"/>
          <w:szCs w:val="32"/>
        </w:rPr>
        <w:t>月</w:t>
      </w:r>
      <w:r w:rsidR="00830B9F">
        <w:rPr>
          <w:rFonts w:ascii="仿宋_GB2312" w:eastAsia="仿宋_GB2312" w:hint="eastAsia"/>
          <w:sz w:val="32"/>
          <w:szCs w:val="32"/>
        </w:rPr>
        <w:t>27</w:t>
      </w:r>
      <w:r w:rsidRPr="00846BC7">
        <w:rPr>
          <w:rFonts w:ascii="仿宋_GB2312" w:eastAsia="仿宋_GB2312" w:hint="eastAsia"/>
          <w:sz w:val="32"/>
          <w:szCs w:val="32"/>
        </w:rPr>
        <w:t>日在狱内公</w:t>
      </w:r>
      <w:r w:rsidRPr="00846BC7">
        <w:rPr>
          <w:rFonts w:ascii="仿宋_GB2312" w:eastAsia="仿宋_GB2312" w:hint="eastAsia"/>
          <w:sz w:val="32"/>
          <w:szCs w:val="32"/>
        </w:rPr>
        <w:lastRenderedPageBreak/>
        <w:t>示未收到不同意见。</w:t>
      </w:r>
    </w:p>
    <w:p w:rsidR="00D7687B" w:rsidRPr="00846BC7" w:rsidRDefault="00D41782" w:rsidP="00846BC7">
      <w:pPr>
        <w:spacing w:line="520" w:lineRule="exact"/>
        <w:ind w:firstLine="645"/>
        <w:rPr>
          <w:rFonts w:ascii="仿宋_GB2312" w:eastAsia="仿宋_GB2312"/>
          <w:sz w:val="32"/>
          <w:szCs w:val="32"/>
        </w:rPr>
      </w:pPr>
      <w:r w:rsidRPr="00846BC7">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建议对罪犯林添贵予以减去有期徒刑五个月。特提请你院审理裁定。</w:t>
      </w:r>
    </w:p>
    <w:p w:rsidR="00D41782" w:rsidRPr="00D41782" w:rsidRDefault="00D41782" w:rsidP="00D41782">
      <w:pPr>
        <w:spacing w:line="560" w:lineRule="exact"/>
        <w:ind w:firstLine="645"/>
        <w:rPr>
          <w:rFonts w:ascii="仿宋_GB2312" w:eastAsia="仿宋_GB2312"/>
          <w:sz w:val="28"/>
          <w:szCs w:val="28"/>
        </w:rPr>
      </w:pPr>
    </w:p>
    <w:p w:rsidR="00D7687B" w:rsidRPr="00AA35D7" w:rsidRDefault="00D7687B" w:rsidP="00D7687B">
      <w:pPr>
        <w:pStyle w:val="a3"/>
        <w:spacing w:line="540" w:lineRule="exact"/>
        <w:ind w:firstLineChars="192" w:firstLine="614"/>
        <w:rPr>
          <w:rFonts w:ascii="仿宋_GB2312" w:hAnsi="Times New Roman"/>
          <w:color w:val="000000"/>
          <w:szCs w:val="32"/>
        </w:rPr>
      </w:pPr>
      <w:r w:rsidRPr="00AA35D7">
        <w:rPr>
          <w:rFonts w:ascii="仿宋_GB2312" w:hAnsi="Times New Roman" w:hint="eastAsia"/>
          <w:color w:val="000000"/>
          <w:szCs w:val="32"/>
        </w:rPr>
        <w:t>此致</w:t>
      </w:r>
    </w:p>
    <w:p w:rsidR="00D7687B" w:rsidRPr="00AA35D7" w:rsidRDefault="00D7687B" w:rsidP="00D7687B">
      <w:pPr>
        <w:spacing w:line="540" w:lineRule="exact"/>
        <w:rPr>
          <w:rFonts w:ascii="仿宋_GB2312" w:eastAsia="仿宋_GB2312" w:hAnsi="Times New Roman"/>
          <w:color w:val="000000"/>
          <w:sz w:val="32"/>
          <w:szCs w:val="32"/>
        </w:rPr>
      </w:pPr>
      <w:r w:rsidRPr="00AA35D7">
        <w:rPr>
          <w:rFonts w:ascii="仿宋_GB2312" w:eastAsia="仿宋_GB2312" w:hAnsi="Times New Roman" w:hint="eastAsia"/>
          <w:color w:val="000000"/>
          <w:sz w:val="32"/>
          <w:szCs w:val="32"/>
        </w:rPr>
        <w:t>福建省龙岩市中级人民法院</w:t>
      </w:r>
    </w:p>
    <w:p w:rsidR="00D7687B" w:rsidRDefault="00D7687B" w:rsidP="0029346B">
      <w:pPr>
        <w:ind w:firstLine="645"/>
        <w:rPr>
          <w:rFonts w:ascii="仿宋_GB2312" w:eastAsia="仿宋_GB2312"/>
          <w:sz w:val="32"/>
          <w:szCs w:val="32"/>
        </w:rPr>
      </w:pPr>
    </w:p>
    <w:p w:rsidR="00D7687B" w:rsidRPr="00AA35D7" w:rsidRDefault="00D7687B" w:rsidP="00D7687B">
      <w:pPr>
        <w:spacing w:line="620" w:lineRule="exact"/>
        <w:ind w:rightChars="200" w:right="420" w:firstLineChars="192" w:firstLine="614"/>
        <w:jc w:val="right"/>
        <w:rPr>
          <w:rFonts w:ascii="仿宋_GB2312" w:eastAsia="仿宋_GB2312" w:hAnsi="Times New Roman"/>
          <w:sz w:val="32"/>
          <w:szCs w:val="32"/>
        </w:rPr>
      </w:pPr>
      <w:r w:rsidRPr="00AA35D7">
        <w:rPr>
          <w:rFonts w:ascii="仿宋_GB2312" w:eastAsia="仿宋_GB2312" w:hAnsi="Times New Roman" w:hint="eastAsia"/>
          <w:sz w:val="32"/>
          <w:szCs w:val="32"/>
        </w:rPr>
        <w:t>福建省闽西监狱</w:t>
      </w:r>
    </w:p>
    <w:p w:rsidR="00D7687B" w:rsidRPr="00AA35D7" w:rsidRDefault="00D7687B" w:rsidP="00D7687B">
      <w:pPr>
        <w:wordWrap w:val="0"/>
        <w:spacing w:line="620" w:lineRule="exact"/>
        <w:ind w:rightChars="200" w:right="420"/>
        <w:jc w:val="right"/>
        <w:rPr>
          <w:rFonts w:ascii="仿宋_GB2312" w:eastAsia="仿宋_GB2312" w:hAnsi="Times New Roman"/>
          <w:sz w:val="32"/>
          <w:szCs w:val="32"/>
        </w:rPr>
      </w:pPr>
      <w:r w:rsidRPr="00AA35D7">
        <w:rPr>
          <w:rFonts w:ascii="仿宋_GB2312" w:eastAsia="仿宋_GB2312" w:hAnsi="Times New Roman" w:hint="eastAsia"/>
          <w:sz w:val="32"/>
          <w:szCs w:val="32"/>
        </w:rPr>
        <w:t xml:space="preserve">               2024年</w:t>
      </w:r>
      <w:r w:rsidR="00830B9F">
        <w:rPr>
          <w:rFonts w:ascii="仿宋_GB2312" w:eastAsia="仿宋_GB2312" w:hAnsi="Times New Roman" w:hint="eastAsia"/>
          <w:sz w:val="32"/>
          <w:szCs w:val="32"/>
        </w:rPr>
        <w:t>6</w:t>
      </w:r>
      <w:r w:rsidRPr="00AA35D7">
        <w:rPr>
          <w:rFonts w:ascii="仿宋_GB2312" w:eastAsia="仿宋_GB2312" w:hAnsi="Times New Roman" w:hint="eastAsia"/>
          <w:sz w:val="32"/>
          <w:szCs w:val="32"/>
        </w:rPr>
        <w:t>月</w:t>
      </w:r>
      <w:r w:rsidR="00830B9F">
        <w:rPr>
          <w:rFonts w:ascii="仿宋_GB2312" w:eastAsia="仿宋_GB2312" w:hAnsi="Times New Roman" w:hint="eastAsia"/>
          <w:sz w:val="32"/>
          <w:szCs w:val="32"/>
        </w:rPr>
        <w:t>28</w:t>
      </w:r>
      <w:r w:rsidRPr="00AA35D7">
        <w:rPr>
          <w:rFonts w:ascii="仿宋_GB2312" w:eastAsia="仿宋_GB2312" w:hAnsi="Times New Roman" w:hint="eastAsia"/>
          <w:sz w:val="32"/>
          <w:szCs w:val="32"/>
        </w:rPr>
        <w:t>日</w:t>
      </w:r>
    </w:p>
    <w:p w:rsidR="00D7687B" w:rsidRPr="00D7687B" w:rsidRDefault="00D7687B" w:rsidP="0029346B">
      <w:pPr>
        <w:ind w:firstLine="645"/>
        <w:rPr>
          <w:rFonts w:ascii="仿宋_GB2312" w:eastAsia="仿宋_GB2312"/>
          <w:sz w:val="32"/>
          <w:szCs w:val="32"/>
        </w:rPr>
      </w:pPr>
    </w:p>
    <w:sectPr w:rsidR="00D7687B" w:rsidRPr="00D7687B" w:rsidSect="00FB46A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7C9" w:rsidRDefault="009257C9" w:rsidP="00037973">
      <w:r>
        <w:separator/>
      </w:r>
    </w:p>
  </w:endnote>
  <w:endnote w:type="continuationSeparator" w:id="1">
    <w:p w:rsidR="009257C9" w:rsidRDefault="009257C9" w:rsidP="000379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7C9" w:rsidRDefault="009257C9" w:rsidP="00037973">
      <w:r>
        <w:separator/>
      </w:r>
    </w:p>
  </w:footnote>
  <w:footnote w:type="continuationSeparator" w:id="1">
    <w:p w:rsidR="009257C9" w:rsidRDefault="009257C9" w:rsidP="000379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B023B"/>
    <w:rsid w:val="00037973"/>
    <w:rsid w:val="0007324A"/>
    <w:rsid w:val="000F4EBA"/>
    <w:rsid w:val="002574E5"/>
    <w:rsid w:val="0028134D"/>
    <w:rsid w:val="0029346B"/>
    <w:rsid w:val="00296C06"/>
    <w:rsid w:val="002A2884"/>
    <w:rsid w:val="002B681B"/>
    <w:rsid w:val="004139C0"/>
    <w:rsid w:val="0042166F"/>
    <w:rsid w:val="00450ABE"/>
    <w:rsid w:val="004F47CD"/>
    <w:rsid w:val="004F5DAE"/>
    <w:rsid w:val="00532C14"/>
    <w:rsid w:val="0057379D"/>
    <w:rsid w:val="00594337"/>
    <w:rsid w:val="006B023B"/>
    <w:rsid w:val="00713210"/>
    <w:rsid w:val="00744486"/>
    <w:rsid w:val="00796B72"/>
    <w:rsid w:val="00830B9F"/>
    <w:rsid w:val="00846BC7"/>
    <w:rsid w:val="008E251A"/>
    <w:rsid w:val="009257C9"/>
    <w:rsid w:val="00962FD7"/>
    <w:rsid w:val="00A47120"/>
    <w:rsid w:val="00AC56F5"/>
    <w:rsid w:val="00B8271F"/>
    <w:rsid w:val="00BD18F0"/>
    <w:rsid w:val="00BF7311"/>
    <w:rsid w:val="00C07431"/>
    <w:rsid w:val="00C1512C"/>
    <w:rsid w:val="00CD5131"/>
    <w:rsid w:val="00D41782"/>
    <w:rsid w:val="00D7687B"/>
    <w:rsid w:val="00E00697"/>
    <w:rsid w:val="00E271E7"/>
    <w:rsid w:val="00EE3180"/>
    <w:rsid w:val="00F01656"/>
    <w:rsid w:val="00F23379"/>
    <w:rsid w:val="00F32650"/>
    <w:rsid w:val="00F7592E"/>
    <w:rsid w:val="00FB0165"/>
    <w:rsid w:val="00FB46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2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D7687B"/>
    <w:rPr>
      <w:rFonts w:ascii="Calibri" w:eastAsia="仿宋_GB2312" w:hAnsi="Calibri" w:cs="Times New Roman"/>
      <w:kern w:val="32"/>
      <w:sz w:val="32"/>
      <w:szCs w:val="20"/>
    </w:rPr>
  </w:style>
  <w:style w:type="character" w:customStyle="1" w:styleId="Char">
    <w:name w:val="称呼 Char"/>
    <w:basedOn w:val="a0"/>
    <w:link w:val="a3"/>
    <w:rsid w:val="00D7687B"/>
    <w:rPr>
      <w:rFonts w:ascii="Calibri" w:eastAsia="仿宋_GB2312" w:hAnsi="Calibri" w:cs="Times New Roman"/>
      <w:kern w:val="32"/>
      <w:sz w:val="32"/>
      <w:szCs w:val="20"/>
    </w:rPr>
  </w:style>
  <w:style w:type="paragraph" w:styleId="a4">
    <w:name w:val="header"/>
    <w:basedOn w:val="a"/>
    <w:link w:val="Char0"/>
    <w:uiPriority w:val="99"/>
    <w:semiHidden/>
    <w:unhideWhenUsed/>
    <w:rsid w:val="0003797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037973"/>
    <w:rPr>
      <w:sz w:val="18"/>
      <w:szCs w:val="18"/>
    </w:rPr>
  </w:style>
  <w:style w:type="paragraph" w:styleId="a5">
    <w:name w:val="footer"/>
    <w:basedOn w:val="a"/>
    <w:link w:val="Char1"/>
    <w:uiPriority w:val="99"/>
    <w:semiHidden/>
    <w:unhideWhenUsed/>
    <w:rsid w:val="00037973"/>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03797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Microsoft</cp:lastModifiedBy>
  <cp:revision>38</cp:revision>
  <dcterms:created xsi:type="dcterms:W3CDTF">2024-03-24T06:02:00Z</dcterms:created>
  <dcterms:modified xsi:type="dcterms:W3CDTF">2024-07-12T02:43:00Z</dcterms:modified>
</cp:coreProperties>
</file>