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D8" w:rsidRPr="005A2791" w:rsidRDefault="00FC133C">
      <w:pPr>
        <w:pStyle w:val="1"/>
        <w:widowControl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sz w:val="44"/>
          <w:szCs w:val="44"/>
        </w:rPr>
      </w:pPr>
      <w:r w:rsidRPr="005A2791">
        <w:rPr>
          <w:rFonts w:ascii="方正小标宋简体" w:eastAsia="方正小标宋简体" w:hAnsi="方正小标宋简体" w:cs="方正小标宋简体"/>
          <w:b w:val="0"/>
          <w:sz w:val="44"/>
          <w:szCs w:val="44"/>
          <w:shd w:val="clear" w:color="auto" w:fill="FFFFFF"/>
        </w:rPr>
        <w:t>福建省闽西监狱</w:t>
      </w:r>
      <w:r w:rsidRPr="005A2791">
        <w:rPr>
          <w:rFonts w:ascii="方正小标宋简体" w:eastAsia="方正小标宋简体" w:hAnsi="方正小标宋简体" w:cs="方正小标宋简体"/>
          <w:b w:val="0"/>
          <w:sz w:val="44"/>
          <w:szCs w:val="44"/>
          <w:shd w:val="clear" w:color="auto" w:fill="FFFFFF"/>
        </w:rPr>
        <w:br/>
        <w:t>提 请 假 释 建 议 书</w:t>
      </w:r>
    </w:p>
    <w:p w:rsidR="009C70D8" w:rsidRPr="005A2791" w:rsidRDefault="005A2791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kern w:val="0"/>
          <w:sz w:val="32"/>
          <w:szCs w:val="32"/>
          <w:shd w:val="clear" w:color="auto" w:fill="FFFFFF"/>
        </w:rPr>
      </w:pPr>
      <w:r>
        <w:rPr>
          <w:rFonts w:ascii="楷体" w:eastAsia="楷体" w:hAnsi="楷体" w:cs="仿宋" w:hint="eastAsia"/>
          <w:kern w:val="0"/>
          <w:sz w:val="32"/>
          <w:szCs w:val="32"/>
          <w:shd w:val="clear" w:color="auto" w:fill="FFFFFF"/>
        </w:rPr>
        <w:t>[2024]</w:t>
      </w:r>
      <w:r w:rsidR="00FC133C" w:rsidRPr="005A2791">
        <w:rPr>
          <w:rFonts w:ascii="楷体" w:eastAsia="楷体" w:hAnsi="楷体" w:cs="仿宋" w:hint="eastAsia"/>
          <w:kern w:val="0"/>
          <w:sz w:val="32"/>
          <w:szCs w:val="32"/>
          <w:shd w:val="clear" w:color="auto" w:fill="FFFFFF"/>
        </w:rPr>
        <w:t>闽西监假字第</w:t>
      </w:r>
      <w:r>
        <w:rPr>
          <w:rFonts w:ascii="楷体" w:eastAsia="楷体" w:hAnsi="楷体" w:cs="仿宋" w:hint="eastAsia"/>
          <w:kern w:val="0"/>
          <w:sz w:val="32"/>
          <w:szCs w:val="32"/>
          <w:shd w:val="clear" w:color="auto" w:fill="FFFFFF"/>
        </w:rPr>
        <w:t>1</w:t>
      </w:r>
      <w:r w:rsidR="00FC133C" w:rsidRPr="005A2791">
        <w:rPr>
          <w:rFonts w:ascii="楷体" w:eastAsia="楷体" w:hAnsi="楷体" w:cs="仿宋" w:hint="eastAsia"/>
          <w:kern w:val="0"/>
          <w:sz w:val="32"/>
          <w:szCs w:val="32"/>
          <w:shd w:val="clear" w:color="auto" w:fill="FFFFFF"/>
        </w:rPr>
        <w:t>号</w:t>
      </w:r>
    </w:p>
    <w:p w:rsidR="009C70D8" w:rsidRPr="00FB5EE2" w:rsidRDefault="00FC133C" w:rsidP="00C01F6F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罪犯庄伟庆，男，汉族，中专文化，1984年8月23日出生，户籍所在地福建省晋江市，</w:t>
      </w:r>
      <w:r w:rsidR="00842F80"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现租住于晋江市梅岭街道。</w:t>
      </w: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捕前系个体经营者。</w:t>
      </w:r>
    </w:p>
    <w:p w:rsidR="009C70D8" w:rsidRPr="00FB5EE2" w:rsidRDefault="00FC133C" w:rsidP="00C01F6F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福建省晋江市人民法院于2022年9月6日作出（2022）闽0582刑初1524号刑事判决，认定被告人犯诈骗罪，判处有期徒刑三年，并处罚金人民币二万元；宣判后，被告人不服，提起上诉。福建省泉州市中级人民法院经过二审审理，于2022年11月24日作出(2022)闽05刑终1552号刑事裁定，对其驳回上诉，维持原判。判决生效后，2023年1月11日交付闽西监狱执行刑罚。刑期执行自2022年9月6日至2025年8月28日止。</w:t>
      </w:r>
    </w:p>
    <w:p w:rsidR="00842F80" w:rsidRPr="00FB5EE2" w:rsidRDefault="00842F80" w:rsidP="00C01F6F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犯罪事实：2020年下半年，该犯在明知自己没有能力帮忙办理的情况下，谎称其有能力帮忙办理就读晋江市第一中学或晋江市华侨中学，并以此为由诈骗被害人钱款共计11万元。</w:t>
      </w:r>
    </w:p>
    <w:p w:rsidR="009C70D8" w:rsidRPr="00FB5EE2" w:rsidRDefault="00FC133C" w:rsidP="00C01F6F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该犯近期确有悔改表现，具体事实如下：</w:t>
      </w:r>
    </w:p>
    <w:p w:rsidR="009C70D8" w:rsidRPr="00FB5EE2" w:rsidRDefault="00FC133C" w:rsidP="00C01F6F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该犯在服刑期间虽有违规行为，经民警教育，能够继续按照《监狱服刑人员行为规范》要求自己；参加思想、文化、技术学习，成绩合格；在劳动中，服从分配，按时完成劳动任务。</w:t>
      </w:r>
    </w:p>
    <w:p w:rsidR="009C70D8" w:rsidRPr="00FB5EE2" w:rsidRDefault="00FC133C" w:rsidP="00C01F6F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lastRenderedPageBreak/>
        <w:t>该犯本轮考核期内累计获得1427.5分，合计获得1427.5分，物质奖励二次。起始期为2023年1月11日至2024年5月，获得1427.5分。考核期内共计违规二次，累计扣8分</w:t>
      </w:r>
      <w:r w:rsidR="00E952F7"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。其中2023年3月因生产质量问题造成批量返工扣6分</w:t>
      </w: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，</w:t>
      </w:r>
      <w:r w:rsidR="00E952F7"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2023年9月从事与教育现场无关的活动，情节轻微扣2分，</w:t>
      </w: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无重大违规。</w:t>
      </w:r>
    </w:p>
    <w:p w:rsidR="009C70D8" w:rsidRPr="00FB5EE2" w:rsidRDefault="00FC133C" w:rsidP="00C01F6F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该犯原判财产性判项已缴纳人民币20000元；其中本次向福建省晋江市人民法院缴纳人民币20000元。现已履行完毕</w:t>
      </w:r>
      <w:r w:rsidR="00842F80"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，并取得被害人谅解。</w:t>
      </w:r>
      <w:r w:rsidR="004D3C46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晋江市社区矫正管理局出具同意适用社区矫正的调查评估意见书。</w:t>
      </w:r>
    </w:p>
    <w:p w:rsidR="00D52B31" w:rsidRDefault="00D52B31" w:rsidP="00D52B31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9C70D8" w:rsidRPr="00FB5EE2" w:rsidRDefault="00FC133C" w:rsidP="00C01F6F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罪犯庄伟庆在有期徒刑服刑期间，确有悔改表现：依照《中华人民共和国刑法》第</w:t>
      </w:r>
      <w:r w:rsidR="00E952F7"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八十一</w:t>
      </w: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条、《中华人民共和国刑事诉讼法》第二百七十三条第二款</w:t>
      </w:r>
      <w:r w:rsidR="00E952F7"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和</w:t>
      </w: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《中华人民共和国监狱法》第</w:t>
      </w:r>
      <w:r w:rsidR="00E952F7"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三十二条之规定</w:t>
      </w: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，建议对罪犯庄伟庆予以假释。特提请你院审理裁定。</w:t>
      </w:r>
    </w:p>
    <w:p w:rsidR="009C70D8" w:rsidRPr="00FB5EE2" w:rsidRDefault="00FC133C" w:rsidP="005A2791">
      <w:pPr>
        <w:pStyle w:val="a3"/>
        <w:widowControl/>
        <w:shd w:val="clear" w:color="auto" w:fill="FFFFFF"/>
        <w:spacing w:beforeAutospacing="0" w:afterAutospacing="0" w:line="540" w:lineRule="exact"/>
        <w:ind w:firstLine="420"/>
        <w:rPr>
          <w:rFonts w:ascii="仿宋_GB2312" w:eastAsia="仿宋_GB2312" w:hAnsi="仿宋" w:cs="仿宋"/>
          <w:sz w:val="32"/>
          <w:szCs w:val="32"/>
        </w:rPr>
      </w:pPr>
      <w:r w:rsidRPr="00FB5EE2">
        <w:rPr>
          <w:rFonts w:ascii="仿宋_GB2312" w:eastAsia="仿宋_GB2312" w:hAnsi="仿宋" w:cs="仿宋" w:hint="eastAsia"/>
          <w:sz w:val="32"/>
          <w:szCs w:val="32"/>
          <w:shd w:val="clear" w:color="auto" w:fill="FFFFFF"/>
        </w:rPr>
        <w:t>此致</w:t>
      </w:r>
    </w:p>
    <w:p w:rsidR="009C70D8" w:rsidRPr="00FB5EE2" w:rsidRDefault="00FC133C" w:rsidP="005A2791">
      <w:pPr>
        <w:pStyle w:val="a3"/>
        <w:widowControl/>
        <w:shd w:val="clear" w:color="auto" w:fill="FFFFFF"/>
        <w:spacing w:beforeAutospacing="0" w:afterAutospacing="0" w:line="540" w:lineRule="exact"/>
        <w:rPr>
          <w:rFonts w:ascii="仿宋_GB2312" w:eastAsia="仿宋_GB2312" w:hAnsi="仿宋" w:cs="仿宋"/>
          <w:sz w:val="32"/>
          <w:szCs w:val="32"/>
        </w:rPr>
      </w:pPr>
      <w:r w:rsidRPr="00FB5EE2">
        <w:rPr>
          <w:rFonts w:ascii="仿宋_GB2312" w:eastAsia="仿宋_GB2312" w:hAnsi="仿宋" w:cs="仿宋" w:hint="eastAsia"/>
          <w:sz w:val="32"/>
          <w:szCs w:val="32"/>
        </w:rPr>
        <w:t>福建省龙岩市中级人民法院</w:t>
      </w:r>
    </w:p>
    <w:p w:rsidR="009C70D8" w:rsidRPr="00FB5EE2" w:rsidRDefault="009C70D8" w:rsidP="005A2791">
      <w:pPr>
        <w:widowControl/>
        <w:shd w:val="clear" w:color="auto" w:fill="FFFFFF"/>
        <w:spacing w:before="150" w:after="75" w:line="540" w:lineRule="exact"/>
        <w:ind w:firstLineChars="200" w:firstLine="640"/>
        <w:jc w:val="lef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</w:p>
    <w:p w:rsidR="009C70D8" w:rsidRPr="00FB5EE2" w:rsidRDefault="00FC133C" w:rsidP="005A2791">
      <w:pPr>
        <w:widowControl/>
        <w:shd w:val="clear" w:color="auto" w:fill="FFFFFF"/>
        <w:spacing w:line="540" w:lineRule="exact"/>
        <w:jc w:val="right"/>
        <w:rPr>
          <w:rFonts w:ascii="仿宋_GB2312" w:eastAsia="仿宋_GB2312" w:hAnsi="Helvetica" w:cs="Helvetica"/>
          <w:color w:val="676A6C"/>
          <w:sz w:val="19"/>
          <w:szCs w:val="19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福建省闽西监狱</w:t>
      </w:r>
    </w:p>
    <w:p w:rsidR="009C70D8" w:rsidRPr="00FB5EE2" w:rsidRDefault="00E952F7" w:rsidP="00E952F7">
      <w:pPr>
        <w:widowControl/>
        <w:shd w:val="clear" w:color="auto" w:fill="FFFFFF"/>
        <w:spacing w:line="540" w:lineRule="exact"/>
        <w:jc w:val="right"/>
        <w:rPr>
          <w:rFonts w:ascii="仿宋_GB2312" w:eastAsia="仿宋_GB2312" w:hAnsi="仿宋" w:cs="仿宋"/>
          <w:kern w:val="0"/>
          <w:sz w:val="32"/>
          <w:szCs w:val="32"/>
          <w:shd w:val="clear" w:color="auto" w:fill="FFFFFF"/>
        </w:rPr>
      </w:pP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2024年8月</w:t>
      </w:r>
      <w:r w:rsidR="00D52B31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26</w:t>
      </w:r>
      <w:r w:rsidRPr="00FB5EE2">
        <w:rPr>
          <w:rFonts w:ascii="仿宋_GB2312" w:eastAsia="仿宋_GB2312" w:hAnsi="仿宋" w:cs="仿宋" w:hint="eastAsia"/>
          <w:kern w:val="0"/>
          <w:sz w:val="32"/>
          <w:szCs w:val="32"/>
          <w:shd w:val="clear" w:color="auto" w:fill="FFFFFF"/>
        </w:rPr>
        <w:t>日</w:t>
      </w:r>
    </w:p>
    <w:p w:rsidR="009C70D8" w:rsidRPr="00FB5EE2" w:rsidRDefault="009C70D8" w:rsidP="005A2791">
      <w:pPr>
        <w:spacing w:line="540" w:lineRule="exact"/>
        <w:rPr>
          <w:rFonts w:ascii="仿宋_GB2312" w:eastAsia="仿宋_GB2312"/>
        </w:rPr>
      </w:pPr>
    </w:p>
    <w:sectPr w:rsidR="009C70D8" w:rsidRPr="00FB5EE2" w:rsidSect="009C7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092" w:rsidRDefault="007E5092" w:rsidP="005A2791">
      <w:r>
        <w:separator/>
      </w:r>
    </w:p>
  </w:endnote>
  <w:endnote w:type="continuationSeparator" w:id="1">
    <w:p w:rsidR="007E5092" w:rsidRDefault="007E5092" w:rsidP="005A2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092" w:rsidRDefault="007E5092" w:rsidP="005A2791">
      <w:r>
        <w:separator/>
      </w:r>
    </w:p>
  </w:footnote>
  <w:footnote w:type="continuationSeparator" w:id="1">
    <w:p w:rsidR="007E5092" w:rsidRDefault="007E5092" w:rsidP="005A27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C70D8"/>
    <w:rsid w:val="00321E28"/>
    <w:rsid w:val="004D3C46"/>
    <w:rsid w:val="005A2791"/>
    <w:rsid w:val="00602619"/>
    <w:rsid w:val="0063606A"/>
    <w:rsid w:val="007E5092"/>
    <w:rsid w:val="00842F80"/>
    <w:rsid w:val="009C70D8"/>
    <w:rsid w:val="00A051DA"/>
    <w:rsid w:val="00A36499"/>
    <w:rsid w:val="00A81EF5"/>
    <w:rsid w:val="00C01F6F"/>
    <w:rsid w:val="00D52B31"/>
    <w:rsid w:val="00E73E57"/>
    <w:rsid w:val="00E952F7"/>
    <w:rsid w:val="00FB5EE2"/>
    <w:rsid w:val="00FC133C"/>
    <w:rsid w:val="5E0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0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9C70D8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70D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5A2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A279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5A2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A279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63606A"/>
    <w:rPr>
      <w:sz w:val="18"/>
      <w:szCs w:val="18"/>
    </w:rPr>
  </w:style>
  <w:style w:type="character" w:customStyle="1" w:styleId="Char1">
    <w:name w:val="批注框文本 Char"/>
    <w:basedOn w:val="a0"/>
    <w:link w:val="a6"/>
    <w:rsid w:val="006360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8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3302</TotalTime>
  <Pages>2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8</cp:revision>
  <cp:lastPrinted>2024-09-01T01:25:00Z</cp:lastPrinted>
  <dcterms:created xsi:type="dcterms:W3CDTF">2024-08-01T00:27:00Z</dcterms:created>
  <dcterms:modified xsi:type="dcterms:W3CDTF">2024-09-27T07:38:00Z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