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F4AB5"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 w14:paraId="325E2456"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 w14:paraId="7FFEA7CB">
      <w:pPr>
        <w:wordWrap w:val="0"/>
        <w:jc w:val="righ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〔2024〕闽西监减字</w:t>
      </w:r>
      <w:r>
        <w:rPr>
          <w:rFonts w:hint="eastAsia" w:ascii="仿宋_GB2312" w:hAnsi="Times New Roman" w:eastAsia="仿宋_GB2312" w:cs="楷体_GB2312"/>
          <w:color w:val="000000"/>
          <w:sz w:val="32"/>
          <w:szCs w:val="32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920号</w:t>
      </w:r>
    </w:p>
    <w:p w14:paraId="7A840C87">
      <w:pPr>
        <w:spacing w:line="3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杨培亮(化名贺方华)，男，1981年1月23日出生，汉族，小学文化，户籍所在地重庆市大足县，捕前农民。该犯系累犯，2001年7月曾因犯抢夺罪被判处有期徒刑一年二个月，同年12月20日刑满释放。2002年6月6日又因抢夺被劳动教养二年，2003年10月2日解除劳动教养。</w:t>
      </w:r>
    </w:p>
    <w:p w14:paraId="0B7FAF56">
      <w:pPr>
        <w:spacing w:line="32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福建省泉州市中级人民法院于2005年5月30日作出了（2005）泉刑初字第112号刑事附带民事判决书，以被告人杨培亮犯故意伤害罪，判处死刑，缓期二年执行，剥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夺</w:t>
      </w:r>
      <w:r>
        <w:rPr>
          <w:rFonts w:hint="eastAsia" w:ascii="仿宋_GB2312" w:eastAsia="仿宋_GB2312"/>
          <w:sz w:val="32"/>
          <w:szCs w:val="32"/>
        </w:rPr>
        <w:t>政治权利终身；犯抢夺罪，判处有期徒刑二年六个月，并处罚金人民币5000元。决定执行死刑，缓期二年执行，剥夺政治权利终身，并处罚金人民币5000元，赔偿附带民事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诉讼原告人经济损失人民币104344.2元，责令退赔被害人朱淦华人民币100元、天时达T608型手机一部（价值人民币1045元）、被害人马群诺基亚8850型手机一部（价值人民币1860元）、被害人胡梅珍人民币50元。福建省高级人民法院于2005年9月2日作出了(2005)闽刑复字第42号刑事裁定书，核准泉州市中级人民法院（2005）泉刑初字第112号以故意伤害罪、抢夺罪并处被告人杨培亮死刑，缓期二年执行，剥夺政治权利终身之刑事判决。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判决生效后，于2005年9月27日交付闽西监狱执行刑罚。</w:t>
      </w:r>
    </w:p>
    <w:p w14:paraId="3A1EBB3F">
      <w:pPr>
        <w:spacing w:line="32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因罪犯</w:t>
      </w:r>
      <w:r>
        <w:rPr>
          <w:rFonts w:hint="eastAsia" w:ascii="仿宋_GB2312" w:eastAsia="仿宋_GB2312"/>
          <w:sz w:val="32"/>
          <w:szCs w:val="32"/>
        </w:rPr>
        <w:t>杨培亮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在服刑期间确有悔改表现，</w:t>
      </w:r>
      <w:r>
        <w:rPr>
          <w:rFonts w:hint="eastAsia" w:ascii="仿宋_GB2312" w:eastAsia="仿宋_GB2312"/>
          <w:sz w:val="32"/>
          <w:szCs w:val="32"/>
        </w:rPr>
        <w:t>福建省高级人民法院于2008年4月10日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作出了（2008）闽刑执字第149号刑事裁定，对其减为无期徒刑，</w:t>
      </w:r>
      <w:r>
        <w:rPr>
          <w:rFonts w:hint="eastAsia" w:ascii="仿宋_GB2312" w:eastAsia="仿宋_GB2312"/>
          <w:sz w:val="32"/>
          <w:szCs w:val="32"/>
        </w:rPr>
        <w:t>剥夺政治权利终身不变；福建省高级人民法院于2011年4月21日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作出了（2011）闽刑执字第283号刑事裁定，对其减为有期徒刑十八年六个月，</w:t>
      </w:r>
      <w:r>
        <w:rPr>
          <w:rFonts w:hint="eastAsia" w:ascii="仿宋_GB2312" w:eastAsia="仿宋_GB2312"/>
          <w:sz w:val="32"/>
          <w:szCs w:val="32"/>
        </w:rPr>
        <w:t>剥夺政治权利改为七年，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刑期自2011年4月21日起至2029年10月20日止</w:t>
      </w:r>
      <w:r>
        <w:rPr>
          <w:rFonts w:hint="eastAsia" w:ascii="仿宋_GB2312" w:eastAsia="仿宋_GB2312"/>
          <w:sz w:val="32"/>
          <w:szCs w:val="32"/>
        </w:rPr>
        <w:t>；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福建省龙岩市中级人民法院于2013年10月9日作出了（2013）岩刑执字第1615号刑事裁定，对其减去有期徒刑一年十个月，剥夺政治权利七年不变；福建省龙岩市中级人民法院于2016年1月15日作出了（2016）闽08刑更65号刑事裁定，对其减去有期徒刑一年七个月，剥夺政治权利七年不变；福建省龙岩市中级人民法院于2018年8月24日作出了（2018）闽08刑更995号刑事裁定，对其减去有期徒刑七个月，剥夺政治权利减为六年；福建省龙岩市中级人民法院于2021年3月5日作出了（2021）闽08刑更228号刑事裁定，对其减去有期徒刑四个月十五天，剥夺政治权利减为五年。于2021年3月10日送达。现刑期至2025年6月5日止。</w:t>
      </w:r>
      <w:r>
        <w:rPr>
          <w:rFonts w:hint="eastAsia" w:ascii="仿宋_GB2312" w:eastAsia="仿宋_GB2312"/>
          <w:sz w:val="32"/>
          <w:szCs w:val="32"/>
        </w:rPr>
        <w:t>属普管级管理级罪犯。</w:t>
      </w:r>
    </w:p>
    <w:p w14:paraId="2FAB050B">
      <w:pPr>
        <w:spacing w:line="3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该犯自上次减刑以来确有悔改表现，具体事实如下：</w:t>
      </w:r>
    </w:p>
    <w:p w14:paraId="22D9F97A">
      <w:pPr>
        <w:spacing w:line="3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 w14:paraId="280CBCD1">
      <w:pPr>
        <w:spacing w:line="3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 w14:paraId="6936D4EC">
      <w:pPr>
        <w:spacing w:line="3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 w14:paraId="41FE4307">
      <w:pPr>
        <w:spacing w:line="3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 w14:paraId="759D3B92">
      <w:pPr>
        <w:spacing w:line="32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该犯上次评定表扬剩余考核分193.5分，本轮考核期获得考核分4770.6分，合计获得考核分4964.1分，共兑换表扬八次。间隔期2021年3月10日至2024年7月累计获得考核分4272.6分，考核期内无违规扣分。</w:t>
      </w:r>
    </w:p>
    <w:p w14:paraId="132D5C9D">
      <w:pPr>
        <w:spacing w:line="32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该犯原判财产性判项已履行人民币61655元；其中本次提请向龙岩市中级人民法院缴纳财产性判项人民币46000元，向泉州市中级人民法院缴纳财产性判项人民币3055元。该犯考核期内消费人民币12935.73元，月均消费人民币293.99元（注：不包括购买药品消费人民币30.3元，慈善捐款人民币66元，书报消费人民币379元，向龙岩中院履行财产性判项人民币46000元,2023年12月3日因供应站系统故障导致多扣一笔款项人民币256.59元），帐户可用余额人民币927.60元。</w:t>
      </w:r>
    </w:p>
    <w:p w14:paraId="64EC86CA">
      <w:pPr>
        <w:spacing w:line="3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该犯财产性判项义务履行金额未达到其个人应履行总额70%、累犯、数罪并罚判处死刑缓期二年执行，因此提请减刑幅度扣减三个月。</w:t>
      </w:r>
    </w:p>
    <w:p w14:paraId="434BA380">
      <w:pPr>
        <w:spacing w:line="32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本案于2024年10月23日至2024年10月29日在狱内公示未收到不同意见。</w:t>
      </w:r>
    </w:p>
    <w:p w14:paraId="10D06644">
      <w:pPr>
        <w:spacing w:line="32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</w:t>
      </w:r>
      <w:r>
        <w:rPr>
          <w:rFonts w:hint="eastAsia" w:ascii="仿宋_GB2312" w:eastAsia="仿宋_GB2312"/>
          <w:sz w:val="32"/>
          <w:szCs w:val="32"/>
        </w:rPr>
        <w:t>杨培亮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予以减去有期徒刑六个月，剥夺政治权利减为四年。特提请你院审理裁定。</w:t>
      </w:r>
    </w:p>
    <w:p w14:paraId="430E6CE8">
      <w:pPr>
        <w:pStyle w:val="2"/>
        <w:spacing w:line="280" w:lineRule="exact"/>
        <w:ind w:firstLine="614" w:firstLineChars="192"/>
        <w:rPr>
          <w:rFonts w:ascii="仿宋_GB2312" w:hAnsi="Times New Roman"/>
          <w:color w:val="000000"/>
          <w:szCs w:val="32"/>
        </w:rPr>
      </w:pPr>
    </w:p>
    <w:p w14:paraId="26693936">
      <w:pPr>
        <w:pStyle w:val="2"/>
        <w:spacing w:line="280" w:lineRule="exact"/>
        <w:ind w:firstLine="614" w:firstLineChars="192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 w14:paraId="3000356A">
      <w:pPr>
        <w:spacing w:line="280" w:lineRule="exact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 w14:paraId="45F82BC0">
      <w:pPr>
        <w:pStyle w:val="10"/>
        <w:spacing w:line="280" w:lineRule="exact"/>
        <w:ind w:left="640" w:firstLine="0" w:firstLineChars="0"/>
        <w:rPr>
          <w:rFonts w:cs="仿宋_GB2312"/>
          <w:szCs w:val="32"/>
        </w:rPr>
      </w:pPr>
    </w:p>
    <w:p w14:paraId="7B797EF5">
      <w:pPr>
        <w:pStyle w:val="10"/>
        <w:spacing w:line="28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</w:rPr>
        <w:t>杨培亮</w:t>
      </w:r>
      <w:r>
        <w:rPr>
          <w:rFonts w:hint="eastAsia" w:cs="仿宋_GB2312"/>
          <w:szCs w:val="32"/>
        </w:rPr>
        <w:t>卷宗贰册</w:t>
      </w:r>
    </w:p>
    <w:p w14:paraId="3A36C612">
      <w:pPr>
        <w:pStyle w:val="10"/>
        <w:spacing w:line="280" w:lineRule="exact"/>
        <w:ind w:left="640" w:right="-31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 w14:paraId="6A8C4EE9">
      <w:pPr>
        <w:spacing w:line="540" w:lineRule="exact"/>
        <w:rPr>
          <w:rFonts w:ascii="仿宋_GB2312" w:hAnsi="Times New Roman" w:eastAsia="仿宋_GB2312"/>
          <w:color w:val="000000"/>
          <w:sz w:val="32"/>
          <w:szCs w:val="32"/>
        </w:rPr>
      </w:pPr>
    </w:p>
    <w:p w14:paraId="2CE1C631">
      <w:pPr>
        <w:spacing w:line="620" w:lineRule="exact"/>
        <w:ind w:right="420" w:rightChars="200" w:firstLine="614" w:firstLineChars="192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 w14:paraId="2C291AD6">
      <w:pPr>
        <w:wordWrap w:val="0"/>
        <w:spacing w:line="620" w:lineRule="exact"/>
        <w:ind w:right="420" w:right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2024年11月1日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EE10799-6D57-438B-BF3E-DEE015F07B12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2" w:fontKey="{C9A43927-6347-4493-BB1D-27C5647C0F5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34876ADC-91E3-47B6-9C6B-663A86DB0DA1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E1D6EE34-20C0-4A68-8889-8BF3313C2D7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376D"/>
    <w:rsid w:val="000557B6"/>
    <w:rsid w:val="00072F38"/>
    <w:rsid w:val="000B2ED8"/>
    <w:rsid w:val="000E51D2"/>
    <w:rsid w:val="000E70FD"/>
    <w:rsid w:val="00122B52"/>
    <w:rsid w:val="00166DA8"/>
    <w:rsid w:val="001A0794"/>
    <w:rsid w:val="001A4F1F"/>
    <w:rsid w:val="001E4E6F"/>
    <w:rsid w:val="001F3DBB"/>
    <w:rsid w:val="001F5E39"/>
    <w:rsid w:val="001F7A75"/>
    <w:rsid w:val="00250E12"/>
    <w:rsid w:val="002D01DA"/>
    <w:rsid w:val="00351600"/>
    <w:rsid w:val="00354128"/>
    <w:rsid w:val="003624CD"/>
    <w:rsid w:val="00363D3E"/>
    <w:rsid w:val="0036532A"/>
    <w:rsid w:val="00371F59"/>
    <w:rsid w:val="003A38D3"/>
    <w:rsid w:val="003D376D"/>
    <w:rsid w:val="003F6DDB"/>
    <w:rsid w:val="004327F9"/>
    <w:rsid w:val="004D4519"/>
    <w:rsid w:val="004F50C2"/>
    <w:rsid w:val="00513D9A"/>
    <w:rsid w:val="00515A8E"/>
    <w:rsid w:val="00537AAF"/>
    <w:rsid w:val="00594B53"/>
    <w:rsid w:val="005F75C5"/>
    <w:rsid w:val="006D061D"/>
    <w:rsid w:val="006D63A8"/>
    <w:rsid w:val="006E0B64"/>
    <w:rsid w:val="00713C86"/>
    <w:rsid w:val="007365C6"/>
    <w:rsid w:val="007559E7"/>
    <w:rsid w:val="00791210"/>
    <w:rsid w:val="00793B3B"/>
    <w:rsid w:val="007A0F7F"/>
    <w:rsid w:val="00813A39"/>
    <w:rsid w:val="00816528"/>
    <w:rsid w:val="00843826"/>
    <w:rsid w:val="008808CD"/>
    <w:rsid w:val="008B5AD4"/>
    <w:rsid w:val="008C323C"/>
    <w:rsid w:val="008D5A4A"/>
    <w:rsid w:val="008D5A71"/>
    <w:rsid w:val="008D6163"/>
    <w:rsid w:val="008F6579"/>
    <w:rsid w:val="00935F46"/>
    <w:rsid w:val="009717A1"/>
    <w:rsid w:val="0099484E"/>
    <w:rsid w:val="009E3CF3"/>
    <w:rsid w:val="00A32105"/>
    <w:rsid w:val="00A42D71"/>
    <w:rsid w:val="00A76040"/>
    <w:rsid w:val="00AA015A"/>
    <w:rsid w:val="00AA4C63"/>
    <w:rsid w:val="00AE6EA5"/>
    <w:rsid w:val="00AF24A7"/>
    <w:rsid w:val="00B34C31"/>
    <w:rsid w:val="00B67215"/>
    <w:rsid w:val="00B92955"/>
    <w:rsid w:val="00BD5A85"/>
    <w:rsid w:val="00C07E34"/>
    <w:rsid w:val="00C36337"/>
    <w:rsid w:val="00C90B0B"/>
    <w:rsid w:val="00CE24F9"/>
    <w:rsid w:val="00D5712D"/>
    <w:rsid w:val="00D93800"/>
    <w:rsid w:val="00DC7F9E"/>
    <w:rsid w:val="00DD4BFC"/>
    <w:rsid w:val="00E02C2B"/>
    <w:rsid w:val="00ED289E"/>
    <w:rsid w:val="00EE5D26"/>
    <w:rsid w:val="00EE6470"/>
    <w:rsid w:val="00F917EB"/>
    <w:rsid w:val="00FA1A52"/>
    <w:rsid w:val="00FC4D9E"/>
    <w:rsid w:val="00FC57D5"/>
    <w:rsid w:val="00FC5C24"/>
    <w:rsid w:val="00FE23BB"/>
    <w:rsid w:val="09CF34AF"/>
    <w:rsid w:val="2A8D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1573</Words>
  <Characters>1811</Characters>
  <Lines>13</Lines>
  <Paragraphs>3</Paragraphs>
  <TotalTime>174</TotalTime>
  <ScaleCrop>false</ScaleCrop>
  <LinksUpToDate>false</LinksUpToDate>
  <CharactersWithSpaces>1832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2024-09-24T01:15:00Z</dcterms:created>
  <dc:creator>Windows 用户</dc:creator>
  <cp:lastModifiedBy>湾仔</cp:lastModifiedBy>
  <dcterms:modified xsi:type="dcterms:W3CDTF">2025-06-25T02:30:41Z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B4066ACFB446433587ADA6A1AF437712</vt:lpwstr>
  </property>
  <property fmtid="{D5CDD505-2E9C-101B-9397-08002B2CF9AE}" pid="4" name="KSOTemplateDocerSaveRecord">
    <vt:lpwstr>eyJoZGlkIjoiMDBjN2VlMzcxYmIyYmQ4OGZjMDMzZTI1M2ZhZDdlMTQiLCJ1c2VySWQiOiIyOTcwMTkyMzQifQ==</vt:lpwstr>
  </property>
</Properties>
</file>