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wordWrap w:val="0"/>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〔2024〕闽西监减字</w:t>
      </w:r>
      <w:r>
        <w:rPr>
          <w:rFonts w:hint="eastAsia" w:ascii="楷体_GB2312" w:hAnsi="Times New Roman" w:eastAsia="楷体_GB2312" w:cs="楷体_GB2312"/>
          <w:color w:val="000000"/>
          <w:sz w:val="32"/>
          <w:szCs w:val="32"/>
        </w:rPr>
        <w:t>第</w:t>
      </w:r>
      <w:r>
        <w:rPr>
          <w:rFonts w:hint="eastAsia" w:ascii="楷体_GB2312" w:hAnsi="Times New Roman" w:eastAsia="楷体_GB2312" w:cs="楷体_GB2312"/>
          <w:sz w:val="32"/>
          <w:szCs w:val="32"/>
        </w:rPr>
        <w:t>969号</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罪犯梁海飞，男，1995年6月1日出生，汉族，小学文化，户籍所在地贵州省松桃苗族自治县</w:t>
      </w:r>
      <w:bookmarkStart w:id="0" w:name="_GoBack"/>
      <w:bookmarkEnd w:id="0"/>
      <w:r>
        <w:rPr>
          <w:rFonts w:hint="eastAsia" w:ascii="仿宋_GB2312" w:eastAsia="仿宋_GB2312"/>
          <w:sz w:val="32"/>
          <w:szCs w:val="32"/>
        </w:rPr>
        <w:t>，捕前系务工人员。该犯曾因犯盗窃罪于2012年12月18日被福建省厦门市同安区人民法院判处有期徒刑一年十个月，并处罚金人民币五百元，2014年5月22日刑满释放（系未成年犯罪）。</w:t>
      </w:r>
    </w:p>
    <w:p>
      <w:pPr>
        <w:spacing w:line="500" w:lineRule="exact"/>
        <w:ind w:firstLine="645"/>
        <w:rPr>
          <w:rFonts w:ascii="仿宋_GB2312" w:eastAsia="仿宋_GB2312"/>
          <w:sz w:val="32"/>
          <w:szCs w:val="32"/>
        </w:rPr>
      </w:pPr>
      <w:r>
        <w:rPr>
          <w:rFonts w:hint="eastAsia" w:ascii="仿宋_GB2312" w:eastAsia="仿宋_GB2312"/>
          <w:sz w:val="32"/>
          <w:szCs w:val="32"/>
        </w:rPr>
        <w:t>福建省厦门市同安区人民法院于2023年6月14日作出了（2023）闽0212刑初243号，认定被告人梁海飞犯掩饰、隐瞒犯罪所得罪，判处有期徒刑一年七个月，并处罚金人民币2000元，追缴违法所得人民币1100元。福建省厦门市同安区人民法院（2023）闽0212刑初243号刑事判决自本裁定送达之日起发生法律效力。判决生效后，于2023年7月26日交付闽西监狱执行刑罚，现刑期执行自2023年6月14日起至2025年1月13日止。系普通管理级罪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该犯近期确有悔改表现，具体事实如下：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该犯在服刑期间能够遵守监规纪律，按照《监狱服刑人员行为规范》要求自己；参加思想、文化、技术学习，成绩合格；在劳动中，服从分配，按时完成劳动任务。</w:t>
      </w:r>
    </w:p>
    <w:p>
      <w:pPr>
        <w:spacing w:line="500" w:lineRule="exact"/>
        <w:ind w:firstLine="645"/>
        <w:rPr>
          <w:rFonts w:ascii="仿宋_GB2312" w:eastAsia="仿宋_GB2312"/>
          <w:sz w:val="32"/>
          <w:szCs w:val="32"/>
        </w:rPr>
      </w:pPr>
      <w:r>
        <w:rPr>
          <w:rFonts w:hint="eastAsia" w:ascii="仿宋_GB2312" w:eastAsia="仿宋_GB2312"/>
          <w:sz w:val="32"/>
          <w:szCs w:val="32"/>
        </w:rPr>
        <w:t>本轮考核期获得考核分991.4分，合计获得考核分991.4分，共兑换表扬一次。起始期2023年7月26日起至2024年7月止累计获得考核分991.4分。考核期内无违规扣分，确有悔改表现。</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该犯原判财产性判项已履行完毕。以上事实，有福建省厦门市同安区人民法院（2023）闽0212刑初243号刑事判决书、福建省厦门市同安区人民法院罪犯刑事附带民事赔偿及刑事裁判中财产刑等执行情况一览表及财产刑判项缴交凭证予以证明，足以认定。</w:t>
      </w:r>
    </w:p>
    <w:p>
      <w:pPr>
        <w:spacing w:line="500" w:lineRule="exact"/>
        <w:ind w:firstLine="645"/>
        <w:rPr>
          <w:rFonts w:ascii="仿宋_GB2312" w:eastAsia="仿宋_GB2312"/>
          <w:sz w:val="32"/>
          <w:szCs w:val="32"/>
        </w:rPr>
      </w:pPr>
      <w:r>
        <w:rPr>
          <w:rFonts w:hint="eastAsia" w:ascii="仿宋_GB2312" w:hAnsi="仿宋" w:eastAsia="仿宋_GB2312"/>
          <w:sz w:val="32"/>
          <w:szCs w:val="32"/>
        </w:rPr>
        <w:t>本案于2024年10月23日至 2024年10月29日在狱内公示未收到不同意见。</w:t>
      </w:r>
    </w:p>
    <w:p>
      <w:pPr>
        <w:spacing w:line="500" w:lineRule="exact"/>
        <w:ind w:firstLine="645"/>
        <w:rPr>
          <w:rFonts w:ascii="仿宋_GB2312" w:eastAsia="仿宋_GB2312"/>
          <w:sz w:val="32"/>
          <w:szCs w:val="32"/>
        </w:rPr>
      </w:pPr>
      <w:r>
        <w:rPr>
          <w:rFonts w:hint="eastAsia" w:ascii="仿宋_GB2312" w:eastAsia="仿宋_GB2312"/>
          <w:sz w:val="32"/>
          <w:szCs w:val="32"/>
        </w:rPr>
        <w:t>为此，依照《中华人民共和国刑事诉讼法》第二百七十三条第二款、《中华人民共和国刑法》第七十八条、第七十九条、《中华人民共和国监狱法》第二十九条的规定，建议对罪犯梁海飞予以减去剩余刑期。特提请你院审理裁定。</w:t>
      </w:r>
    </w:p>
    <w:p>
      <w:pPr>
        <w:pStyle w:val="2"/>
        <w:spacing w:line="540" w:lineRule="exact"/>
        <w:ind w:firstLine="614" w:firstLineChars="192"/>
        <w:rPr>
          <w:rFonts w:ascii="仿宋_GB2312" w:hAnsi="Times New Roman"/>
          <w:color w:val="000000"/>
          <w:szCs w:val="32"/>
        </w:rPr>
      </w:pPr>
      <w:r>
        <w:rPr>
          <w:rFonts w:hint="eastAsia" w:ascii="仿宋_GB2312" w:hAnsi="Times New Roman"/>
          <w:color w:val="000000"/>
          <w:szCs w:val="32"/>
        </w:rPr>
        <w:t>此致</w:t>
      </w:r>
    </w:p>
    <w:p>
      <w:pPr>
        <w:spacing w:line="540" w:lineRule="exact"/>
        <w:rPr>
          <w:rFonts w:ascii="仿宋_GB2312" w:hAnsi="Times New Roman" w:eastAsia="仿宋_GB2312"/>
          <w:color w:val="000000"/>
          <w:sz w:val="32"/>
          <w:szCs w:val="32"/>
        </w:rPr>
      </w:pPr>
      <w:r>
        <w:rPr>
          <w:rFonts w:hint="eastAsia" w:ascii="仿宋_GB2312" w:hAnsi="Times New Roman" w:eastAsia="仿宋_GB2312"/>
          <w:color w:val="000000"/>
          <w:sz w:val="32"/>
          <w:szCs w:val="32"/>
        </w:rPr>
        <w:t>福建省龙岩市中级人民法院</w:t>
      </w:r>
    </w:p>
    <w:p>
      <w:pPr>
        <w:pStyle w:val="10"/>
        <w:spacing w:line="430" w:lineRule="exact"/>
        <w:ind w:left="640" w:firstLine="0" w:firstLineChars="0"/>
        <w:rPr>
          <w:rFonts w:cs="仿宋_GB2312"/>
          <w:szCs w:val="32"/>
        </w:rPr>
      </w:pPr>
    </w:p>
    <w:p>
      <w:pPr>
        <w:pStyle w:val="10"/>
        <w:spacing w:line="430" w:lineRule="exact"/>
        <w:ind w:left="640" w:firstLine="0" w:firstLineChars="0"/>
        <w:rPr>
          <w:rFonts w:cs="仿宋_GB2312"/>
          <w:szCs w:val="32"/>
        </w:rPr>
      </w:pPr>
      <w:r>
        <w:rPr>
          <w:rFonts w:hint="eastAsia" w:cs="仿宋_GB2312"/>
          <w:szCs w:val="32"/>
        </w:rPr>
        <w:t>附件：⒈罪犯卷宗贰册</w:t>
      </w:r>
    </w:p>
    <w:p>
      <w:pPr>
        <w:pStyle w:val="10"/>
        <w:spacing w:line="430" w:lineRule="exact"/>
        <w:ind w:left="640" w:right="-31" w:rightChars="-15" w:firstLine="960" w:firstLineChars="300"/>
        <w:rPr>
          <w:rFonts w:cs="仿宋_GB2312"/>
          <w:szCs w:val="32"/>
        </w:rPr>
      </w:pPr>
      <w:r>
        <w:rPr>
          <w:rFonts w:hint="eastAsia" w:cs="仿宋_GB2312"/>
          <w:szCs w:val="32"/>
        </w:rPr>
        <w:t>⒉减刑建议书壹份</w:t>
      </w:r>
    </w:p>
    <w:p>
      <w:pPr>
        <w:spacing w:line="540" w:lineRule="exact"/>
        <w:rPr>
          <w:rFonts w:ascii="仿宋_GB2312" w:hAnsi="Times New Roman" w:eastAsia="仿宋_GB2312"/>
          <w:color w:val="000000"/>
          <w:sz w:val="32"/>
          <w:szCs w:val="32"/>
        </w:rPr>
      </w:pPr>
    </w:p>
    <w:p>
      <w:pPr>
        <w:ind w:firstLine="579" w:firstLineChars="181"/>
        <w:rPr>
          <w:rFonts w:ascii="仿宋_GB2312" w:eastAsia="仿宋_GB2312"/>
          <w:sz w:val="32"/>
          <w:szCs w:val="32"/>
        </w:rPr>
      </w:pPr>
    </w:p>
    <w:p>
      <w:pPr>
        <w:spacing w:line="620" w:lineRule="exact"/>
        <w:ind w:right="420" w:rightChars="200" w:firstLine="614" w:firstLineChars="192"/>
        <w:jc w:val="right"/>
        <w:rPr>
          <w:rFonts w:ascii="仿宋_GB2312" w:hAnsi="Times New Roman" w:eastAsia="仿宋_GB2312"/>
          <w:sz w:val="32"/>
          <w:szCs w:val="32"/>
        </w:rPr>
      </w:pPr>
      <w:r>
        <w:rPr>
          <w:rFonts w:hint="eastAsia" w:ascii="仿宋_GB2312" w:hAnsi="Times New Roman" w:eastAsia="仿宋_GB2312"/>
          <w:sz w:val="32"/>
          <w:szCs w:val="32"/>
        </w:rPr>
        <w:t>福建省闽西监狱</w:t>
      </w:r>
    </w:p>
    <w:p>
      <w:pPr>
        <w:wordWrap w:val="0"/>
        <w:spacing w:line="620" w:lineRule="exact"/>
        <w:ind w:right="420" w:rightChars="200"/>
        <w:jc w:val="right"/>
        <w:rPr>
          <w:rFonts w:ascii="仿宋_GB2312" w:hAnsi="Times New Roman" w:eastAsia="仿宋_GB2312"/>
          <w:sz w:val="32"/>
          <w:szCs w:val="32"/>
        </w:rPr>
      </w:pPr>
      <w:r>
        <w:rPr>
          <w:rFonts w:hint="eastAsia" w:ascii="仿宋_GB2312" w:hAnsi="Times New Roman" w:eastAsia="仿宋_GB2312"/>
          <w:sz w:val="32"/>
          <w:szCs w:val="32"/>
        </w:rPr>
        <w:t xml:space="preserve">               2024年11月1日</w:t>
      </w:r>
    </w:p>
    <w:p>
      <w:pPr>
        <w:ind w:firstLine="579" w:firstLineChars="181"/>
        <w:rPr>
          <w:rFonts w:ascii="仿宋_GB2312" w:eastAsia="仿宋_GB2312"/>
          <w:sz w:val="32"/>
          <w:szCs w:val="32"/>
        </w:rPr>
      </w:pPr>
    </w:p>
    <w:p>
      <w:pPr>
        <w:ind w:firstLine="4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4175"/>
    <w:rsid w:val="0014553B"/>
    <w:rsid w:val="001802AC"/>
    <w:rsid w:val="001915C5"/>
    <w:rsid w:val="0023208E"/>
    <w:rsid w:val="002369A8"/>
    <w:rsid w:val="00254022"/>
    <w:rsid w:val="0028314A"/>
    <w:rsid w:val="002C414E"/>
    <w:rsid w:val="002E4175"/>
    <w:rsid w:val="00354A57"/>
    <w:rsid w:val="00490895"/>
    <w:rsid w:val="004C7372"/>
    <w:rsid w:val="00533F88"/>
    <w:rsid w:val="0059654C"/>
    <w:rsid w:val="005A356B"/>
    <w:rsid w:val="005A6951"/>
    <w:rsid w:val="00643FF1"/>
    <w:rsid w:val="006A7BE4"/>
    <w:rsid w:val="00710A5D"/>
    <w:rsid w:val="00890FE3"/>
    <w:rsid w:val="0096398A"/>
    <w:rsid w:val="009B1A96"/>
    <w:rsid w:val="009C17EB"/>
    <w:rsid w:val="009E3AA1"/>
    <w:rsid w:val="00A51706"/>
    <w:rsid w:val="00A87D4D"/>
    <w:rsid w:val="00B058B6"/>
    <w:rsid w:val="00B54C90"/>
    <w:rsid w:val="00B714D7"/>
    <w:rsid w:val="00B71688"/>
    <w:rsid w:val="00BA4087"/>
    <w:rsid w:val="00BC64A0"/>
    <w:rsid w:val="00CA76A9"/>
    <w:rsid w:val="00D43734"/>
    <w:rsid w:val="00D47990"/>
    <w:rsid w:val="00DA3D7F"/>
    <w:rsid w:val="00DA61A8"/>
    <w:rsid w:val="00DE0B4F"/>
    <w:rsid w:val="00E66024"/>
    <w:rsid w:val="00E90EF9"/>
    <w:rsid w:val="00EB090F"/>
    <w:rsid w:val="00F73E19"/>
    <w:rsid w:val="00F96936"/>
    <w:rsid w:val="068A6CC7"/>
    <w:rsid w:val="106A7B73"/>
    <w:rsid w:val="17AE49E6"/>
    <w:rsid w:val="187C6339"/>
    <w:rsid w:val="2AD56653"/>
    <w:rsid w:val="2ECF4C5A"/>
    <w:rsid w:val="35987B7B"/>
    <w:rsid w:val="40C00DC8"/>
    <w:rsid w:val="467056C4"/>
    <w:rsid w:val="4BEB0A1B"/>
    <w:rsid w:val="4E3A0B31"/>
    <w:rsid w:val="54F445EA"/>
    <w:rsid w:val="5B7B6323"/>
    <w:rsid w:val="6C445266"/>
    <w:rsid w:val="75CC4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0"/>
    <w:rPr>
      <w:rFonts w:ascii="Calibri" w:hAnsi="Calibri" w:eastAsia="仿宋_GB2312" w:cs="Times New Roman"/>
      <w:kern w:val="32"/>
      <w:sz w:val="32"/>
      <w:szCs w:val="20"/>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0"/>
    <w:rPr>
      <w:rFonts w:ascii="Calibri" w:hAnsi="Calibri" w:eastAsia="仿宋_GB2312" w:cs="Times New Roman"/>
      <w:kern w:val="32"/>
      <w:sz w:val="32"/>
      <w:szCs w:val="20"/>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uiPriority w:val="99"/>
    <w:rPr>
      <w:sz w:val="18"/>
      <w:szCs w:val="18"/>
    </w:rPr>
  </w:style>
  <w:style w:type="paragraph" w:customStyle="1" w:styleId="10">
    <w:name w:val="列表段落1"/>
    <w:basedOn w:val="1"/>
    <w:uiPriority w:val="99"/>
    <w:pPr>
      <w:ind w:firstLine="420" w:firstLineChars="200"/>
    </w:pPr>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811</Characters>
  <Lines>6</Lines>
  <Paragraphs>1</Paragraphs>
  <TotalTime>15</TotalTime>
  <ScaleCrop>false</ScaleCrop>
  <LinksUpToDate>false</LinksUpToDate>
  <CharactersWithSpaces>952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2024-07-18T01:27:00Z</dcterms:created>
  <dc:creator>Windows 用户</dc:creator>
  <cp:lastModifiedBy>李小辉</cp:lastModifiedBy>
  <dcterms:modified xsi:type="dcterms:W3CDTF">2024-11-20T06:58:36Z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42C245A5C0554271BEEEA871EDE8858D</vt:lpwstr>
  </property>
</Properties>
</file>