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92" w:rsidRDefault="007A6E9F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福建省闽西监狱</w:t>
      </w:r>
    </w:p>
    <w:p w:rsidR="003F1D92" w:rsidRDefault="007A6E9F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提请减刑建议书</w:t>
      </w:r>
    </w:p>
    <w:p w:rsidR="003F1D92" w:rsidRDefault="007A6E9F" w:rsidP="00A6615D">
      <w:pPr>
        <w:wordWrap w:val="0"/>
        <w:spacing w:beforeLines="50" w:afterLines="50"/>
        <w:jc w:val="righ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[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202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5]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闽西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监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减字第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36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号</w:t>
      </w:r>
    </w:p>
    <w:p w:rsidR="003F1D92" w:rsidRDefault="007A6E9F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邱国生，</w:t>
      </w:r>
      <w:r>
        <w:rPr>
          <w:rFonts w:ascii="仿宋_GB2312" w:eastAsia="仿宋_GB2312" w:hAnsi="仿宋_GB2312" w:cs="仿宋_GB2312" w:hint="eastAsia"/>
          <w:sz w:val="32"/>
          <w:szCs w:val="32"/>
        </w:rPr>
        <w:t>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</w:t>
      </w:r>
      <w:r>
        <w:rPr>
          <w:rFonts w:ascii="仿宋_GB2312" w:eastAsia="仿宋_GB2312" w:hAnsi="仿宋_GB2312" w:cs="仿宋_GB2312" w:hint="eastAsia"/>
          <w:sz w:val="32"/>
          <w:szCs w:val="32"/>
        </w:rPr>
        <w:t>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小学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文化，</w:t>
      </w:r>
      <w:r>
        <w:rPr>
          <w:rFonts w:ascii="仿宋_GB2312" w:eastAsia="仿宋_GB2312" w:hAnsi="仿宋_GB2312" w:cs="仿宋_GB2312" w:hint="eastAsia"/>
          <w:sz w:val="32"/>
          <w:szCs w:val="32"/>
        </w:rPr>
        <w:t>1965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日出生，户籍所在地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福建省石狮市</w:t>
      </w:r>
      <w:r>
        <w:rPr>
          <w:rFonts w:ascii="仿宋_GB2312" w:eastAsia="仿宋_GB2312" w:hAnsi="仿宋_GB2312" w:cs="仿宋_GB2312" w:hint="eastAsia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sz w:val="32"/>
          <w:szCs w:val="32"/>
        </w:rPr>
        <w:t>无业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曾因犯走私普通货物</w:t>
      </w:r>
      <w:r>
        <w:rPr>
          <w:rFonts w:ascii="仿宋_GB2312" w:eastAsia="仿宋_GB2312" w:hAnsi="仿宋_GB2312" w:cs="仿宋_GB2312" w:hint="eastAsia"/>
          <w:sz w:val="32"/>
          <w:szCs w:val="32"/>
        </w:rPr>
        <w:t>罪于</w:t>
      </w:r>
      <w:r>
        <w:rPr>
          <w:rFonts w:ascii="仿宋_GB2312" w:eastAsia="仿宋_GB2312" w:hAnsi="仿宋_GB2312" w:cs="仿宋_GB2312" w:hint="eastAsia"/>
          <w:sz w:val="32"/>
          <w:szCs w:val="32"/>
        </w:rPr>
        <w:t>2011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日被广东省汕头市中级人民法院判处有期徒刑一年，缓刑五年。系有前科。</w:t>
      </w:r>
    </w:p>
    <w:p w:rsidR="003F1D92" w:rsidRDefault="007A6E9F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sz w:val="32"/>
          <w:szCs w:val="32"/>
        </w:rPr>
        <w:t>厦门市中级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sz w:val="32"/>
          <w:szCs w:val="32"/>
        </w:rPr>
        <w:t>(20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sz w:val="32"/>
          <w:szCs w:val="32"/>
        </w:rPr>
        <w:t>02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sz w:val="32"/>
          <w:szCs w:val="32"/>
        </w:rPr>
        <w:t>51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刑事判决，认定</w:t>
      </w:r>
      <w:r>
        <w:rPr>
          <w:rFonts w:ascii="仿宋_GB2312" w:eastAsia="仿宋_GB2312" w:hAnsi="仿宋_GB2312" w:cs="仿宋_GB2312" w:hint="eastAsia"/>
          <w:sz w:val="32"/>
          <w:szCs w:val="32"/>
        </w:rPr>
        <w:t>被告人邱国生</w:t>
      </w:r>
      <w:r>
        <w:rPr>
          <w:rFonts w:ascii="仿宋_GB2312" w:eastAsia="仿宋_GB2312" w:hAnsi="仿宋_GB2312" w:cs="仿宋_GB2312" w:hint="eastAsia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sz w:val="32"/>
          <w:szCs w:val="32"/>
        </w:rPr>
        <w:t>走私普通货物</w:t>
      </w:r>
      <w:r>
        <w:rPr>
          <w:rFonts w:ascii="仿宋_GB2312" w:eastAsia="仿宋_GB2312" w:hAnsi="仿宋_GB2312" w:cs="仿宋_GB2312" w:hint="eastAsia"/>
          <w:sz w:val="32"/>
          <w:szCs w:val="32"/>
        </w:rPr>
        <w:t>罪</w:t>
      </w:r>
      <w:r>
        <w:rPr>
          <w:rFonts w:ascii="仿宋_GB2312" w:eastAsia="仿宋_GB2312" w:hAnsi="仿宋_GB2312" w:cs="仿宋_GB2312" w:hint="eastAsia"/>
          <w:sz w:val="32"/>
          <w:szCs w:val="32"/>
        </w:rPr>
        <w:t>，判处有期徒刑三年，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并处罚金人民币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100000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</w:t>
      </w:r>
      <w:r>
        <w:rPr>
          <w:rFonts w:ascii="仿宋_GB2312" w:eastAsia="仿宋_GB2312" w:hAnsi="仿宋_GB2312" w:cs="仿宋_GB2312" w:hint="eastAsia"/>
          <w:sz w:val="32"/>
          <w:szCs w:val="32"/>
        </w:rPr>
        <w:t>刑期自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日交付福建省闽西监狱执行刑罚。</w:t>
      </w:r>
      <w:r>
        <w:rPr>
          <w:rFonts w:ascii="仿宋_GB2312" w:eastAsia="仿宋_GB2312" w:hAnsi="仿宋_GB2312" w:cs="仿宋_GB2312" w:hint="eastAsia"/>
          <w:sz w:val="32"/>
          <w:szCs w:val="32"/>
        </w:rPr>
        <w:t>属普管级罪犯。</w:t>
      </w:r>
    </w:p>
    <w:p w:rsidR="003F1D92" w:rsidRDefault="007A6E9F">
      <w:pPr>
        <w:spacing w:after="0" w:line="400" w:lineRule="exact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自入监以来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确有悔改表现，具体事实如下：</w:t>
      </w:r>
    </w:p>
    <w:p w:rsidR="003F1D92" w:rsidRDefault="007A6E9F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</w:t>
      </w:r>
      <w:r>
        <w:rPr>
          <w:rFonts w:ascii="仿宋_GB2312" w:eastAsia="仿宋_GB2312" w:hAnsi="仿宋_GB2312" w:cs="仿宋_GB2312" w:hint="eastAsia"/>
          <w:sz w:val="32"/>
          <w:szCs w:val="32"/>
        </w:rPr>
        <w:t>申请由他人代写</w:t>
      </w:r>
      <w:r>
        <w:rPr>
          <w:rFonts w:ascii="仿宋_GB2312" w:eastAsia="仿宋_GB2312" w:hAnsi="仿宋_GB2312" w:cs="仿宋_GB2312" w:hint="eastAsia"/>
          <w:sz w:val="32"/>
          <w:szCs w:val="32"/>
        </w:rPr>
        <w:t>认罪悔罪书</w:t>
      </w:r>
      <w:r>
        <w:rPr>
          <w:rFonts w:ascii="仿宋_GB2312" w:eastAsia="仿宋_GB2312" w:hAnsi="仿宋_GB2312" w:cs="仿宋_GB2312" w:hint="eastAsia"/>
          <w:sz w:val="32"/>
          <w:szCs w:val="32"/>
        </w:rPr>
        <w:t>（分监区予以核实无误）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F1D92" w:rsidRDefault="007A6E9F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：能遵守法律法规及监规纪律，接受教育改造。</w:t>
      </w:r>
    </w:p>
    <w:p w:rsidR="003F1D92" w:rsidRDefault="007A6E9F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3F1D92" w:rsidRDefault="007A6E9F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3F1D92" w:rsidRDefault="007A6E9F">
      <w:pPr>
        <w:spacing w:after="0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该犯本轮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月累计获得考核分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1408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分，表扬</w:t>
      </w:r>
      <w:r>
        <w:rPr>
          <w:rFonts w:ascii="仿宋_GB2312" w:eastAsia="仿宋_GB2312" w:hAnsi="仿宋_GB2312" w:cs="仿宋_GB2312" w:hint="eastAsia"/>
          <w:sz w:val="32"/>
          <w:szCs w:val="32"/>
        </w:rPr>
        <w:t>一次，物质奖励一次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sz w:val="32"/>
          <w:szCs w:val="32"/>
        </w:rPr>
        <w:t>内无违规扣分。</w:t>
      </w:r>
    </w:p>
    <w:p w:rsidR="003F1D92" w:rsidRDefault="007A6E9F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原判财产性判项已缴纳人民币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5093.87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元，其中本次向福建省厦门市中级人民法院缴纳罚金款人民币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5000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元。该犯考核期消费人民币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3185.06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元，月均消费</w:t>
      </w:r>
      <w:r>
        <w:rPr>
          <w:rFonts w:ascii="仿宋_GB2312" w:eastAsia="仿宋_GB2312" w:hAnsi="仿宋_GB2312" w:cs="仿宋_GB2312" w:hint="eastAsia"/>
          <w:sz w:val="32"/>
          <w:szCs w:val="32"/>
        </w:rPr>
        <w:t>199.07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考核期内月均消费不含：慈善捐款</w:t>
      </w:r>
      <w:r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元，医院消费</w:t>
      </w:r>
      <w:r>
        <w:rPr>
          <w:rFonts w:ascii="仿宋_GB2312" w:eastAsia="仿宋_GB2312" w:hAnsi="仿宋_GB2312" w:cs="仿宋_GB2312" w:hint="eastAsia"/>
          <w:sz w:val="32"/>
          <w:szCs w:val="32"/>
        </w:rPr>
        <w:t>743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元，购书</w:t>
      </w:r>
      <w:r>
        <w:rPr>
          <w:rFonts w:ascii="仿宋_GB2312" w:eastAsia="仿宋_GB2312" w:hAnsi="仿宋_GB2312" w:cs="仿宋_GB2312" w:hint="eastAsia"/>
          <w:sz w:val="32"/>
          <w:szCs w:val="32"/>
        </w:rPr>
        <w:t>317.3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，账户可用余额人民币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556.63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</w:t>
      </w:r>
    </w:p>
    <w:p w:rsidR="003F1D92" w:rsidRDefault="007A6E9F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该犯系财产性判项未履行完毕罪犯，属于从严掌握减刑幅度对象，</w:t>
      </w:r>
      <w:r>
        <w:rPr>
          <w:rFonts w:ascii="仿宋_GB2312" w:eastAsia="仿宋_GB2312" w:hAnsi="仿宋_GB2312" w:cs="仿宋_GB2312" w:hint="eastAsia"/>
          <w:sz w:val="32"/>
          <w:szCs w:val="32"/>
        </w:rPr>
        <w:t>因此提请减刑幅度扣减三个月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F1D92" w:rsidRDefault="007A6E9F">
      <w:pPr>
        <w:pStyle w:val="a3"/>
        <w:widowControl w:val="0"/>
        <w:snapToGrid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未收到不同意见。</w:t>
      </w:r>
    </w:p>
    <w:p w:rsidR="003F1D92" w:rsidRDefault="007A6E9F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为此，依照《中华人民共和国刑事诉讼法》第二百七十三条第二款、《中</w:t>
      </w:r>
      <w:r>
        <w:rPr>
          <w:rFonts w:ascii="仿宋_GB2312" w:eastAsia="仿宋_GB2312" w:hAnsi="仿宋_GB2312" w:cs="仿宋_GB2312" w:hint="eastAsia"/>
          <w:sz w:val="32"/>
          <w:szCs w:val="32"/>
        </w:rPr>
        <w:t>华人民共和国刑法》第七十八条、第七十九条、《中华人民共和国监狱法》第二十九条之规定，建议对罪犯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邱国生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有期徒刑一个月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。特提请你院审理裁定。</w:t>
      </w:r>
    </w:p>
    <w:p w:rsidR="003F1D92" w:rsidRDefault="007A6E9F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3F1D92" w:rsidRDefault="007A6E9F">
      <w:pPr>
        <w:autoSpaceDE w:val="0"/>
        <w:autoSpaceDN w:val="0"/>
        <w:spacing w:after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3F1D92" w:rsidRDefault="003F1D92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3F1D92" w:rsidRDefault="007A6E9F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邱国生</w:t>
      </w:r>
      <w:r>
        <w:rPr>
          <w:rFonts w:ascii="仿宋_GB2312" w:eastAsia="仿宋_GB2312" w:hAnsi="仿宋_GB2312" w:cs="仿宋_GB2312" w:hint="eastAsia"/>
          <w:sz w:val="32"/>
          <w:szCs w:val="32"/>
        </w:rPr>
        <w:t>卷宗贰册</w:t>
      </w:r>
    </w:p>
    <w:p w:rsidR="003F1D92" w:rsidRDefault="007A6E9F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减刑建议书</w:t>
      </w:r>
      <w:r>
        <w:rPr>
          <w:rFonts w:ascii="仿宋_GB2312" w:eastAsia="仿宋_GB2312" w:hAnsi="仿宋_GB2312" w:cs="仿宋_GB2312" w:hint="eastAsia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sz w:val="32"/>
          <w:szCs w:val="32"/>
        </w:rPr>
        <w:t>份</w:t>
      </w:r>
    </w:p>
    <w:p w:rsidR="003F1D92" w:rsidRDefault="007A6E9F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3F1D92" w:rsidRDefault="007A6E9F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3F1D92" w:rsidRDefault="003F1D92">
      <w:pPr>
        <w:autoSpaceDE w:val="0"/>
        <w:autoSpaceDN w:val="0"/>
        <w:spacing w:after="0"/>
        <w:ind w:firstLine="648"/>
        <w:rPr>
          <w:rFonts w:ascii="仿宋_GB2312" w:eastAsia="仿宋_GB2312" w:hAnsi="仿宋_GB2312" w:cs="仿宋_GB2312"/>
          <w:sz w:val="32"/>
          <w:szCs w:val="32"/>
        </w:rPr>
      </w:pPr>
    </w:p>
    <w:sectPr w:rsidR="003F1D92" w:rsidSect="003F1D92">
      <w:headerReference w:type="default" r:id="rId6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E9F" w:rsidRDefault="007A6E9F" w:rsidP="003F1D92">
      <w:pPr>
        <w:spacing w:after="0"/>
      </w:pPr>
      <w:r>
        <w:separator/>
      </w:r>
    </w:p>
  </w:endnote>
  <w:endnote w:type="continuationSeparator" w:id="1">
    <w:p w:rsidR="007A6E9F" w:rsidRDefault="007A6E9F" w:rsidP="003F1D9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E9F" w:rsidRDefault="007A6E9F">
      <w:pPr>
        <w:spacing w:after="0"/>
      </w:pPr>
      <w:r>
        <w:separator/>
      </w:r>
    </w:p>
  </w:footnote>
  <w:footnote w:type="continuationSeparator" w:id="1">
    <w:p w:rsidR="007A6E9F" w:rsidRDefault="007A6E9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D92" w:rsidRDefault="003F1D92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3F1D92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A6E9F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6615D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8927DC4"/>
    <w:rsid w:val="0A5E10E1"/>
    <w:rsid w:val="0AE73C10"/>
    <w:rsid w:val="0BE0432F"/>
    <w:rsid w:val="119C56CE"/>
    <w:rsid w:val="14564E0E"/>
    <w:rsid w:val="14720C77"/>
    <w:rsid w:val="14F9709A"/>
    <w:rsid w:val="17FF2D21"/>
    <w:rsid w:val="186065FB"/>
    <w:rsid w:val="1B9D672E"/>
    <w:rsid w:val="1CA53963"/>
    <w:rsid w:val="1CBF0B8F"/>
    <w:rsid w:val="1DA720AB"/>
    <w:rsid w:val="20373B5B"/>
    <w:rsid w:val="26B82669"/>
    <w:rsid w:val="2AE70E41"/>
    <w:rsid w:val="2CE2043A"/>
    <w:rsid w:val="2EEB0812"/>
    <w:rsid w:val="31001F67"/>
    <w:rsid w:val="3AEB54BA"/>
    <w:rsid w:val="3B5E7B5C"/>
    <w:rsid w:val="41097B3A"/>
    <w:rsid w:val="44EA599F"/>
    <w:rsid w:val="477A7BC8"/>
    <w:rsid w:val="49EE45BC"/>
    <w:rsid w:val="4A2531B8"/>
    <w:rsid w:val="4F525935"/>
    <w:rsid w:val="53B46B2B"/>
    <w:rsid w:val="54613768"/>
    <w:rsid w:val="567406CB"/>
    <w:rsid w:val="5B13724C"/>
    <w:rsid w:val="5BF21009"/>
    <w:rsid w:val="5C5D28D9"/>
    <w:rsid w:val="5FB51EC9"/>
    <w:rsid w:val="61AE367F"/>
    <w:rsid w:val="61BC5082"/>
    <w:rsid w:val="61F219CD"/>
    <w:rsid w:val="62694BBD"/>
    <w:rsid w:val="6A170DB3"/>
    <w:rsid w:val="6C376EAD"/>
    <w:rsid w:val="6C6B5F7F"/>
    <w:rsid w:val="709674C6"/>
    <w:rsid w:val="70C065E3"/>
    <w:rsid w:val="72C24406"/>
    <w:rsid w:val="73834E0D"/>
    <w:rsid w:val="75CC28E3"/>
    <w:rsid w:val="7632373B"/>
    <w:rsid w:val="76512159"/>
    <w:rsid w:val="773575BB"/>
    <w:rsid w:val="77AC3132"/>
    <w:rsid w:val="77B312A0"/>
    <w:rsid w:val="787F7963"/>
    <w:rsid w:val="79A61537"/>
    <w:rsid w:val="7AE51255"/>
    <w:rsid w:val="7BD107BC"/>
    <w:rsid w:val="7C323101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D92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3F1D92"/>
  </w:style>
  <w:style w:type="paragraph" w:styleId="a4">
    <w:name w:val="Balloon Text"/>
    <w:basedOn w:val="a"/>
    <w:link w:val="Char"/>
    <w:uiPriority w:val="99"/>
    <w:semiHidden/>
    <w:qFormat/>
    <w:rsid w:val="003F1D92"/>
    <w:pPr>
      <w:spacing w:after="0"/>
    </w:pPr>
    <w:rPr>
      <w:sz w:val="18"/>
      <w:szCs w:val="18"/>
    </w:rPr>
  </w:style>
  <w:style w:type="paragraph" w:styleId="a5">
    <w:name w:val="footer"/>
    <w:basedOn w:val="a"/>
    <w:link w:val="Char0"/>
    <w:uiPriority w:val="99"/>
    <w:qFormat/>
    <w:rsid w:val="003F1D9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3F1D9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locked/>
    <w:rsid w:val="003F1D92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5"/>
    <w:uiPriority w:val="99"/>
    <w:qFormat/>
    <w:locked/>
    <w:rsid w:val="003F1D92"/>
    <w:rPr>
      <w:rFonts w:ascii="Tahoma" w:hAnsi="Tahoma" w:cs="Times New Roman"/>
      <w:sz w:val="18"/>
    </w:rPr>
  </w:style>
  <w:style w:type="character" w:customStyle="1" w:styleId="Char1">
    <w:name w:val="页眉 Char"/>
    <w:link w:val="a6"/>
    <w:uiPriority w:val="99"/>
    <w:qFormat/>
    <w:locked/>
    <w:rsid w:val="003F1D92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>Microsoft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344</cp:revision>
  <cp:lastPrinted>2024-08-30T10:27:00Z</cp:lastPrinted>
  <dcterms:created xsi:type="dcterms:W3CDTF">2008-09-11T17:20:00Z</dcterms:created>
  <dcterms:modified xsi:type="dcterms:W3CDTF">2025-01-21T01:48:00Z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