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221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罪犯俞永奎，男，1970年12月24日出生，汉族，小学文化，户籍所在地福建省龙岩市新罗区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，捕前系农民。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福建省龙岩市新罗区人民法院于2017年12月27日作出(2017)闽0802刑初891号刑事判决，以被告人俞永奎犯非法运输制毒物品罪，判处有期徒刑十年，并处罚金人民币十万元，刑期自2017年2月24日起至2027年2月23日止。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</w:rPr>
        <w:t>2018年01月23日交付闽西监狱执行刑罚。2020年05月15日，福建省龙岩市中级人民法院以(2020)闽08刑更448号刑事裁定，对其减去有期徒刑七个月。2022年07月26日，福建省龙岩市中级人民法院以(2022)闽08刑更433号刑事裁定，对其减去有期徒刑八个月。于2022年07月29日送达。现刑期至2025年11月23日止。现属普管级罪犯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该犯上次评定表扬剩余考核分127.8分，本轮考核期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2022年4月至2024年11月累计</w:t>
      </w:r>
      <w:r>
        <w:rPr>
          <w:rFonts w:hint="eastAsia" w:ascii="仿宋_GB2312" w:eastAsia="仿宋_GB2312"/>
          <w:sz w:val="32"/>
          <w:szCs w:val="32"/>
        </w:rPr>
        <w:t>获考核分3408.6分，合计获得考核分3536.4分，</w:t>
      </w:r>
      <w:r>
        <w:rPr>
          <w:rFonts w:hint="eastAsia" w:ascii="仿宋_GB2312" w:eastAsia="仿宋_GB2312"/>
          <w:sz w:val="32"/>
          <w:szCs w:val="32"/>
          <w:lang w:eastAsia="zh-CN"/>
        </w:rPr>
        <w:t>表扬四</w:t>
      </w:r>
      <w:r>
        <w:rPr>
          <w:rFonts w:hint="eastAsia" w:ascii="仿宋_GB2312" w:eastAsia="仿宋_GB2312"/>
          <w:sz w:val="32"/>
          <w:szCs w:val="32"/>
        </w:rPr>
        <w:t>次</w:t>
      </w:r>
      <w:r>
        <w:rPr>
          <w:rFonts w:hint="eastAsia" w:ascii="仿宋_GB2312" w:eastAsia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eastAsia="仿宋_GB2312"/>
          <w:sz w:val="32"/>
          <w:szCs w:val="32"/>
        </w:rPr>
        <w:t>。间隔期2022年7月29日至2024年11月累计获得考核分2993分。考核期内违规1次，累计扣考核分1分：2022年5月24日因不按规定服药扣1分。</w:t>
      </w:r>
    </w:p>
    <w:p>
      <w:pPr>
        <w:spacing w:line="6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该犯原判财产性判项已履行完毕。本事实有龙岩市中级人民法院（2020）闽08刑更433号刑事裁定书予以证实，足以认定。</w:t>
      </w:r>
    </w:p>
    <w:p>
      <w:pPr>
        <w:spacing w:line="6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俞永奎予以减去有期徒刑七个月。特提请你院审理裁定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60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10"/>
        <w:spacing w:line="6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俞永奎</w:t>
      </w:r>
      <w:r>
        <w:rPr>
          <w:rFonts w:hint="eastAsia" w:cs="仿宋_GB2312"/>
          <w:szCs w:val="32"/>
        </w:rPr>
        <w:t>卷宗贰册</w:t>
      </w:r>
    </w:p>
    <w:p>
      <w:pPr>
        <w:pStyle w:val="10"/>
        <w:spacing w:line="600" w:lineRule="exact"/>
        <w:ind w:left="640" w:right="-31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spacing w:line="60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7903"/>
    <w:rsid w:val="000C7497"/>
    <w:rsid w:val="000E41DB"/>
    <w:rsid w:val="0016725C"/>
    <w:rsid w:val="00182EC1"/>
    <w:rsid w:val="001C1208"/>
    <w:rsid w:val="0027421F"/>
    <w:rsid w:val="002D101E"/>
    <w:rsid w:val="004B0F16"/>
    <w:rsid w:val="004D633E"/>
    <w:rsid w:val="004E4CAD"/>
    <w:rsid w:val="005816A5"/>
    <w:rsid w:val="005B4DB3"/>
    <w:rsid w:val="00666E9F"/>
    <w:rsid w:val="00684EC8"/>
    <w:rsid w:val="006E2EFF"/>
    <w:rsid w:val="006E574E"/>
    <w:rsid w:val="006E5D03"/>
    <w:rsid w:val="00704770"/>
    <w:rsid w:val="00736635"/>
    <w:rsid w:val="007766DA"/>
    <w:rsid w:val="00882729"/>
    <w:rsid w:val="008B7F23"/>
    <w:rsid w:val="008D7903"/>
    <w:rsid w:val="00982F10"/>
    <w:rsid w:val="00997708"/>
    <w:rsid w:val="009F3F3F"/>
    <w:rsid w:val="00A1151F"/>
    <w:rsid w:val="00A573E4"/>
    <w:rsid w:val="00A73730"/>
    <w:rsid w:val="00A73E68"/>
    <w:rsid w:val="00A806E2"/>
    <w:rsid w:val="00A94B68"/>
    <w:rsid w:val="00AA0289"/>
    <w:rsid w:val="00AD71AF"/>
    <w:rsid w:val="00B67026"/>
    <w:rsid w:val="00C012BC"/>
    <w:rsid w:val="00C07CD0"/>
    <w:rsid w:val="00C94D55"/>
    <w:rsid w:val="00C97611"/>
    <w:rsid w:val="00D43488"/>
    <w:rsid w:val="00D45CBD"/>
    <w:rsid w:val="00D76D0F"/>
    <w:rsid w:val="00DA21E8"/>
    <w:rsid w:val="00DF4F82"/>
    <w:rsid w:val="00E57392"/>
    <w:rsid w:val="00E85876"/>
    <w:rsid w:val="00F36CAB"/>
    <w:rsid w:val="00F97F57"/>
    <w:rsid w:val="00FB3048"/>
    <w:rsid w:val="02ED4FAA"/>
    <w:rsid w:val="0E2C63AA"/>
    <w:rsid w:val="10C37C5A"/>
    <w:rsid w:val="282121A5"/>
    <w:rsid w:val="33AE2308"/>
    <w:rsid w:val="58A05C85"/>
    <w:rsid w:val="77483B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809</Characters>
  <Lines>6</Lines>
  <Paragraphs>1</Paragraphs>
  <TotalTime>0</TotalTime>
  <ScaleCrop>false</ScaleCrop>
  <LinksUpToDate>false</LinksUpToDate>
  <CharactersWithSpaces>949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2024-09-25T00:51:00Z</dcterms:created>
  <dc:creator>Windows 用户</dc:creator>
  <cp:lastModifiedBy>Administrator</cp:lastModifiedBy>
  <dcterms:modified xsi:type="dcterms:W3CDTF">2025-03-24T07:31:23Z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B6F17063FF7B43DFB77650D8FA479558</vt:lpwstr>
  </property>
</Properties>
</file>