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430" w:lineRule="exact"/>
        <w:ind w:firstLine="2640" w:firstLineChars="600"/>
        <w:rPr>
          <w:rFonts w:hint="eastAsia" w:ascii="方正小标宋简体" w:hAnsi="方正小标宋简体" w:eastAsia="方正小标宋简体" w:cs="方正小标宋简体"/>
          <w:sz w:val="44"/>
          <w:szCs w:val="44"/>
        </w:rPr>
      </w:pPr>
    </w:p>
    <w:p>
      <w:pPr>
        <w:pStyle w:val="9"/>
        <w:spacing w:line="430" w:lineRule="exact"/>
        <w:ind w:firstLine="2640" w:firstLineChars="600"/>
        <w:rPr>
          <w:rFonts w:hint="eastAsia" w:ascii="方正小标宋简体" w:hAnsi="方正小标宋简体" w:eastAsia="方正小标宋简体" w:cs="方正小标宋简体"/>
          <w:sz w:val="44"/>
          <w:szCs w:val="44"/>
        </w:rPr>
      </w:pPr>
    </w:p>
    <w:p>
      <w:pPr>
        <w:pStyle w:val="9"/>
        <w:keepNext w:val="0"/>
        <w:keepLines w:val="0"/>
        <w:pageBreakBefore w:val="0"/>
        <w:widowControl w:val="0"/>
        <w:kinsoku/>
        <w:wordWrap/>
        <w:overflowPunct/>
        <w:topLinePunct w:val="0"/>
        <w:autoSpaceDE/>
        <w:autoSpaceDN/>
        <w:bidi w:val="0"/>
        <w:adjustRightInd/>
        <w:spacing w:line="550" w:lineRule="exact"/>
        <w:ind w:firstLine="2640" w:firstLineChars="600"/>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w:t>
      </w:r>
      <w:r>
        <w:rPr>
          <w:rFonts w:hint="eastAsia" w:ascii="方正小标宋简体" w:hAnsi="方正小标宋简体" w:eastAsia="方正小标宋简体" w:cs="方正小标宋简体"/>
          <w:sz w:val="44"/>
          <w:szCs w:val="44"/>
          <w:lang w:eastAsia="zh-CN"/>
        </w:rPr>
        <w:t>闽西</w:t>
      </w:r>
      <w:r>
        <w:rPr>
          <w:rFonts w:hint="eastAsia" w:ascii="方正小标宋简体" w:hAnsi="方正小标宋简体" w:eastAsia="方正小标宋简体" w:cs="方正小标宋简体"/>
          <w:sz w:val="44"/>
          <w:szCs w:val="44"/>
        </w:rPr>
        <w:t>监狱</w:t>
      </w:r>
    </w:p>
    <w:p>
      <w:pPr>
        <w:keepNext w:val="0"/>
        <w:keepLines w:val="0"/>
        <w:pageBreakBefore w:val="0"/>
        <w:widowControl w:val="0"/>
        <w:kinsoku/>
        <w:wordWrap/>
        <w:overflowPunct/>
        <w:topLinePunct w:val="0"/>
        <w:autoSpaceDE/>
        <w:autoSpaceDN/>
        <w:bidi w:val="0"/>
        <w:adjustRightInd/>
        <w:snapToGrid w:val="0"/>
        <w:spacing w:line="550" w:lineRule="exact"/>
        <w:ind w:firstLine="2200" w:firstLineChars="500"/>
        <w:jc w:val="both"/>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请</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lang w:eastAsia="zh-CN"/>
        </w:rPr>
        <w:t>减</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lang w:eastAsia="zh-CN"/>
        </w:rPr>
        <w:t>刑</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建</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书</w:t>
      </w:r>
    </w:p>
    <w:p>
      <w:pPr>
        <w:pStyle w:val="9"/>
        <w:spacing w:line="430" w:lineRule="exact"/>
        <w:ind w:left="640" w:right="320" w:firstLine="0" w:firstLineChars="0"/>
        <w:jc w:val="right"/>
        <w:rPr>
          <w:rFonts w:eastAsia="楷体_GB2312" w:cs="楷体_GB2312"/>
          <w:szCs w:val="32"/>
        </w:rPr>
      </w:pPr>
      <w:r>
        <w:rPr>
          <w:rFonts w:hint="eastAsia" w:eastAsia="楷体_GB2312" w:cs="楷体_GB2312"/>
          <w:szCs w:val="32"/>
        </w:rPr>
        <w:t>〔</w:t>
      </w:r>
      <w:r>
        <w:rPr>
          <w:rFonts w:eastAsia="楷体_GB2312" w:cs="楷体_GB2312"/>
          <w:szCs w:val="32"/>
        </w:rPr>
        <w:t>20</w:t>
      </w:r>
      <w:r>
        <w:rPr>
          <w:rFonts w:hint="eastAsia" w:eastAsia="楷体_GB2312"/>
          <w:szCs w:val="32"/>
          <w:lang w:val="en-US" w:eastAsia="zh-CN"/>
        </w:rPr>
        <w:t>26</w:t>
      </w:r>
      <w:r>
        <w:rPr>
          <w:rFonts w:hint="eastAsia" w:eastAsia="楷体_GB2312" w:cs="楷体_GB2312"/>
          <w:szCs w:val="32"/>
        </w:rPr>
        <w:t>〕闽</w:t>
      </w:r>
      <w:r>
        <w:rPr>
          <w:rFonts w:hint="eastAsia" w:eastAsia="楷体_GB2312" w:cs="楷体_GB2312"/>
          <w:szCs w:val="32"/>
          <w:lang w:val="en-US" w:eastAsia="zh-CN"/>
        </w:rPr>
        <w:t>西监减</w:t>
      </w:r>
      <w:r>
        <w:rPr>
          <w:rFonts w:hint="eastAsia" w:eastAsia="楷体_GB2312" w:cs="楷体_GB2312"/>
          <w:szCs w:val="32"/>
        </w:rPr>
        <w:t>字第</w:t>
      </w:r>
      <w:r>
        <w:rPr>
          <w:rFonts w:hint="eastAsia" w:eastAsia="楷体_GB2312"/>
          <w:szCs w:val="32"/>
          <w:lang w:val="en-US" w:eastAsia="zh-CN"/>
        </w:rPr>
        <w:t>53</w:t>
      </w:r>
      <w:r>
        <w:rPr>
          <w:rFonts w:hint="eastAsia" w:eastAsia="楷体_GB2312" w:cs="楷体_GB2312"/>
          <w:szCs w:val="32"/>
        </w:rPr>
        <w:t>号</w:t>
      </w:r>
    </w:p>
    <w:p>
      <w:pPr>
        <w:spacing w:line="430" w:lineRule="exact"/>
        <w:ind w:firstLine="640" w:firstLineChars="200"/>
        <w:rPr>
          <w:rFonts w:hint="eastAsia" w:ascii="仿宋_GB2312" w:eastAsia="仿宋_GB2312"/>
          <w:szCs w:val="32"/>
          <w:lang w:eastAsia="zh-CN"/>
        </w:rPr>
      </w:pPr>
      <w:r>
        <w:rPr>
          <w:rFonts w:hint="eastAsia" w:ascii="仿宋_GB2312"/>
          <w:szCs w:val="32"/>
        </w:rPr>
        <w:t>罪犯林常林，男，1966年2月17日出生，汉族，初中文化，户籍所在地福建省漳州市芗城区</w:t>
      </w:r>
      <w:bookmarkStart w:id="0" w:name="_GoBack"/>
      <w:bookmarkEnd w:id="0"/>
      <w:r>
        <w:rPr>
          <w:rFonts w:hint="eastAsia" w:ascii="仿宋_GB2312"/>
          <w:szCs w:val="32"/>
        </w:rPr>
        <w:t>。捕前系无</w:t>
      </w:r>
      <w:r>
        <w:rPr>
          <w:rFonts w:hint="eastAsia" w:ascii="仿宋_GB2312"/>
          <w:szCs w:val="32"/>
          <w:lang w:eastAsia="zh-CN"/>
        </w:rPr>
        <w:t>固定职业</w:t>
      </w:r>
      <w:r>
        <w:rPr>
          <w:rFonts w:hint="eastAsia" w:ascii="仿宋_GB2312"/>
          <w:szCs w:val="32"/>
        </w:rPr>
        <w:t>人员</w:t>
      </w:r>
      <w:r>
        <w:rPr>
          <w:rFonts w:hint="eastAsia" w:ascii="仿宋_GB2312"/>
          <w:szCs w:val="32"/>
          <w:lang w:eastAsia="zh-CN"/>
        </w:rPr>
        <w:t>。该犯</w:t>
      </w:r>
      <w:r>
        <w:rPr>
          <w:rFonts w:hint="eastAsia" w:ascii="仿宋_GB2312"/>
          <w:szCs w:val="32"/>
        </w:rPr>
        <w:t>曾于2004年3月26日因犯故意伤害罪被福建省漳州市芗城区人民法院判处有期徒刑十个月，缓刑一年。</w:t>
      </w:r>
      <w:r>
        <w:rPr>
          <w:rFonts w:hint="eastAsia" w:ascii="仿宋_GB2312"/>
          <w:szCs w:val="32"/>
          <w:lang w:eastAsia="zh-CN"/>
        </w:rPr>
        <w:t>系前科罪犯。</w:t>
      </w:r>
    </w:p>
    <w:p>
      <w:pPr>
        <w:spacing w:line="430" w:lineRule="exact"/>
        <w:ind w:firstLine="640" w:firstLineChars="200"/>
        <w:rPr>
          <w:rFonts w:hint="eastAsia" w:ascii="仿宋_GB2312"/>
          <w:szCs w:val="32"/>
        </w:rPr>
      </w:pPr>
      <w:r>
        <w:rPr>
          <w:rFonts w:hint="eastAsia" w:ascii="仿宋_GB2312"/>
          <w:szCs w:val="32"/>
        </w:rPr>
        <w:t>福建省漳州市芗城区人民法院于2022年12月9日作出（2022）闽0602刑初133号刑事判决，以被告人林常林犯非法经营罪，判处有期徒刑五年，并处罚金人民币十万元。宣判后，被告人不服，提出上诉。福建省漳州市中级人民法院于2023年2月28日作出（2023）闽06刑终39号刑事裁定，对其驳回</w:t>
      </w:r>
      <w:r>
        <w:rPr>
          <w:rFonts w:hint="eastAsia" w:ascii="仿宋_GB2312"/>
          <w:szCs w:val="32"/>
          <w:lang w:eastAsia="zh-CN"/>
        </w:rPr>
        <w:t>上</w:t>
      </w:r>
      <w:r>
        <w:rPr>
          <w:rFonts w:hint="eastAsia" w:ascii="仿宋_GB2312"/>
          <w:szCs w:val="32"/>
        </w:rPr>
        <w:t>诉，维持原判。刑期自2021年10月31日起至2026年10月30日止。2023年3月23日交付福建省闽西监狱执行刑罚。现属普管级罪犯。</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该犯自入监以来确有悔改表现，具体事实如下：</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认罪悔罪：能服从法院判决，自书认罪悔罪书。</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遵守监规：能遵守法律法规及监规纪律，接受教育改造。</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学习情况：能参加思想、文化、职业技术教育。</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劳动改造：能参加劳动，努力完成劳动任务。</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奖惩情况：该犯考核期2023年3月23日至2025年9月累计获</w:t>
      </w:r>
      <w:r>
        <w:rPr>
          <w:rFonts w:hint="eastAsia" w:ascii="仿宋_GB2312" w:hAnsi="仿宋_GB2312" w:cs="仿宋_GB2312"/>
          <w:szCs w:val="32"/>
          <w:lang w:eastAsia="zh-CN"/>
        </w:rPr>
        <w:t>得</w:t>
      </w:r>
      <w:r>
        <w:rPr>
          <w:rFonts w:hint="eastAsia" w:ascii="仿宋_GB2312" w:hAnsi="仿宋_GB2312" w:cs="仿宋_GB2312"/>
          <w:szCs w:val="32"/>
        </w:rPr>
        <w:t>考核分3135分；表扬五次；无违规扣分。</w:t>
      </w:r>
    </w:p>
    <w:p>
      <w:pPr>
        <w:spacing w:line="430" w:lineRule="exact"/>
        <w:ind w:firstLine="640" w:firstLineChars="200"/>
        <w:rPr>
          <w:rFonts w:hint="eastAsia" w:ascii="仿宋_GB2312" w:hAnsi="仿宋_GB2312" w:cs="仿宋_GB2312"/>
          <w:szCs w:val="32"/>
        </w:rPr>
      </w:pPr>
      <w:r>
        <w:rPr>
          <w:rFonts w:hint="eastAsia" w:ascii="仿宋_GB2312" w:hAnsi="仿宋_GB2312" w:cs="仿宋_GB2312"/>
          <w:szCs w:val="32"/>
        </w:rPr>
        <w:t>该犯原判财产性判项已履行人民币100000元，其中本次提请向福建省漳州市芗城区人民法院缴纳罚金人民币</w:t>
      </w:r>
      <w:r>
        <w:rPr>
          <w:rFonts w:hint="eastAsia" w:ascii="仿宋_GB2312" w:hAnsi="仿宋_GB2312" w:cs="仿宋_GB2312"/>
          <w:szCs w:val="32"/>
          <w:lang w:val="en-US" w:eastAsia="zh-CN"/>
        </w:rPr>
        <w:t>99740</w:t>
      </w:r>
      <w:r>
        <w:rPr>
          <w:rFonts w:hint="eastAsia" w:ascii="仿宋_GB2312" w:hAnsi="仿宋_GB2312" w:cs="仿宋_GB2312"/>
          <w:szCs w:val="32"/>
        </w:rPr>
        <w:t>元</w:t>
      </w:r>
      <w:r>
        <w:rPr>
          <w:rFonts w:hint="eastAsia" w:ascii="仿宋_GB2312" w:hAnsi="仿宋_GB2312" w:cs="仿宋_GB2312"/>
          <w:szCs w:val="32"/>
          <w:lang w:eastAsia="zh-CN"/>
        </w:rPr>
        <w:t>，漳州市芗城区人民法院出具结案证明载明该犯应缴交的罚金十万元已执行完毕，该执行案件已结案</w:t>
      </w:r>
      <w:r>
        <w:rPr>
          <w:rFonts w:hint="eastAsia" w:ascii="仿宋_GB2312" w:hAnsi="仿宋_GB2312" w:cs="仿宋_GB2312"/>
          <w:szCs w:val="32"/>
        </w:rPr>
        <w:t>。</w:t>
      </w:r>
    </w:p>
    <w:p>
      <w:pPr>
        <w:pStyle w:val="3"/>
        <w:spacing w:line="430" w:lineRule="exact"/>
        <w:ind w:right="-48" w:rightChars="-15" w:firstLine="640" w:firstLineChars="200"/>
        <w:rPr>
          <w:rFonts w:hint="eastAsia" w:ascii="仿宋_GB2312" w:hAnsi="仿宋_GB2312" w:cs="仿宋_GB2312"/>
          <w:szCs w:val="32"/>
        </w:rPr>
      </w:pPr>
      <w:r>
        <w:rPr>
          <w:rFonts w:hint="eastAsia" w:ascii="仿宋_GB2312" w:hAnsi="仿宋_GB2312" w:cs="仿宋_GB2312"/>
          <w:szCs w:val="32"/>
        </w:rPr>
        <w:t>本案于2025年12月16日至2025年12月22日在狱内公示未收到不同意见。</w:t>
      </w:r>
    </w:p>
    <w:p>
      <w:pPr>
        <w:pStyle w:val="3"/>
        <w:spacing w:line="430" w:lineRule="exact"/>
        <w:ind w:right="-48" w:rightChars="-15" w:firstLine="640" w:firstLineChars="200"/>
        <w:rPr>
          <w:rFonts w:hint="eastAsia" w:ascii="仿宋_GB2312" w:hAnsi="仿宋"/>
          <w:iCs/>
          <w:kern w:val="2"/>
          <w:szCs w:val="32"/>
        </w:rPr>
      </w:pPr>
      <w:r>
        <w:rPr>
          <w:rFonts w:hint="eastAsia" w:ascii="仿宋_GB2312" w:hAnsi="仿宋"/>
          <w:iCs/>
          <w:kern w:val="2"/>
          <w:szCs w:val="32"/>
        </w:rPr>
        <w:t>因此，依照《中华人民共和国刑法》第七十八条、第七十九条，《中华人民共和国刑事诉讼法》第二百七十三条第二款和《中华人民共和国监狱法》第二十九条的规定，建议对罪犯林常林予以减</w:t>
      </w:r>
      <w:r>
        <w:rPr>
          <w:rFonts w:hint="eastAsia" w:ascii="仿宋_GB2312" w:hAnsi="仿宋"/>
          <w:iCs/>
          <w:kern w:val="2"/>
          <w:szCs w:val="32"/>
          <w:lang w:eastAsia="zh-CN"/>
        </w:rPr>
        <w:t>去有期徒</w:t>
      </w:r>
      <w:r>
        <w:rPr>
          <w:rFonts w:hint="eastAsia" w:ascii="仿宋_GB2312" w:hAnsi="仿宋"/>
          <w:iCs/>
          <w:kern w:val="2"/>
          <w:szCs w:val="32"/>
        </w:rPr>
        <w:t>刑八个月。特提请你院审理裁定。</w:t>
      </w:r>
    </w:p>
    <w:p>
      <w:pPr>
        <w:pStyle w:val="3"/>
        <w:spacing w:line="430" w:lineRule="exact"/>
        <w:ind w:right="-48" w:rightChars="-15" w:firstLine="640" w:firstLineChars="200"/>
        <w:rPr>
          <w:szCs w:val="32"/>
        </w:rPr>
      </w:pPr>
      <w:r>
        <w:rPr>
          <w:rFonts w:hint="eastAsia"/>
          <w:szCs w:val="32"/>
        </w:rPr>
        <w:t>此致</w:t>
      </w:r>
    </w:p>
    <w:p>
      <w:pPr>
        <w:pStyle w:val="9"/>
        <w:spacing w:line="430" w:lineRule="exact"/>
        <w:ind w:right="-48" w:rightChars="-15" w:firstLine="0" w:firstLineChars="0"/>
        <w:rPr>
          <w:szCs w:val="32"/>
        </w:rPr>
      </w:pPr>
      <w:r>
        <w:rPr>
          <w:rFonts w:hint="eastAsia"/>
          <w:szCs w:val="32"/>
        </w:rPr>
        <w:t>福建省</w:t>
      </w:r>
      <w:r>
        <w:rPr>
          <w:rFonts w:hint="eastAsia"/>
          <w:szCs w:val="32"/>
          <w:lang w:eastAsia="zh-CN"/>
        </w:rPr>
        <w:t>龙岩市</w:t>
      </w:r>
      <w:r>
        <w:rPr>
          <w:rFonts w:hint="eastAsia"/>
          <w:szCs w:val="32"/>
        </w:rPr>
        <w:t>中级人民法院</w:t>
      </w:r>
    </w:p>
    <w:p>
      <w:pPr>
        <w:pStyle w:val="9"/>
        <w:spacing w:line="430" w:lineRule="exact"/>
        <w:ind w:left="640" w:firstLine="0" w:firstLineChars="0"/>
        <w:rPr>
          <w:rFonts w:cs="仿宋_GB2312"/>
          <w:szCs w:val="32"/>
        </w:rPr>
      </w:pPr>
    </w:p>
    <w:p>
      <w:pPr>
        <w:pStyle w:val="9"/>
        <w:spacing w:line="430" w:lineRule="exact"/>
        <w:ind w:left="640" w:firstLine="0" w:firstLineChars="0"/>
        <w:rPr>
          <w:rFonts w:cs="仿宋_GB2312"/>
          <w:szCs w:val="32"/>
        </w:rPr>
      </w:pPr>
      <w:r>
        <w:rPr>
          <w:rFonts w:hint="eastAsia" w:cs="仿宋_GB2312"/>
          <w:szCs w:val="32"/>
        </w:rPr>
        <w:t>附件：⒈罪犯</w:t>
      </w:r>
      <w:r>
        <w:rPr>
          <w:rFonts w:hint="eastAsia" w:ascii="仿宋_GB2312" w:hAnsi="仿宋"/>
          <w:iCs/>
          <w:kern w:val="2"/>
          <w:szCs w:val="32"/>
        </w:rPr>
        <w:t>林常林</w:t>
      </w:r>
      <w:r>
        <w:rPr>
          <w:rFonts w:hint="eastAsia" w:cs="仿宋_GB2312"/>
          <w:szCs w:val="32"/>
        </w:rPr>
        <w:t>卷宗贰册</w:t>
      </w:r>
    </w:p>
    <w:p>
      <w:pPr>
        <w:pStyle w:val="9"/>
        <w:spacing w:line="430" w:lineRule="exact"/>
        <w:ind w:left="640" w:right="-48" w:rightChars="-15" w:firstLine="960" w:firstLineChars="300"/>
        <w:rPr>
          <w:rFonts w:cs="仿宋_GB2312"/>
          <w:szCs w:val="32"/>
        </w:rPr>
      </w:pPr>
      <w:r>
        <w:rPr>
          <w:rFonts w:hint="eastAsia" w:cs="仿宋_GB2312"/>
          <w:szCs w:val="32"/>
        </w:rPr>
        <w:t>⒉减刑建议书壹份</w:t>
      </w:r>
    </w:p>
    <w:p>
      <w:pPr>
        <w:pStyle w:val="3"/>
        <w:spacing w:line="430" w:lineRule="exact"/>
        <w:ind w:left="640" w:right="-48" w:rightChars="-15"/>
        <w:rPr>
          <w:szCs w:val="32"/>
        </w:rPr>
      </w:pPr>
    </w:p>
    <w:p/>
    <w:p>
      <w:pPr>
        <w:pStyle w:val="3"/>
        <w:spacing w:line="430" w:lineRule="exact"/>
        <w:ind w:right="1280" w:rightChars="400"/>
        <w:jc w:val="right"/>
        <w:rPr>
          <w:szCs w:val="32"/>
        </w:rPr>
      </w:pPr>
      <w:r>
        <w:rPr>
          <w:rFonts w:hint="eastAsia"/>
          <w:szCs w:val="32"/>
        </w:rPr>
        <w:t>福建省</w:t>
      </w:r>
      <w:r>
        <w:rPr>
          <w:rFonts w:hint="eastAsia"/>
          <w:szCs w:val="32"/>
          <w:lang w:eastAsia="zh-CN"/>
        </w:rPr>
        <w:t>闽西</w:t>
      </w:r>
      <w:r>
        <w:rPr>
          <w:rFonts w:hint="eastAsia"/>
          <w:szCs w:val="32"/>
        </w:rPr>
        <w:t>监狱</w:t>
      </w:r>
    </w:p>
    <w:p>
      <w:pPr>
        <w:pStyle w:val="3"/>
        <w:spacing w:line="430" w:lineRule="exact"/>
        <w:ind w:right="1280" w:rightChars="400"/>
        <w:jc w:val="right"/>
        <w:rPr>
          <w:szCs w:val="32"/>
        </w:rPr>
      </w:pPr>
      <w:r>
        <w:rPr>
          <w:rFonts w:hint="eastAsia"/>
          <w:szCs w:val="32"/>
          <w:lang w:val="en-US" w:eastAsia="zh-CN"/>
        </w:rPr>
        <w:t>2025</w:t>
      </w:r>
      <w:r>
        <w:rPr>
          <w:rFonts w:hint="eastAsia"/>
          <w:szCs w:val="32"/>
        </w:rPr>
        <w:t>年</w:t>
      </w:r>
      <w:r>
        <w:rPr>
          <w:rFonts w:hint="eastAsia"/>
          <w:szCs w:val="32"/>
          <w:lang w:val="en-US" w:eastAsia="zh-CN"/>
        </w:rPr>
        <w:t>12</w:t>
      </w:r>
      <w:r>
        <w:rPr>
          <w:rFonts w:hint="eastAsia"/>
          <w:szCs w:val="32"/>
        </w:rPr>
        <w:t>月</w:t>
      </w:r>
      <w:r>
        <w:rPr>
          <w:rFonts w:hint="eastAsia"/>
          <w:szCs w:val="32"/>
          <w:lang w:val="en-US" w:eastAsia="zh-CN"/>
        </w:rPr>
        <w:t>23</w:t>
      </w:r>
      <w:r>
        <w:rPr>
          <w:rFonts w:hint="eastAsia"/>
          <w:szCs w:val="32"/>
        </w:rPr>
        <w:t>日</w:t>
      </w:r>
    </w:p>
    <w:p>
      <w:pPr>
        <w:ind w:firstLine="640" w:firstLineChars="200"/>
        <w:jc w:val="left"/>
        <w:rPr>
          <w:rFonts w:ascii="仿宋_GB2312" w:cs="仿宋_GB2312"/>
          <w:bCs/>
          <w:szCs w:val="32"/>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4445" t="4445" r="14605" b="14605"/>
              <wp:wrapNone/>
              <wp:docPr id="31" name="矩形 31"/>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cap="flat" cmpd="sng">
                        <a:solidFill>
                          <a:srgbClr val="FFFFFF"/>
                        </a:solidFill>
                        <a:prstDash val="solid"/>
                        <a:miter/>
                        <a:headEnd type="none" w="med" len="med"/>
                        <a:tailEnd type="none" w="med" len="med"/>
                      </a:ln>
                      <a:effectLst/>
                    </wps:spPr>
                    <wps:txbx>
                      <w:txbxContent>
                        <w:p>
                          <w:pPr>
                            <w:pStyle w:val="5"/>
                            <w:rPr>
                              <w:color w:val="FFFFFF"/>
                            </w:rPr>
                          </w:pP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right;mso-position-horizontal-relative:margin;mso-wrap-style:none;z-index:251659264;mso-width-relative:page;mso-height-relative:page;" filled="f" stroked="t" coordsize="21600,21600" o:gfxdata="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j+zfn0gAAAAUBAAAP&#10;AAAAAAAAAAEAIAAAACIAAABkcnMvZG93bnJldi54bWxQSwECFAAUAAAACACHTuJAKUjrKh4CAABb&#10;BAAADgAAAAAAAAABACAAAAAhAQAAZHJzL2Uyb0RvYy54bWxQSwUGAAAAAAYABgBZAQAAsQUAAAAA&#10;">
              <v:fill on="f" focussize="0,0"/>
              <v:stroke color="#FFFFFF" joinstyle="miter"/>
              <v:imagedata o:title=""/>
              <o:lock v:ext="edit" aspectratio="f"/>
              <v:textbox inset="0mm,0mm,0mm,0mm" style="mso-fit-shape-to-text:t;">
                <w:txbxContent>
                  <w:p>
                    <w:pPr>
                      <w:pStyle w:val="5"/>
                      <w:rPr>
                        <w:color w:val="FFFFFF"/>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7B2A48"/>
    <w:rsid w:val="17DA74A5"/>
    <w:rsid w:val="1AD76DD9"/>
    <w:rsid w:val="24730337"/>
    <w:rsid w:val="29AA29AD"/>
    <w:rsid w:val="58D57F6E"/>
    <w:rsid w:val="644F12EF"/>
    <w:rsid w:val="650E2AB6"/>
    <w:rsid w:val="6E474263"/>
    <w:rsid w:val="700C0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Salutation"/>
    <w:basedOn w:val="1"/>
    <w:next w:val="1"/>
    <w:qFormat/>
    <w:uiPriority w:val="99"/>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114</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2025-11-11T01:16:00Z</dcterms:created>
  <cp:lastModifiedBy>Administrator</cp:lastModifiedBy>
  <cp:lastPrinted>2025-12-24T07:11:00Z</cp:lastPrinted>
  <dcterms:modified xsi:type="dcterms:W3CDTF">2026-01-04T00:58:36Z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1678E27BAA9D4527BFB347127917BCFC</vt:lpwstr>
  </property>
</Properties>
</file>